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2E" w:rsidRDefault="00872A2E"/>
    <w:p w:rsidR="00872A2E" w:rsidRDefault="00872A2E"/>
    <w:p w:rsidR="00872A2E" w:rsidRDefault="00872A2E"/>
    <w:tbl>
      <w:tblPr>
        <w:tblStyle w:val="TableGrid"/>
        <w:tblW w:w="10065" w:type="dxa"/>
        <w:jc w:val="center"/>
        <w:tblInd w:w="-176" w:type="dxa"/>
        <w:tblLayout w:type="fixed"/>
        <w:tblLook w:val="04A0"/>
      </w:tblPr>
      <w:tblGrid>
        <w:gridCol w:w="1135"/>
        <w:gridCol w:w="425"/>
        <w:gridCol w:w="1062"/>
        <w:gridCol w:w="1206"/>
        <w:gridCol w:w="1272"/>
        <w:gridCol w:w="571"/>
        <w:gridCol w:w="1134"/>
        <w:gridCol w:w="567"/>
        <w:gridCol w:w="567"/>
        <w:gridCol w:w="576"/>
        <w:gridCol w:w="1064"/>
        <w:gridCol w:w="486"/>
      </w:tblGrid>
      <w:tr w:rsidR="000A7CAD" w:rsidRPr="00C253FC">
        <w:trPr>
          <w:cantSplit/>
          <w:trHeight w:val="1125"/>
          <w:jc w:val="center"/>
        </w:trPr>
        <w:tc>
          <w:tcPr>
            <w:tcW w:w="113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253FC">
              <w:rPr>
                <w:rFonts w:ascii="Arial" w:hAnsi="Arial" w:cs="Arial"/>
                <w:b/>
                <w:sz w:val="14"/>
                <w:szCs w:val="14"/>
              </w:rPr>
              <w:t>Lithostrati-graphy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0A7CAD" w:rsidRPr="00C253FC" w:rsidRDefault="000A7CAD" w:rsidP="000076F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b/>
                <w:sz w:val="14"/>
                <w:szCs w:val="14"/>
              </w:rPr>
              <w:t>Samples</w:t>
            </w:r>
          </w:p>
        </w:tc>
        <w:tc>
          <w:tcPr>
            <w:tcW w:w="106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253FC">
              <w:rPr>
                <w:rFonts w:ascii="Arial" w:hAnsi="Arial" w:cs="Arial"/>
                <w:b/>
                <w:sz w:val="14"/>
                <w:szCs w:val="14"/>
              </w:rPr>
              <w:t>Lithofacies</w:t>
            </w:r>
            <w:proofErr w:type="spellEnd"/>
          </w:p>
        </w:tc>
        <w:tc>
          <w:tcPr>
            <w:tcW w:w="120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b/>
                <w:sz w:val="14"/>
                <w:szCs w:val="14"/>
              </w:rPr>
              <w:t>Depositional</w:t>
            </w:r>
            <w:r w:rsidRPr="00C253F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253FC">
              <w:rPr>
                <w:rFonts w:ascii="Arial" w:hAnsi="Arial" w:cs="Arial"/>
                <w:b/>
                <w:sz w:val="14"/>
                <w:szCs w:val="14"/>
              </w:rPr>
              <w:t>environment</w:t>
            </w:r>
          </w:p>
        </w:tc>
        <w:tc>
          <w:tcPr>
            <w:tcW w:w="127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253FC">
              <w:rPr>
                <w:rFonts w:ascii="Arial" w:hAnsi="Arial" w:cs="Arial"/>
                <w:b/>
                <w:sz w:val="14"/>
                <w:szCs w:val="14"/>
              </w:rPr>
              <w:t>Taphonomy</w:t>
            </w:r>
            <w:proofErr w:type="spellEnd"/>
          </w:p>
        </w:tc>
        <w:tc>
          <w:tcPr>
            <w:tcW w:w="571" w:type="dxa"/>
            <w:textDirection w:val="btLr"/>
            <w:vAlign w:val="center"/>
          </w:tcPr>
          <w:p w:rsidR="000A7CAD" w:rsidRPr="00C253FC" w:rsidRDefault="000A7CAD" w:rsidP="000076F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253FC">
              <w:rPr>
                <w:rFonts w:ascii="Arial" w:hAnsi="Arial" w:cs="Arial"/>
                <w:b/>
                <w:sz w:val="14"/>
                <w:szCs w:val="14"/>
              </w:rPr>
              <w:t>Palaeo</w:t>
            </w:r>
            <w:proofErr w:type="spellEnd"/>
            <w:r w:rsidRPr="00C253FC">
              <w:rPr>
                <w:rFonts w:ascii="Arial" w:hAnsi="Arial" w:cs="Arial"/>
                <w:b/>
                <w:sz w:val="14"/>
                <w:szCs w:val="14"/>
              </w:rPr>
              <w:t>-latitude</w:t>
            </w:r>
          </w:p>
        </w:tc>
        <w:tc>
          <w:tcPr>
            <w:tcW w:w="1134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b/>
                <w:sz w:val="14"/>
                <w:szCs w:val="14"/>
              </w:rPr>
              <w:t>Location</w:t>
            </w:r>
          </w:p>
        </w:tc>
        <w:tc>
          <w:tcPr>
            <w:tcW w:w="567" w:type="dxa"/>
            <w:textDirection w:val="btLr"/>
            <w:vAlign w:val="center"/>
          </w:tcPr>
          <w:p w:rsidR="000A7CAD" w:rsidRPr="00C253FC" w:rsidRDefault="000A7CAD" w:rsidP="000076F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b/>
                <w:sz w:val="14"/>
                <w:szCs w:val="14"/>
              </w:rPr>
              <w:t>Basin</w:t>
            </w:r>
          </w:p>
        </w:tc>
        <w:tc>
          <w:tcPr>
            <w:tcW w:w="567" w:type="dxa"/>
            <w:textDirection w:val="btLr"/>
            <w:vAlign w:val="center"/>
          </w:tcPr>
          <w:p w:rsidR="000A7CAD" w:rsidRPr="00C253FC" w:rsidRDefault="000A7CAD" w:rsidP="000076F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53FC">
              <w:rPr>
                <w:rFonts w:ascii="Arial" w:hAnsi="Arial" w:cs="Arial"/>
                <w:b/>
                <w:sz w:val="14"/>
                <w:szCs w:val="14"/>
              </w:rPr>
              <w:t>No. of sampling points</w:t>
            </w:r>
          </w:p>
        </w:tc>
        <w:tc>
          <w:tcPr>
            <w:tcW w:w="576" w:type="dxa"/>
            <w:textDirection w:val="btLr"/>
            <w:vAlign w:val="center"/>
          </w:tcPr>
          <w:p w:rsidR="000A7CAD" w:rsidRPr="00C253FC" w:rsidRDefault="000A7CAD" w:rsidP="000076F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53FC">
              <w:rPr>
                <w:rFonts w:ascii="Arial" w:hAnsi="Arial" w:cs="Arial"/>
                <w:b/>
                <w:sz w:val="14"/>
                <w:szCs w:val="14"/>
              </w:rPr>
              <w:t>No. of species</w:t>
            </w:r>
          </w:p>
        </w:tc>
        <w:tc>
          <w:tcPr>
            <w:tcW w:w="1064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53FC">
              <w:rPr>
                <w:rFonts w:ascii="Arial" w:hAnsi="Arial" w:cs="Arial"/>
                <w:b/>
                <w:sz w:val="14"/>
                <w:szCs w:val="14"/>
              </w:rPr>
              <w:t xml:space="preserve">No. &amp; % </w:t>
            </w:r>
            <w:proofErr w:type="spellStart"/>
            <w:r w:rsidRPr="00C253FC">
              <w:rPr>
                <w:rFonts w:ascii="Arial" w:hAnsi="Arial" w:cs="Arial"/>
                <w:b/>
                <w:sz w:val="14"/>
                <w:szCs w:val="14"/>
              </w:rPr>
              <w:t>ge</w:t>
            </w:r>
            <w:proofErr w:type="spellEnd"/>
            <w:r w:rsidRPr="00C253FC">
              <w:rPr>
                <w:rFonts w:ascii="Arial" w:hAnsi="Arial" w:cs="Arial"/>
                <w:b/>
                <w:sz w:val="14"/>
                <w:szCs w:val="14"/>
              </w:rPr>
              <w:t xml:space="preserve"> of endemic species in each basin</w:t>
            </w:r>
          </w:p>
        </w:tc>
        <w:tc>
          <w:tcPr>
            <w:tcW w:w="486" w:type="dxa"/>
            <w:textDirection w:val="btLr"/>
            <w:vAlign w:val="center"/>
          </w:tcPr>
          <w:p w:rsidR="000A7CAD" w:rsidRPr="00C253FC" w:rsidRDefault="000A7CAD" w:rsidP="000076F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53FC">
              <w:rPr>
                <w:rFonts w:ascii="Arial" w:hAnsi="Arial" w:cs="Arial"/>
                <w:b/>
                <w:sz w:val="14"/>
                <w:szCs w:val="14"/>
              </w:rPr>
              <w:t>References</w:t>
            </w:r>
          </w:p>
        </w:tc>
      </w:tr>
      <w:tr w:rsidR="000A7CAD" w:rsidRPr="00C253FC">
        <w:trPr>
          <w:jc w:val="center"/>
        </w:trPr>
        <w:tc>
          <w:tcPr>
            <w:tcW w:w="113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Lincolnshire Formation</w:t>
            </w:r>
          </w:p>
        </w:tc>
        <w:tc>
          <w:tcPr>
            <w:tcW w:w="42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1a</w:t>
            </w:r>
          </w:p>
        </w:tc>
        <w:tc>
          <w:tcPr>
            <w:tcW w:w="106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 xml:space="preserve">Limestone and </w:t>
            </w:r>
            <w:proofErr w:type="spellStart"/>
            <w:r w:rsidRPr="00C253FC">
              <w:rPr>
                <w:rFonts w:ascii="Arial" w:hAnsi="Arial" w:cs="Arial"/>
                <w:sz w:val="14"/>
                <w:szCs w:val="14"/>
              </w:rPr>
              <w:t>chert</w:t>
            </w:r>
            <w:proofErr w:type="spellEnd"/>
          </w:p>
        </w:tc>
        <w:tc>
          <w:tcPr>
            <w:tcW w:w="120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Mid to outer ramp</w:t>
            </w:r>
          </w:p>
        </w:tc>
        <w:tc>
          <w:tcPr>
            <w:tcW w:w="127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Apparently autochthonous</w:t>
            </w:r>
          </w:p>
        </w:tc>
        <w:tc>
          <w:tcPr>
            <w:tcW w:w="571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25</w:t>
            </w:r>
            <w:r w:rsidRPr="00C253FC">
              <w:rPr>
                <w:rFonts w:ascii="Arial" w:hAnsi="Arial" w:cs="Arial"/>
                <w:sz w:val="14"/>
                <w:szCs w:val="14"/>
                <w:vertAlign w:val="superscript"/>
              </w:rPr>
              <w:t>0</w:t>
            </w:r>
            <w:r w:rsidRPr="00C253FC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1134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Virginia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A7CAD" w:rsidRPr="00C253FC" w:rsidRDefault="000A7CAD" w:rsidP="000076F8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Eastern basin Shenandoah valley basin</w:t>
            </w:r>
          </w:p>
        </w:tc>
        <w:tc>
          <w:tcPr>
            <w:tcW w:w="567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15+</w:t>
            </w:r>
          </w:p>
        </w:tc>
        <w:tc>
          <w:tcPr>
            <w:tcW w:w="57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64" w:type="dxa"/>
            <w:vMerge w:val="restart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Collectively 27 (57%) out of 47 species from Virginia are endemic</w:t>
            </w:r>
          </w:p>
        </w:tc>
        <w:tc>
          <w:tcPr>
            <w:tcW w:w="486" w:type="dxa"/>
            <w:vAlign w:val="center"/>
          </w:tcPr>
          <w:p w:rsidR="000A7CAD" w:rsidRPr="00C253FC" w:rsidRDefault="000A7CAD" w:rsidP="000076F8">
            <w:pPr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[26]</w:t>
            </w:r>
          </w:p>
        </w:tc>
      </w:tr>
      <w:tr w:rsidR="000A7CAD" w:rsidRPr="00C253FC">
        <w:trPr>
          <w:trHeight w:val="862"/>
          <w:jc w:val="center"/>
        </w:trPr>
        <w:tc>
          <w:tcPr>
            <w:tcW w:w="113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Edinburg Formation</w:t>
            </w:r>
          </w:p>
        </w:tc>
        <w:tc>
          <w:tcPr>
            <w:tcW w:w="42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1b</w:t>
            </w:r>
          </w:p>
        </w:tc>
        <w:tc>
          <w:tcPr>
            <w:tcW w:w="106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 xml:space="preserve">Argillaceous limestone &amp; calcareous </w:t>
            </w:r>
            <w:proofErr w:type="spellStart"/>
            <w:r w:rsidRPr="00C253FC">
              <w:rPr>
                <w:rFonts w:ascii="Arial" w:hAnsi="Arial" w:cs="Arial"/>
                <w:sz w:val="14"/>
                <w:szCs w:val="14"/>
              </w:rPr>
              <w:t>shales</w:t>
            </w:r>
            <w:proofErr w:type="spellEnd"/>
          </w:p>
        </w:tc>
        <w:tc>
          <w:tcPr>
            <w:tcW w:w="120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Outer ramp</w:t>
            </w:r>
          </w:p>
        </w:tc>
        <w:tc>
          <w:tcPr>
            <w:tcW w:w="127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Apparently autochthonous</w:t>
            </w:r>
          </w:p>
        </w:tc>
        <w:tc>
          <w:tcPr>
            <w:tcW w:w="571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25</w:t>
            </w:r>
            <w:r w:rsidRPr="00C253FC">
              <w:rPr>
                <w:rFonts w:ascii="Arial" w:hAnsi="Arial" w:cs="Arial"/>
                <w:sz w:val="14"/>
                <w:szCs w:val="14"/>
                <w:vertAlign w:val="superscript"/>
              </w:rPr>
              <w:t>0</w:t>
            </w:r>
            <w:r w:rsidRPr="00C253FC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1134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Virginia</w:t>
            </w:r>
          </w:p>
        </w:tc>
        <w:tc>
          <w:tcPr>
            <w:tcW w:w="567" w:type="dxa"/>
            <w:vMerge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20+</w:t>
            </w:r>
          </w:p>
        </w:tc>
        <w:tc>
          <w:tcPr>
            <w:tcW w:w="57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064" w:type="dxa"/>
            <w:vMerge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  <w:vAlign w:val="center"/>
          </w:tcPr>
          <w:p w:rsidR="000A7CAD" w:rsidRPr="00C253FC" w:rsidRDefault="000A7CAD" w:rsidP="000076F8">
            <w:pPr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[26]</w:t>
            </w:r>
          </w:p>
        </w:tc>
      </w:tr>
      <w:tr w:rsidR="000A7CAD" w:rsidRPr="00C253FC">
        <w:trPr>
          <w:jc w:val="center"/>
        </w:trPr>
        <w:tc>
          <w:tcPr>
            <w:tcW w:w="113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Crown Point Formation</w:t>
            </w:r>
          </w:p>
        </w:tc>
        <w:tc>
          <w:tcPr>
            <w:tcW w:w="42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2a</w:t>
            </w:r>
          </w:p>
        </w:tc>
        <w:tc>
          <w:tcPr>
            <w:tcW w:w="106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Limestone</w:t>
            </w:r>
          </w:p>
        </w:tc>
        <w:tc>
          <w:tcPr>
            <w:tcW w:w="120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Inner ramp</w:t>
            </w:r>
          </w:p>
        </w:tc>
        <w:tc>
          <w:tcPr>
            <w:tcW w:w="127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Apparently autochthonous</w:t>
            </w:r>
          </w:p>
        </w:tc>
        <w:tc>
          <w:tcPr>
            <w:tcW w:w="571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22</w:t>
            </w:r>
            <w:r w:rsidRPr="00C253FC">
              <w:rPr>
                <w:rFonts w:ascii="Arial" w:hAnsi="Arial" w:cs="Arial"/>
                <w:sz w:val="14"/>
                <w:szCs w:val="14"/>
                <w:vertAlign w:val="superscript"/>
              </w:rPr>
              <w:t>0</w:t>
            </w:r>
            <w:r w:rsidRPr="00C253FC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1134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New York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A7CAD" w:rsidRPr="00C253FC" w:rsidRDefault="000A7CAD" w:rsidP="000076F8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Appalachian basin</w:t>
            </w:r>
          </w:p>
        </w:tc>
        <w:tc>
          <w:tcPr>
            <w:tcW w:w="567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10+</w:t>
            </w:r>
          </w:p>
        </w:tc>
        <w:tc>
          <w:tcPr>
            <w:tcW w:w="57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064" w:type="dxa"/>
            <w:vMerge w:val="restart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Collectively 24 out of 49 (49%) species from the Appalachian basin are endemic</w:t>
            </w:r>
          </w:p>
        </w:tc>
        <w:tc>
          <w:tcPr>
            <w:tcW w:w="486" w:type="dxa"/>
            <w:vMerge w:val="restart"/>
            <w:vAlign w:val="center"/>
          </w:tcPr>
          <w:p w:rsidR="000A7CAD" w:rsidRPr="00C253FC" w:rsidRDefault="000A7CAD" w:rsidP="000076F8">
            <w:pPr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[24,25]</w:t>
            </w:r>
          </w:p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A7CAD" w:rsidRPr="00C253FC">
        <w:trPr>
          <w:jc w:val="center"/>
        </w:trPr>
        <w:tc>
          <w:tcPr>
            <w:tcW w:w="113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253FC">
              <w:rPr>
                <w:rFonts w:ascii="Arial" w:hAnsi="Arial" w:cs="Arial"/>
                <w:sz w:val="14"/>
                <w:szCs w:val="14"/>
              </w:rPr>
              <w:t>Valcour</w:t>
            </w:r>
            <w:proofErr w:type="spellEnd"/>
            <w:r w:rsidRPr="00C253FC">
              <w:rPr>
                <w:rFonts w:ascii="Arial" w:hAnsi="Arial" w:cs="Arial"/>
                <w:sz w:val="14"/>
                <w:szCs w:val="14"/>
              </w:rPr>
              <w:t xml:space="preserve"> Formation</w:t>
            </w:r>
          </w:p>
        </w:tc>
        <w:tc>
          <w:tcPr>
            <w:tcW w:w="42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2b</w:t>
            </w:r>
          </w:p>
        </w:tc>
        <w:tc>
          <w:tcPr>
            <w:tcW w:w="106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Limestone &amp; dolomite</w:t>
            </w:r>
          </w:p>
        </w:tc>
        <w:tc>
          <w:tcPr>
            <w:tcW w:w="120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Inner ramp</w:t>
            </w:r>
          </w:p>
        </w:tc>
        <w:tc>
          <w:tcPr>
            <w:tcW w:w="127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Apparently autochthonous</w:t>
            </w:r>
          </w:p>
        </w:tc>
        <w:tc>
          <w:tcPr>
            <w:tcW w:w="571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22</w:t>
            </w:r>
            <w:r w:rsidRPr="00C253FC">
              <w:rPr>
                <w:rFonts w:ascii="Arial" w:hAnsi="Arial" w:cs="Arial"/>
                <w:sz w:val="14"/>
                <w:szCs w:val="14"/>
                <w:vertAlign w:val="superscript"/>
              </w:rPr>
              <w:t>0</w:t>
            </w:r>
            <w:r w:rsidRPr="00C253FC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1134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New York</w:t>
            </w:r>
          </w:p>
        </w:tc>
        <w:tc>
          <w:tcPr>
            <w:tcW w:w="567" w:type="dxa"/>
            <w:vMerge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5+</w:t>
            </w:r>
          </w:p>
        </w:tc>
        <w:tc>
          <w:tcPr>
            <w:tcW w:w="57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64" w:type="dxa"/>
            <w:vMerge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  <w:vMerge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A7CAD" w:rsidRPr="00C253FC">
        <w:trPr>
          <w:jc w:val="center"/>
        </w:trPr>
        <w:tc>
          <w:tcPr>
            <w:tcW w:w="113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253FC">
              <w:rPr>
                <w:rFonts w:ascii="Arial" w:hAnsi="Arial" w:cs="Arial"/>
                <w:sz w:val="14"/>
                <w:szCs w:val="14"/>
              </w:rPr>
              <w:t>Loysburg</w:t>
            </w:r>
            <w:proofErr w:type="spellEnd"/>
            <w:r w:rsidRPr="00C253FC">
              <w:rPr>
                <w:rFonts w:ascii="Arial" w:hAnsi="Arial" w:cs="Arial"/>
                <w:sz w:val="14"/>
                <w:szCs w:val="14"/>
              </w:rPr>
              <w:t xml:space="preserve"> Formation</w:t>
            </w:r>
          </w:p>
        </w:tc>
        <w:tc>
          <w:tcPr>
            <w:tcW w:w="42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3a</w:t>
            </w:r>
          </w:p>
        </w:tc>
        <w:tc>
          <w:tcPr>
            <w:tcW w:w="106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Limestone &amp; dolomite</w:t>
            </w:r>
          </w:p>
        </w:tc>
        <w:tc>
          <w:tcPr>
            <w:tcW w:w="120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Mid ramp</w:t>
            </w:r>
          </w:p>
        </w:tc>
        <w:tc>
          <w:tcPr>
            <w:tcW w:w="127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Apparently autochthonous</w:t>
            </w:r>
          </w:p>
        </w:tc>
        <w:tc>
          <w:tcPr>
            <w:tcW w:w="571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22</w:t>
            </w:r>
            <w:r w:rsidRPr="00C253FC">
              <w:rPr>
                <w:rFonts w:ascii="Arial" w:hAnsi="Arial" w:cs="Arial"/>
                <w:sz w:val="14"/>
                <w:szCs w:val="14"/>
                <w:vertAlign w:val="superscript"/>
              </w:rPr>
              <w:t>0</w:t>
            </w:r>
            <w:r w:rsidRPr="00C253FC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1134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Pennsylvania</w:t>
            </w:r>
          </w:p>
        </w:tc>
        <w:tc>
          <w:tcPr>
            <w:tcW w:w="567" w:type="dxa"/>
            <w:vMerge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5+</w:t>
            </w:r>
          </w:p>
        </w:tc>
        <w:tc>
          <w:tcPr>
            <w:tcW w:w="57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64" w:type="dxa"/>
            <w:vMerge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  <w:vMerge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A7CAD" w:rsidRPr="00C253FC">
        <w:trPr>
          <w:jc w:val="center"/>
        </w:trPr>
        <w:tc>
          <w:tcPr>
            <w:tcW w:w="113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Hatter Formation</w:t>
            </w:r>
          </w:p>
        </w:tc>
        <w:tc>
          <w:tcPr>
            <w:tcW w:w="42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3b</w:t>
            </w:r>
          </w:p>
        </w:tc>
        <w:tc>
          <w:tcPr>
            <w:tcW w:w="106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Limestone</w:t>
            </w:r>
          </w:p>
        </w:tc>
        <w:tc>
          <w:tcPr>
            <w:tcW w:w="120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253FC">
              <w:rPr>
                <w:rFonts w:ascii="Arial" w:hAnsi="Arial" w:cs="Arial"/>
                <w:sz w:val="14"/>
                <w:szCs w:val="14"/>
              </w:rPr>
              <w:t>Peritidal</w:t>
            </w:r>
            <w:proofErr w:type="spellEnd"/>
          </w:p>
        </w:tc>
        <w:tc>
          <w:tcPr>
            <w:tcW w:w="127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Apparently autochthonous</w:t>
            </w:r>
          </w:p>
        </w:tc>
        <w:tc>
          <w:tcPr>
            <w:tcW w:w="571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22</w:t>
            </w:r>
            <w:r w:rsidRPr="00C253FC">
              <w:rPr>
                <w:rFonts w:ascii="Arial" w:hAnsi="Arial" w:cs="Arial"/>
                <w:sz w:val="14"/>
                <w:szCs w:val="14"/>
                <w:vertAlign w:val="superscript"/>
              </w:rPr>
              <w:t>0</w:t>
            </w:r>
            <w:r w:rsidRPr="00C253FC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1134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Pennsylvania</w:t>
            </w:r>
          </w:p>
        </w:tc>
        <w:tc>
          <w:tcPr>
            <w:tcW w:w="567" w:type="dxa"/>
            <w:vMerge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5+</w:t>
            </w:r>
          </w:p>
        </w:tc>
        <w:tc>
          <w:tcPr>
            <w:tcW w:w="57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64" w:type="dxa"/>
            <w:vMerge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  <w:vMerge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A7CAD" w:rsidRPr="00C253FC">
        <w:trPr>
          <w:jc w:val="center"/>
        </w:trPr>
        <w:tc>
          <w:tcPr>
            <w:tcW w:w="113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Benner Formation</w:t>
            </w:r>
          </w:p>
        </w:tc>
        <w:tc>
          <w:tcPr>
            <w:tcW w:w="42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3c</w:t>
            </w:r>
          </w:p>
        </w:tc>
        <w:tc>
          <w:tcPr>
            <w:tcW w:w="106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Limestone</w:t>
            </w:r>
          </w:p>
        </w:tc>
        <w:tc>
          <w:tcPr>
            <w:tcW w:w="120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253FC">
              <w:rPr>
                <w:rFonts w:ascii="Arial" w:hAnsi="Arial" w:cs="Arial"/>
                <w:sz w:val="14"/>
                <w:szCs w:val="14"/>
              </w:rPr>
              <w:t>Peritidal</w:t>
            </w:r>
            <w:proofErr w:type="spellEnd"/>
          </w:p>
        </w:tc>
        <w:tc>
          <w:tcPr>
            <w:tcW w:w="127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Apparently autochthonous</w:t>
            </w:r>
          </w:p>
        </w:tc>
        <w:tc>
          <w:tcPr>
            <w:tcW w:w="571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22</w:t>
            </w:r>
            <w:r w:rsidRPr="00C253FC">
              <w:rPr>
                <w:rFonts w:ascii="Arial" w:hAnsi="Arial" w:cs="Arial"/>
                <w:sz w:val="14"/>
                <w:szCs w:val="14"/>
                <w:vertAlign w:val="superscript"/>
              </w:rPr>
              <w:t>0</w:t>
            </w:r>
            <w:r w:rsidRPr="00C253FC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1134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Pennsylvania</w:t>
            </w:r>
          </w:p>
        </w:tc>
        <w:tc>
          <w:tcPr>
            <w:tcW w:w="567" w:type="dxa"/>
            <w:vMerge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5+</w:t>
            </w:r>
          </w:p>
        </w:tc>
        <w:tc>
          <w:tcPr>
            <w:tcW w:w="57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64" w:type="dxa"/>
            <w:vMerge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  <w:vMerge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A7CAD" w:rsidRPr="00C253FC">
        <w:trPr>
          <w:jc w:val="center"/>
        </w:trPr>
        <w:tc>
          <w:tcPr>
            <w:tcW w:w="113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Lexington Limestone</w:t>
            </w:r>
          </w:p>
        </w:tc>
        <w:tc>
          <w:tcPr>
            <w:tcW w:w="42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6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Limestone</w:t>
            </w:r>
          </w:p>
        </w:tc>
        <w:tc>
          <w:tcPr>
            <w:tcW w:w="120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Inner ramp</w:t>
            </w:r>
          </w:p>
        </w:tc>
        <w:tc>
          <w:tcPr>
            <w:tcW w:w="127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Apparently autochthonous</w:t>
            </w:r>
          </w:p>
        </w:tc>
        <w:tc>
          <w:tcPr>
            <w:tcW w:w="571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20</w:t>
            </w:r>
            <w:r w:rsidRPr="00C253FC">
              <w:rPr>
                <w:rFonts w:ascii="Arial" w:hAnsi="Arial" w:cs="Arial"/>
                <w:sz w:val="14"/>
                <w:szCs w:val="14"/>
                <w:vertAlign w:val="superscript"/>
              </w:rPr>
              <w:t>0</w:t>
            </w:r>
            <w:r w:rsidRPr="00C253FC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1134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Kentucky</w:t>
            </w:r>
          </w:p>
        </w:tc>
        <w:tc>
          <w:tcPr>
            <w:tcW w:w="567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7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64" w:type="dxa"/>
            <w:vMerge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  <w:vAlign w:val="center"/>
          </w:tcPr>
          <w:p w:rsidR="000A7CAD" w:rsidRPr="00C253FC" w:rsidRDefault="000A7CAD" w:rsidP="000076F8">
            <w:pPr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[45]</w:t>
            </w:r>
          </w:p>
        </w:tc>
      </w:tr>
      <w:tr w:rsidR="000A7CAD" w:rsidRPr="00C253FC">
        <w:trPr>
          <w:jc w:val="center"/>
        </w:trPr>
        <w:tc>
          <w:tcPr>
            <w:tcW w:w="113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253FC">
              <w:rPr>
                <w:rFonts w:ascii="Arial" w:hAnsi="Arial" w:cs="Arial"/>
                <w:sz w:val="14"/>
                <w:szCs w:val="14"/>
              </w:rPr>
              <w:t>Balclatchie</w:t>
            </w:r>
            <w:proofErr w:type="spellEnd"/>
            <w:r w:rsidRPr="00C253FC">
              <w:rPr>
                <w:rFonts w:ascii="Arial" w:hAnsi="Arial" w:cs="Arial"/>
                <w:sz w:val="14"/>
                <w:szCs w:val="14"/>
              </w:rPr>
              <w:t xml:space="preserve"> Formation</w:t>
            </w:r>
          </w:p>
        </w:tc>
        <w:tc>
          <w:tcPr>
            <w:tcW w:w="42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4a</w:t>
            </w:r>
          </w:p>
        </w:tc>
        <w:tc>
          <w:tcPr>
            <w:tcW w:w="106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Mudstones</w:t>
            </w:r>
          </w:p>
        </w:tc>
        <w:tc>
          <w:tcPr>
            <w:tcW w:w="120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deep marine mudstones</w:t>
            </w:r>
          </w:p>
        </w:tc>
        <w:tc>
          <w:tcPr>
            <w:tcW w:w="127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253FC">
              <w:rPr>
                <w:rFonts w:ascii="Arial" w:hAnsi="Arial" w:cs="Arial"/>
                <w:sz w:val="14"/>
                <w:szCs w:val="14"/>
              </w:rPr>
              <w:t>Allochthonous</w:t>
            </w:r>
            <w:proofErr w:type="spellEnd"/>
          </w:p>
        </w:tc>
        <w:tc>
          <w:tcPr>
            <w:tcW w:w="571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21</w:t>
            </w:r>
            <w:r w:rsidRPr="00C253FC">
              <w:rPr>
                <w:rFonts w:ascii="Arial" w:hAnsi="Arial" w:cs="Arial"/>
                <w:sz w:val="14"/>
                <w:szCs w:val="14"/>
                <w:vertAlign w:val="superscript"/>
              </w:rPr>
              <w:t>0</w:t>
            </w:r>
            <w:r w:rsidRPr="00C253FC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1134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Girvan, Scotland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A7CAD" w:rsidRPr="00C253FC" w:rsidRDefault="000A7CAD" w:rsidP="000076F8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Girvan basin</w:t>
            </w:r>
          </w:p>
        </w:tc>
        <w:tc>
          <w:tcPr>
            <w:tcW w:w="567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?</w:t>
            </w:r>
          </w:p>
        </w:tc>
        <w:tc>
          <w:tcPr>
            <w:tcW w:w="57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64" w:type="dxa"/>
            <w:vMerge w:val="restart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 xml:space="preserve">0 (Girvan fauna is completely </w:t>
            </w:r>
            <w:proofErr w:type="spellStart"/>
            <w:r w:rsidRPr="00C253FC">
              <w:rPr>
                <w:rFonts w:ascii="Arial" w:hAnsi="Arial" w:cs="Arial"/>
                <w:sz w:val="14"/>
                <w:szCs w:val="14"/>
              </w:rPr>
              <w:t>allochthono</w:t>
            </w:r>
            <w:proofErr w:type="spellEnd"/>
            <w:r w:rsidRPr="00C253FC">
              <w:rPr>
                <w:rFonts w:ascii="Arial" w:hAnsi="Arial" w:cs="Arial"/>
                <w:sz w:val="14"/>
                <w:szCs w:val="14"/>
              </w:rPr>
              <w:t>-us, so no endemic species)</w:t>
            </w:r>
          </w:p>
        </w:tc>
        <w:tc>
          <w:tcPr>
            <w:tcW w:w="486" w:type="dxa"/>
            <w:vAlign w:val="center"/>
          </w:tcPr>
          <w:p w:rsidR="000A7CAD" w:rsidRPr="00C253FC" w:rsidRDefault="000A7CAD" w:rsidP="000076F8">
            <w:pPr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[46]</w:t>
            </w:r>
          </w:p>
        </w:tc>
      </w:tr>
      <w:tr w:rsidR="000A7CAD" w:rsidRPr="00C253FC">
        <w:trPr>
          <w:jc w:val="center"/>
        </w:trPr>
        <w:tc>
          <w:tcPr>
            <w:tcW w:w="113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253FC">
              <w:rPr>
                <w:rFonts w:ascii="Arial" w:hAnsi="Arial" w:cs="Arial"/>
                <w:sz w:val="14"/>
                <w:szCs w:val="14"/>
              </w:rPr>
              <w:t>Ardwell</w:t>
            </w:r>
            <w:proofErr w:type="spellEnd"/>
            <w:r w:rsidRPr="00C253FC">
              <w:rPr>
                <w:rFonts w:ascii="Arial" w:hAnsi="Arial" w:cs="Arial"/>
                <w:sz w:val="14"/>
                <w:szCs w:val="14"/>
              </w:rPr>
              <w:t xml:space="preserve"> Farm Formation</w:t>
            </w:r>
          </w:p>
        </w:tc>
        <w:tc>
          <w:tcPr>
            <w:tcW w:w="42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4b</w:t>
            </w:r>
          </w:p>
        </w:tc>
        <w:tc>
          <w:tcPr>
            <w:tcW w:w="106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Mudstones</w:t>
            </w:r>
          </w:p>
        </w:tc>
        <w:tc>
          <w:tcPr>
            <w:tcW w:w="120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deep marine mudstones</w:t>
            </w:r>
          </w:p>
        </w:tc>
        <w:tc>
          <w:tcPr>
            <w:tcW w:w="127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253FC">
              <w:rPr>
                <w:rFonts w:ascii="Arial" w:hAnsi="Arial" w:cs="Arial"/>
                <w:sz w:val="14"/>
                <w:szCs w:val="14"/>
              </w:rPr>
              <w:t>Allochthonous</w:t>
            </w:r>
            <w:proofErr w:type="spellEnd"/>
          </w:p>
        </w:tc>
        <w:tc>
          <w:tcPr>
            <w:tcW w:w="571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21</w:t>
            </w:r>
            <w:r w:rsidRPr="00C253FC">
              <w:rPr>
                <w:rFonts w:ascii="Arial" w:hAnsi="Arial" w:cs="Arial"/>
                <w:sz w:val="14"/>
                <w:szCs w:val="14"/>
                <w:vertAlign w:val="superscript"/>
              </w:rPr>
              <w:t>0</w:t>
            </w:r>
            <w:r w:rsidRPr="00C253FC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1134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Girvan, Scotland</w:t>
            </w:r>
          </w:p>
        </w:tc>
        <w:tc>
          <w:tcPr>
            <w:tcW w:w="567" w:type="dxa"/>
            <w:vMerge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2+</w:t>
            </w:r>
          </w:p>
        </w:tc>
        <w:tc>
          <w:tcPr>
            <w:tcW w:w="57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64" w:type="dxa"/>
            <w:vMerge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  <w:vAlign w:val="center"/>
          </w:tcPr>
          <w:p w:rsidR="000A7CAD" w:rsidRPr="00C253FC" w:rsidRDefault="000A7CAD" w:rsidP="000076F8">
            <w:pPr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[46,47]</w:t>
            </w:r>
          </w:p>
        </w:tc>
      </w:tr>
      <w:tr w:rsidR="000A7CAD" w:rsidRPr="00C253FC">
        <w:trPr>
          <w:cantSplit/>
          <w:trHeight w:val="1134"/>
          <w:jc w:val="center"/>
        </w:trPr>
        <w:tc>
          <w:tcPr>
            <w:tcW w:w="113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253FC">
              <w:rPr>
                <w:rFonts w:ascii="Arial" w:hAnsi="Arial" w:cs="Arial"/>
                <w:sz w:val="14"/>
                <w:szCs w:val="14"/>
              </w:rPr>
              <w:t>Bucke</w:t>
            </w:r>
            <w:proofErr w:type="spellEnd"/>
            <w:r w:rsidRPr="00C253FC">
              <w:rPr>
                <w:rFonts w:ascii="Arial" w:hAnsi="Arial" w:cs="Arial"/>
                <w:sz w:val="14"/>
                <w:szCs w:val="14"/>
              </w:rPr>
              <w:t xml:space="preserve"> Formation</w:t>
            </w:r>
          </w:p>
        </w:tc>
        <w:tc>
          <w:tcPr>
            <w:tcW w:w="42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6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 xml:space="preserve">Limestone, dolomite and </w:t>
            </w:r>
            <w:proofErr w:type="spellStart"/>
            <w:r w:rsidRPr="00C253FC">
              <w:rPr>
                <w:rFonts w:ascii="Arial" w:hAnsi="Arial" w:cs="Arial"/>
                <w:sz w:val="14"/>
                <w:szCs w:val="14"/>
              </w:rPr>
              <w:t>shales</w:t>
            </w:r>
            <w:proofErr w:type="spellEnd"/>
          </w:p>
        </w:tc>
        <w:tc>
          <w:tcPr>
            <w:tcW w:w="120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Inner ramp</w:t>
            </w:r>
          </w:p>
        </w:tc>
        <w:tc>
          <w:tcPr>
            <w:tcW w:w="127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Apparently autochthonous</w:t>
            </w:r>
          </w:p>
        </w:tc>
        <w:tc>
          <w:tcPr>
            <w:tcW w:w="571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17</w:t>
            </w:r>
            <w:r w:rsidRPr="00C253FC">
              <w:rPr>
                <w:rFonts w:ascii="Arial" w:hAnsi="Arial" w:cs="Arial"/>
                <w:sz w:val="14"/>
                <w:szCs w:val="14"/>
                <w:vertAlign w:val="superscript"/>
              </w:rPr>
              <w:t>0</w:t>
            </w:r>
            <w:r w:rsidRPr="00C253FC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1134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Ontario,  Canada</w:t>
            </w:r>
          </w:p>
        </w:tc>
        <w:tc>
          <w:tcPr>
            <w:tcW w:w="567" w:type="dxa"/>
            <w:textDirection w:val="btLr"/>
            <w:vAlign w:val="center"/>
          </w:tcPr>
          <w:p w:rsidR="000A7CAD" w:rsidRPr="00C253FC" w:rsidRDefault="000A7CAD" w:rsidP="000076F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253FC">
              <w:rPr>
                <w:rFonts w:ascii="Arial" w:hAnsi="Arial" w:cs="Arial"/>
                <w:sz w:val="14"/>
                <w:szCs w:val="14"/>
              </w:rPr>
              <w:t>Timiskaming</w:t>
            </w:r>
            <w:proofErr w:type="spellEnd"/>
            <w:r w:rsidRPr="00C253FC">
              <w:rPr>
                <w:rFonts w:ascii="Arial" w:hAnsi="Arial" w:cs="Arial"/>
                <w:sz w:val="14"/>
                <w:szCs w:val="14"/>
              </w:rPr>
              <w:t xml:space="preserve"> outlier</w:t>
            </w:r>
          </w:p>
        </w:tc>
        <w:tc>
          <w:tcPr>
            <w:tcW w:w="567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20+</w:t>
            </w:r>
          </w:p>
        </w:tc>
        <w:tc>
          <w:tcPr>
            <w:tcW w:w="57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064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26 (53%)</w:t>
            </w:r>
          </w:p>
        </w:tc>
        <w:tc>
          <w:tcPr>
            <w:tcW w:w="48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 xml:space="preserve"> [27]</w:t>
            </w:r>
          </w:p>
        </w:tc>
      </w:tr>
      <w:tr w:rsidR="000A7CAD" w:rsidRPr="00C253FC">
        <w:trPr>
          <w:jc w:val="center"/>
        </w:trPr>
        <w:tc>
          <w:tcPr>
            <w:tcW w:w="113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Bony Falls Limestone</w:t>
            </w:r>
          </w:p>
        </w:tc>
        <w:tc>
          <w:tcPr>
            <w:tcW w:w="42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6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Limestone</w:t>
            </w:r>
          </w:p>
        </w:tc>
        <w:tc>
          <w:tcPr>
            <w:tcW w:w="120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Inner ramp</w:t>
            </w:r>
          </w:p>
        </w:tc>
        <w:tc>
          <w:tcPr>
            <w:tcW w:w="127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Apparently autochthonous</w:t>
            </w:r>
          </w:p>
        </w:tc>
        <w:tc>
          <w:tcPr>
            <w:tcW w:w="571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13</w:t>
            </w:r>
            <w:r w:rsidRPr="00C253FC">
              <w:rPr>
                <w:rFonts w:ascii="Arial" w:hAnsi="Arial" w:cs="Arial"/>
                <w:sz w:val="14"/>
                <w:szCs w:val="14"/>
                <w:vertAlign w:val="superscript"/>
              </w:rPr>
              <w:t>0</w:t>
            </w:r>
            <w:r w:rsidRPr="00C253FC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1134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Michigan</w:t>
            </w:r>
          </w:p>
        </w:tc>
        <w:tc>
          <w:tcPr>
            <w:tcW w:w="567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Michigan basin</w:t>
            </w:r>
          </w:p>
        </w:tc>
        <w:tc>
          <w:tcPr>
            <w:tcW w:w="567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10+</w:t>
            </w:r>
          </w:p>
        </w:tc>
        <w:tc>
          <w:tcPr>
            <w:tcW w:w="57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64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9 (75%)</w:t>
            </w:r>
          </w:p>
        </w:tc>
        <w:tc>
          <w:tcPr>
            <w:tcW w:w="48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 xml:space="preserve"> [41,42]</w:t>
            </w:r>
          </w:p>
        </w:tc>
      </w:tr>
      <w:tr w:rsidR="000A7CAD" w:rsidRPr="00C253FC">
        <w:trPr>
          <w:cantSplit/>
          <w:trHeight w:val="1134"/>
          <w:jc w:val="center"/>
        </w:trPr>
        <w:tc>
          <w:tcPr>
            <w:tcW w:w="113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Bromide Formation</w:t>
            </w:r>
          </w:p>
        </w:tc>
        <w:tc>
          <w:tcPr>
            <w:tcW w:w="42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8a, 8b</w:t>
            </w:r>
          </w:p>
        </w:tc>
        <w:tc>
          <w:tcPr>
            <w:tcW w:w="106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 xml:space="preserve">Limestone with few </w:t>
            </w:r>
            <w:proofErr w:type="spellStart"/>
            <w:r w:rsidRPr="00C253FC">
              <w:rPr>
                <w:rFonts w:ascii="Arial" w:hAnsi="Arial" w:cs="Arial"/>
                <w:sz w:val="14"/>
                <w:szCs w:val="14"/>
              </w:rPr>
              <w:t>interbedded</w:t>
            </w:r>
            <w:proofErr w:type="spellEnd"/>
            <w:r w:rsidRPr="00C253F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253FC">
              <w:rPr>
                <w:rFonts w:ascii="Arial" w:hAnsi="Arial" w:cs="Arial"/>
                <w:sz w:val="14"/>
                <w:szCs w:val="14"/>
              </w:rPr>
              <w:t>shales</w:t>
            </w:r>
            <w:proofErr w:type="spellEnd"/>
            <w:r w:rsidRPr="00C253FC">
              <w:rPr>
                <w:rFonts w:ascii="Arial" w:hAnsi="Arial" w:cs="Arial"/>
                <w:sz w:val="14"/>
                <w:szCs w:val="14"/>
              </w:rPr>
              <w:t xml:space="preserve"> and sandstone</w:t>
            </w:r>
          </w:p>
        </w:tc>
        <w:tc>
          <w:tcPr>
            <w:tcW w:w="120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253FC">
              <w:rPr>
                <w:rFonts w:ascii="Arial" w:hAnsi="Arial" w:cs="Arial"/>
                <w:sz w:val="14"/>
                <w:szCs w:val="14"/>
              </w:rPr>
              <w:t>Peritidal</w:t>
            </w:r>
            <w:proofErr w:type="spellEnd"/>
            <w:r w:rsidRPr="00C253FC">
              <w:rPr>
                <w:rFonts w:ascii="Arial" w:hAnsi="Arial" w:cs="Arial"/>
                <w:sz w:val="14"/>
                <w:szCs w:val="14"/>
              </w:rPr>
              <w:t xml:space="preserve"> to Mid ramp</w:t>
            </w:r>
          </w:p>
        </w:tc>
        <w:tc>
          <w:tcPr>
            <w:tcW w:w="127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Autochthonous</w:t>
            </w:r>
          </w:p>
        </w:tc>
        <w:tc>
          <w:tcPr>
            <w:tcW w:w="571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13</w:t>
            </w:r>
            <w:r w:rsidRPr="00C253FC">
              <w:rPr>
                <w:rFonts w:ascii="Arial" w:hAnsi="Arial" w:cs="Arial"/>
                <w:sz w:val="14"/>
                <w:szCs w:val="14"/>
                <w:vertAlign w:val="superscript"/>
              </w:rPr>
              <w:t>0</w:t>
            </w:r>
            <w:r w:rsidRPr="00C253FC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1134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Oklahoma</w:t>
            </w:r>
          </w:p>
        </w:tc>
        <w:tc>
          <w:tcPr>
            <w:tcW w:w="567" w:type="dxa"/>
            <w:textDirection w:val="btLr"/>
            <w:vAlign w:val="center"/>
          </w:tcPr>
          <w:p w:rsidR="000A7CAD" w:rsidRPr="00C253FC" w:rsidRDefault="000A7CAD" w:rsidP="000076F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 xml:space="preserve">Oklahoma </w:t>
            </w:r>
            <w:proofErr w:type="spellStart"/>
            <w:r w:rsidRPr="00C253FC">
              <w:rPr>
                <w:rFonts w:ascii="Arial" w:hAnsi="Arial" w:cs="Arial"/>
                <w:sz w:val="14"/>
                <w:szCs w:val="14"/>
              </w:rPr>
              <w:t>Aulacogen</w:t>
            </w:r>
            <w:proofErr w:type="spellEnd"/>
          </w:p>
        </w:tc>
        <w:tc>
          <w:tcPr>
            <w:tcW w:w="567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100+</w:t>
            </w:r>
          </w:p>
        </w:tc>
        <w:tc>
          <w:tcPr>
            <w:tcW w:w="57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064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29 (56%)</w:t>
            </w:r>
          </w:p>
        </w:tc>
        <w:tc>
          <w:tcPr>
            <w:tcW w:w="48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 xml:space="preserve"> [20]</w:t>
            </w:r>
          </w:p>
        </w:tc>
      </w:tr>
      <w:tr w:rsidR="000A7CAD" w:rsidRPr="00C253FC">
        <w:trPr>
          <w:cantSplit/>
          <w:trHeight w:val="1134"/>
          <w:jc w:val="center"/>
        </w:trPr>
        <w:tc>
          <w:tcPr>
            <w:tcW w:w="113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Hull Formation</w:t>
            </w:r>
          </w:p>
        </w:tc>
        <w:tc>
          <w:tcPr>
            <w:tcW w:w="42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6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 xml:space="preserve">Limestone &amp; </w:t>
            </w:r>
            <w:proofErr w:type="spellStart"/>
            <w:r w:rsidRPr="00C253FC">
              <w:rPr>
                <w:rFonts w:ascii="Arial" w:hAnsi="Arial" w:cs="Arial"/>
                <w:sz w:val="14"/>
                <w:szCs w:val="14"/>
              </w:rPr>
              <w:t>shales</w:t>
            </w:r>
            <w:proofErr w:type="spellEnd"/>
          </w:p>
        </w:tc>
        <w:tc>
          <w:tcPr>
            <w:tcW w:w="120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Inner ramp</w:t>
            </w:r>
          </w:p>
        </w:tc>
        <w:tc>
          <w:tcPr>
            <w:tcW w:w="127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Apparently autochthonous</w:t>
            </w:r>
          </w:p>
        </w:tc>
        <w:tc>
          <w:tcPr>
            <w:tcW w:w="571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13</w:t>
            </w:r>
            <w:r w:rsidRPr="00C253FC">
              <w:rPr>
                <w:rFonts w:ascii="Arial" w:hAnsi="Arial" w:cs="Arial"/>
                <w:sz w:val="14"/>
                <w:szCs w:val="14"/>
                <w:vertAlign w:val="superscript"/>
              </w:rPr>
              <w:t>0</w:t>
            </w:r>
            <w:r w:rsidRPr="00C253FC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1134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Ontario, Canada</w:t>
            </w:r>
          </w:p>
        </w:tc>
        <w:tc>
          <w:tcPr>
            <w:tcW w:w="567" w:type="dxa"/>
            <w:textDirection w:val="btLr"/>
            <w:vAlign w:val="center"/>
          </w:tcPr>
          <w:p w:rsidR="000A7CAD" w:rsidRPr="00C253FC" w:rsidRDefault="000A7CAD" w:rsidP="000076F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Ottawa basin</w:t>
            </w:r>
          </w:p>
        </w:tc>
        <w:tc>
          <w:tcPr>
            <w:tcW w:w="567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?</w:t>
            </w:r>
          </w:p>
        </w:tc>
        <w:tc>
          <w:tcPr>
            <w:tcW w:w="57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64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5 (29%)</w:t>
            </w:r>
          </w:p>
        </w:tc>
        <w:tc>
          <w:tcPr>
            <w:tcW w:w="48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 xml:space="preserve"> [36]</w:t>
            </w:r>
          </w:p>
        </w:tc>
      </w:tr>
      <w:tr w:rsidR="000A7CAD" w:rsidRPr="00C253FC">
        <w:trPr>
          <w:jc w:val="center"/>
        </w:trPr>
        <w:tc>
          <w:tcPr>
            <w:tcW w:w="113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Platteville Formation</w:t>
            </w:r>
          </w:p>
        </w:tc>
        <w:tc>
          <w:tcPr>
            <w:tcW w:w="42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10a</w:t>
            </w:r>
          </w:p>
        </w:tc>
        <w:tc>
          <w:tcPr>
            <w:tcW w:w="106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Limestone</w:t>
            </w:r>
          </w:p>
        </w:tc>
        <w:tc>
          <w:tcPr>
            <w:tcW w:w="120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Open marine shelf</w:t>
            </w:r>
          </w:p>
        </w:tc>
        <w:tc>
          <w:tcPr>
            <w:tcW w:w="127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Apparently autochthonous</w:t>
            </w:r>
          </w:p>
        </w:tc>
        <w:tc>
          <w:tcPr>
            <w:tcW w:w="571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11</w:t>
            </w:r>
            <w:r w:rsidRPr="00C253FC">
              <w:rPr>
                <w:rFonts w:ascii="Arial" w:hAnsi="Arial" w:cs="Arial"/>
                <w:sz w:val="14"/>
                <w:szCs w:val="14"/>
                <w:vertAlign w:val="superscript"/>
              </w:rPr>
              <w:t>0</w:t>
            </w:r>
            <w:r w:rsidRPr="00C253FC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1134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Platteville, Minnesota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A7CAD" w:rsidRPr="00C253FC" w:rsidRDefault="000A7CAD" w:rsidP="000076F8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Illinois basin</w:t>
            </w:r>
          </w:p>
        </w:tc>
        <w:tc>
          <w:tcPr>
            <w:tcW w:w="567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?</w:t>
            </w:r>
          </w:p>
        </w:tc>
        <w:tc>
          <w:tcPr>
            <w:tcW w:w="57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64" w:type="dxa"/>
            <w:vMerge w:val="restart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16 (42%) out of 38 species from the Illinois basin are endemic</w:t>
            </w:r>
          </w:p>
        </w:tc>
        <w:tc>
          <w:tcPr>
            <w:tcW w:w="48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 xml:space="preserve"> [39]</w:t>
            </w:r>
          </w:p>
        </w:tc>
      </w:tr>
      <w:tr w:rsidR="000A7CAD" w:rsidRPr="00C253FC">
        <w:trPr>
          <w:jc w:val="center"/>
        </w:trPr>
        <w:tc>
          <w:tcPr>
            <w:tcW w:w="113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253FC">
              <w:rPr>
                <w:rFonts w:ascii="Arial" w:hAnsi="Arial" w:cs="Arial"/>
                <w:sz w:val="14"/>
                <w:szCs w:val="14"/>
              </w:rPr>
              <w:t>Spechts</w:t>
            </w:r>
            <w:proofErr w:type="spellEnd"/>
            <w:r w:rsidRPr="00C253FC">
              <w:rPr>
                <w:rFonts w:ascii="Arial" w:hAnsi="Arial" w:cs="Arial"/>
                <w:sz w:val="14"/>
                <w:szCs w:val="14"/>
              </w:rPr>
              <w:t xml:space="preserve"> Ferry Member Decorah Formation</w:t>
            </w:r>
          </w:p>
        </w:tc>
        <w:tc>
          <w:tcPr>
            <w:tcW w:w="42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10b</w:t>
            </w:r>
          </w:p>
        </w:tc>
        <w:tc>
          <w:tcPr>
            <w:tcW w:w="106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shales with few thin beds of Limestone</w:t>
            </w:r>
          </w:p>
        </w:tc>
        <w:tc>
          <w:tcPr>
            <w:tcW w:w="120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Open marine subtidal shelf</w:t>
            </w:r>
          </w:p>
        </w:tc>
        <w:tc>
          <w:tcPr>
            <w:tcW w:w="127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Apparently autochthonous</w:t>
            </w:r>
          </w:p>
        </w:tc>
        <w:tc>
          <w:tcPr>
            <w:tcW w:w="571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11</w:t>
            </w:r>
            <w:r w:rsidRPr="00C253FC">
              <w:rPr>
                <w:rFonts w:ascii="Arial" w:hAnsi="Arial" w:cs="Arial"/>
                <w:sz w:val="14"/>
                <w:szCs w:val="14"/>
                <w:vertAlign w:val="superscript"/>
              </w:rPr>
              <w:t>0</w:t>
            </w:r>
            <w:r w:rsidRPr="00C253FC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1134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Minnesota NA</w:t>
            </w:r>
          </w:p>
        </w:tc>
        <w:tc>
          <w:tcPr>
            <w:tcW w:w="567" w:type="dxa"/>
            <w:vMerge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?</w:t>
            </w:r>
          </w:p>
        </w:tc>
        <w:tc>
          <w:tcPr>
            <w:tcW w:w="57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64" w:type="dxa"/>
            <w:vMerge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 xml:space="preserve"> [40]</w:t>
            </w:r>
          </w:p>
        </w:tc>
      </w:tr>
      <w:tr w:rsidR="000A7CAD" w:rsidRPr="00C253FC">
        <w:trPr>
          <w:jc w:val="center"/>
        </w:trPr>
        <w:tc>
          <w:tcPr>
            <w:tcW w:w="113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Glenwood Formation</w:t>
            </w:r>
          </w:p>
        </w:tc>
        <w:tc>
          <w:tcPr>
            <w:tcW w:w="42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10c</w:t>
            </w:r>
          </w:p>
        </w:tc>
        <w:tc>
          <w:tcPr>
            <w:tcW w:w="106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Shales</w:t>
            </w:r>
          </w:p>
        </w:tc>
        <w:tc>
          <w:tcPr>
            <w:tcW w:w="120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Outer shelf</w:t>
            </w:r>
          </w:p>
        </w:tc>
        <w:tc>
          <w:tcPr>
            <w:tcW w:w="127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Apparently autochthonous</w:t>
            </w:r>
          </w:p>
        </w:tc>
        <w:tc>
          <w:tcPr>
            <w:tcW w:w="571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10</w:t>
            </w:r>
            <w:r w:rsidRPr="00C253FC">
              <w:rPr>
                <w:rFonts w:ascii="Arial" w:hAnsi="Arial" w:cs="Arial"/>
                <w:sz w:val="14"/>
                <w:szCs w:val="14"/>
                <w:vertAlign w:val="superscript"/>
              </w:rPr>
              <w:t>0</w:t>
            </w:r>
            <w:r w:rsidRPr="00C253FC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1134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Glenwood, Minnesota</w:t>
            </w:r>
          </w:p>
        </w:tc>
        <w:tc>
          <w:tcPr>
            <w:tcW w:w="567" w:type="dxa"/>
            <w:vMerge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?</w:t>
            </w:r>
          </w:p>
        </w:tc>
        <w:tc>
          <w:tcPr>
            <w:tcW w:w="57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64" w:type="dxa"/>
            <w:vMerge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 xml:space="preserve"> [39]</w:t>
            </w:r>
          </w:p>
        </w:tc>
      </w:tr>
      <w:tr w:rsidR="000A7CAD" w:rsidRPr="00C253FC">
        <w:trPr>
          <w:jc w:val="center"/>
        </w:trPr>
        <w:tc>
          <w:tcPr>
            <w:tcW w:w="113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Silliman’s Fossil Mount</w:t>
            </w:r>
          </w:p>
        </w:tc>
        <w:tc>
          <w:tcPr>
            <w:tcW w:w="42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6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Calcareous shales &amp; Limestone</w:t>
            </w:r>
          </w:p>
        </w:tc>
        <w:tc>
          <w:tcPr>
            <w:tcW w:w="120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Mid to outer ramp</w:t>
            </w:r>
          </w:p>
        </w:tc>
        <w:tc>
          <w:tcPr>
            <w:tcW w:w="127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Apparently autochthonous</w:t>
            </w:r>
          </w:p>
        </w:tc>
        <w:tc>
          <w:tcPr>
            <w:tcW w:w="571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5</w:t>
            </w:r>
            <w:r w:rsidRPr="00C253FC">
              <w:rPr>
                <w:rFonts w:ascii="Arial" w:hAnsi="Arial" w:cs="Arial"/>
                <w:sz w:val="14"/>
                <w:szCs w:val="14"/>
                <w:vertAlign w:val="superscript"/>
              </w:rPr>
              <w:t>0</w:t>
            </w:r>
            <w:r w:rsidRPr="00C253FC">
              <w:rPr>
                <w:rFonts w:ascii="Arial" w:hAnsi="Arial" w:cs="Arial"/>
                <w:sz w:val="14"/>
                <w:szCs w:val="14"/>
              </w:rPr>
              <w:t>N</w:t>
            </w:r>
          </w:p>
        </w:tc>
        <w:tc>
          <w:tcPr>
            <w:tcW w:w="1134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Franklin, Canada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A7CAD" w:rsidRPr="00C253FC" w:rsidRDefault="000A7CAD" w:rsidP="000076F8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Foxe basin</w:t>
            </w:r>
          </w:p>
        </w:tc>
        <w:tc>
          <w:tcPr>
            <w:tcW w:w="567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20+</w:t>
            </w:r>
          </w:p>
        </w:tc>
        <w:tc>
          <w:tcPr>
            <w:tcW w:w="57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064" w:type="dxa"/>
            <w:vMerge w:val="restart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8 out of 32 species (25%) are endemic</w:t>
            </w:r>
          </w:p>
        </w:tc>
        <w:tc>
          <w:tcPr>
            <w:tcW w:w="48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 xml:space="preserve"> [43]</w:t>
            </w:r>
          </w:p>
        </w:tc>
      </w:tr>
      <w:tr w:rsidR="000A7CAD" w:rsidRPr="00C253FC">
        <w:trPr>
          <w:jc w:val="center"/>
        </w:trPr>
        <w:tc>
          <w:tcPr>
            <w:tcW w:w="113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Frobisher bay Formation</w:t>
            </w:r>
          </w:p>
        </w:tc>
        <w:tc>
          <w:tcPr>
            <w:tcW w:w="42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6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limestone with some interbedded shales</w:t>
            </w:r>
          </w:p>
        </w:tc>
        <w:tc>
          <w:tcPr>
            <w:tcW w:w="120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Inner ramp</w:t>
            </w:r>
          </w:p>
        </w:tc>
        <w:tc>
          <w:tcPr>
            <w:tcW w:w="127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Apparently autochthonous</w:t>
            </w:r>
          </w:p>
        </w:tc>
        <w:tc>
          <w:tcPr>
            <w:tcW w:w="571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3</w:t>
            </w:r>
            <w:r w:rsidRPr="00C253FC">
              <w:rPr>
                <w:rFonts w:ascii="Arial" w:hAnsi="Arial" w:cs="Arial"/>
                <w:sz w:val="14"/>
                <w:szCs w:val="14"/>
                <w:vertAlign w:val="superscript"/>
              </w:rPr>
              <w:t>0</w:t>
            </w:r>
            <w:r w:rsidRPr="00C253FC">
              <w:rPr>
                <w:rFonts w:ascii="Arial" w:hAnsi="Arial" w:cs="Arial"/>
                <w:sz w:val="14"/>
                <w:szCs w:val="14"/>
              </w:rPr>
              <w:t>N</w:t>
            </w:r>
          </w:p>
        </w:tc>
        <w:tc>
          <w:tcPr>
            <w:tcW w:w="1134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Baffin Island Nunavut, Canada</w:t>
            </w:r>
          </w:p>
        </w:tc>
        <w:tc>
          <w:tcPr>
            <w:tcW w:w="567" w:type="dxa"/>
            <w:vMerge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?</w:t>
            </w:r>
          </w:p>
        </w:tc>
        <w:tc>
          <w:tcPr>
            <w:tcW w:w="57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64" w:type="dxa"/>
            <w:vMerge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 xml:space="preserve"> [44]</w:t>
            </w:r>
          </w:p>
        </w:tc>
      </w:tr>
      <w:tr w:rsidR="000A7CAD" w:rsidRPr="00C253FC">
        <w:trPr>
          <w:cantSplit/>
          <w:trHeight w:val="677"/>
          <w:jc w:val="center"/>
        </w:trPr>
        <w:tc>
          <w:tcPr>
            <w:tcW w:w="113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Lower Esbataottine Formation</w:t>
            </w:r>
          </w:p>
        </w:tc>
        <w:tc>
          <w:tcPr>
            <w:tcW w:w="425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6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Limestone</w:t>
            </w:r>
          </w:p>
        </w:tc>
        <w:tc>
          <w:tcPr>
            <w:tcW w:w="120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Inner to mid-ramp</w:t>
            </w:r>
          </w:p>
        </w:tc>
        <w:tc>
          <w:tcPr>
            <w:tcW w:w="1272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Apparently autochthonous</w:t>
            </w:r>
          </w:p>
        </w:tc>
        <w:tc>
          <w:tcPr>
            <w:tcW w:w="571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13</w:t>
            </w:r>
            <w:r w:rsidRPr="00C253FC">
              <w:rPr>
                <w:rFonts w:ascii="Arial" w:hAnsi="Arial" w:cs="Arial"/>
                <w:sz w:val="14"/>
                <w:szCs w:val="14"/>
                <w:vertAlign w:val="superscript"/>
              </w:rPr>
              <w:t>0</w:t>
            </w:r>
            <w:r w:rsidRPr="00C253FC">
              <w:rPr>
                <w:rFonts w:ascii="Arial" w:hAnsi="Arial" w:cs="Arial"/>
                <w:sz w:val="14"/>
                <w:szCs w:val="14"/>
              </w:rPr>
              <w:t>N</w:t>
            </w:r>
          </w:p>
        </w:tc>
        <w:tc>
          <w:tcPr>
            <w:tcW w:w="1134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Mackenzie, Canada</w:t>
            </w:r>
          </w:p>
        </w:tc>
        <w:tc>
          <w:tcPr>
            <w:tcW w:w="567" w:type="dxa"/>
            <w:textDirection w:val="btLr"/>
            <w:vAlign w:val="center"/>
          </w:tcPr>
          <w:p w:rsidR="000A7CAD" w:rsidRPr="00C253FC" w:rsidRDefault="000A7CAD" w:rsidP="000076F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Root river basin</w:t>
            </w:r>
          </w:p>
        </w:tc>
        <w:tc>
          <w:tcPr>
            <w:tcW w:w="567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7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064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>20 (65%)</w:t>
            </w:r>
          </w:p>
        </w:tc>
        <w:tc>
          <w:tcPr>
            <w:tcW w:w="486" w:type="dxa"/>
            <w:vAlign w:val="center"/>
          </w:tcPr>
          <w:p w:rsidR="000A7CAD" w:rsidRPr="00C253FC" w:rsidRDefault="000A7CAD" w:rsidP="00007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53FC">
              <w:rPr>
                <w:rFonts w:ascii="Arial" w:hAnsi="Arial" w:cs="Arial"/>
                <w:sz w:val="14"/>
                <w:szCs w:val="14"/>
              </w:rPr>
              <w:t xml:space="preserve"> [17]</w:t>
            </w:r>
          </w:p>
        </w:tc>
      </w:tr>
    </w:tbl>
    <w:p w:rsidR="000A7CAD" w:rsidRDefault="000A7CAD"/>
    <w:sectPr w:rsidR="000A7CAD" w:rsidSect="00884E9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172" w:rsidRDefault="00B46172" w:rsidP="00C45057">
      <w:r>
        <w:separator/>
      </w:r>
    </w:p>
  </w:endnote>
  <w:endnote w:type="continuationSeparator" w:id="0">
    <w:p w:rsidR="00B46172" w:rsidRDefault="00B46172" w:rsidP="00C45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172" w:rsidRDefault="00B46172" w:rsidP="00C45057">
      <w:r>
        <w:separator/>
      </w:r>
    </w:p>
  </w:footnote>
  <w:footnote w:type="continuationSeparator" w:id="0">
    <w:p w:rsidR="00B46172" w:rsidRDefault="00B46172" w:rsidP="00C4505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6675"/>
      <w:docPartObj>
        <w:docPartGallery w:val="Page Numbers (Top of Page)"/>
        <w:docPartUnique/>
      </w:docPartObj>
    </w:sdtPr>
    <w:sdtContent>
      <w:p w:rsidR="00B46172" w:rsidRDefault="00853F5C">
        <w:pPr>
          <w:pStyle w:val="Header"/>
        </w:pPr>
        <w:fldSimple w:instr=" PAGE   \* MERGEFORMAT ">
          <w:r w:rsidR="00D44CC3">
            <w:rPr>
              <w:noProof/>
            </w:rPr>
            <w:t>1</w:t>
          </w:r>
        </w:fldSimple>
      </w:p>
    </w:sdtContent>
  </w:sdt>
  <w:p w:rsidR="00B46172" w:rsidRDefault="00B4617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499"/>
    <w:multiLevelType w:val="hybridMultilevel"/>
    <w:tmpl w:val="C920659E"/>
    <w:lvl w:ilvl="0" w:tplc="EDCC4DC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B21A1"/>
    <w:multiLevelType w:val="hybridMultilevel"/>
    <w:tmpl w:val="F6A0EE3E"/>
    <w:lvl w:ilvl="0" w:tplc="87067E26">
      <w:start w:val="1"/>
      <w:numFmt w:val="decimal"/>
      <w:lvlText w:val="%1."/>
      <w:lvlJc w:val="left"/>
      <w:pPr>
        <w:ind w:left="720" w:hanging="360"/>
      </w:pPr>
      <w:rPr>
        <w:rFonts w:ascii="Arial" w:hAnsi="Arial" w:cs="Symbo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88A"/>
    <w:rsid w:val="00001224"/>
    <w:rsid w:val="000022CB"/>
    <w:rsid w:val="000076F8"/>
    <w:rsid w:val="000132F4"/>
    <w:rsid w:val="00024623"/>
    <w:rsid w:val="00031C26"/>
    <w:rsid w:val="000416CB"/>
    <w:rsid w:val="00042DC1"/>
    <w:rsid w:val="00054255"/>
    <w:rsid w:val="00057539"/>
    <w:rsid w:val="000603D9"/>
    <w:rsid w:val="00065983"/>
    <w:rsid w:val="00073AF7"/>
    <w:rsid w:val="00077034"/>
    <w:rsid w:val="00090CDA"/>
    <w:rsid w:val="000A3230"/>
    <w:rsid w:val="000A7CAD"/>
    <w:rsid w:val="000B195E"/>
    <w:rsid w:val="000C11D9"/>
    <w:rsid w:val="000C3B34"/>
    <w:rsid w:val="000C5FE8"/>
    <w:rsid w:val="000C70E9"/>
    <w:rsid w:val="000C7581"/>
    <w:rsid w:val="000C78B9"/>
    <w:rsid w:val="000D526D"/>
    <w:rsid w:val="000F1F66"/>
    <w:rsid w:val="000F22D7"/>
    <w:rsid w:val="000F7048"/>
    <w:rsid w:val="00116A51"/>
    <w:rsid w:val="00116FC3"/>
    <w:rsid w:val="00117AA1"/>
    <w:rsid w:val="00123921"/>
    <w:rsid w:val="00130775"/>
    <w:rsid w:val="00130E51"/>
    <w:rsid w:val="0013282A"/>
    <w:rsid w:val="00134D52"/>
    <w:rsid w:val="00136CC8"/>
    <w:rsid w:val="0014235B"/>
    <w:rsid w:val="00143B31"/>
    <w:rsid w:val="00157A89"/>
    <w:rsid w:val="001611C0"/>
    <w:rsid w:val="001620B3"/>
    <w:rsid w:val="00163708"/>
    <w:rsid w:val="00177273"/>
    <w:rsid w:val="00190D6B"/>
    <w:rsid w:val="00197866"/>
    <w:rsid w:val="001A3D63"/>
    <w:rsid w:val="001A4768"/>
    <w:rsid w:val="001C4B20"/>
    <w:rsid w:val="001D5A16"/>
    <w:rsid w:val="001D6B68"/>
    <w:rsid w:val="001F38F5"/>
    <w:rsid w:val="001F748B"/>
    <w:rsid w:val="00202B64"/>
    <w:rsid w:val="0021116A"/>
    <w:rsid w:val="00215354"/>
    <w:rsid w:val="0023512A"/>
    <w:rsid w:val="00243474"/>
    <w:rsid w:val="002466A7"/>
    <w:rsid w:val="00250299"/>
    <w:rsid w:val="00251043"/>
    <w:rsid w:val="0026701D"/>
    <w:rsid w:val="00270A67"/>
    <w:rsid w:val="00272EAB"/>
    <w:rsid w:val="00292162"/>
    <w:rsid w:val="002A1A53"/>
    <w:rsid w:val="002A2FBE"/>
    <w:rsid w:val="002A60CB"/>
    <w:rsid w:val="002B2EFD"/>
    <w:rsid w:val="002C048E"/>
    <w:rsid w:val="002C7F85"/>
    <w:rsid w:val="00301091"/>
    <w:rsid w:val="00320D61"/>
    <w:rsid w:val="00322B8A"/>
    <w:rsid w:val="00336EF1"/>
    <w:rsid w:val="00337F7C"/>
    <w:rsid w:val="003533C7"/>
    <w:rsid w:val="00356177"/>
    <w:rsid w:val="0035779D"/>
    <w:rsid w:val="003655D1"/>
    <w:rsid w:val="00370189"/>
    <w:rsid w:val="00384DD7"/>
    <w:rsid w:val="00387A10"/>
    <w:rsid w:val="003924BE"/>
    <w:rsid w:val="00393797"/>
    <w:rsid w:val="003A582E"/>
    <w:rsid w:val="003C500F"/>
    <w:rsid w:val="003C6743"/>
    <w:rsid w:val="003E3F76"/>
    <w:rsid w:val="003F0535"/>
    <w:rsid w:val="003F2B1B"/>
    <w:rsid w:val="003F3D61"/>
    <w:rsid w:val="004106C5"/>
    <w:rsid w:val="004232FC"/>
    <w:rsid w:val="00432D3A"/>
    <w:rsid w:val="00457CB9"/>
    <w:rsid w:val="00472FE7"/>
    <w:rsid w:val="00480858"/>
    <w:rsid w:val="00492221"/>
    <w:rsid w:val="004A4EBA"/>
    <w:rsid w:val="004D763C"/>
    <w:rsid w:val="004F3367"/>
    <w:rsid w:val="004F6A08"/>
    <w:rsid w:val="00502CB4"/>
    <w:rsid w:val="00502D83"/>
    <w:rsid w:val="00514DB2"/>
    <w:rsid w:val="00540285"/>
    <w:rsid w:val="005412B0"/>
    <w:rsid w:val="005459F6"/>
    <w:rsid w:val="00546FA4"/>
    <w:rsid w:val="00552F96"/>
    <w:rsid w:val="0056559C"/>
    <w:rsid w:val="005678BB"/>
    <w:rsid w:val="00580792"/>
    <w:rsid w:val="00596400"/>
    <w:rsid w:val="005A01F2"/>
    <w:rsid w:val="005B465D"/>
    <w:rsid w:val="005B7DE8"/>
    <w:rsid w:val="005C26F6"/>
    <w:rsid w:val="005D0707"/>
    <w:rsid w:val="005E4B5E"/>
    <w:rsid w:val="00601AA8"/>
    <w:rsid w:val="00603D4F"/>
    <w:rsid w:val="006064E3"/>
    <w:rsid w:val="00611965"/>
    <w:rsid w:val="00612C44"/>
    <w:rsid w:val="006143F5"/>
    <w:rsid w:val="00616447"/>
    <w:rsid w:val="0062196F"/>
    <w:rsid w:val="00623498"/>
    <w:rsid w:val="00627545"/>
    <w:rsid w:val="00645277"/>
    <w:rsid w:val="00645677"/>
    <w:rsid w:val="006764D8"/>
    <w:rsid w:val="00680F2D"/>
    <w:rsid w:val="006B420E"/>
    <w:rsid w:val="006C6B15"/>
    <w:rsid w:val="006E32E8"/>
    <w:rsid w:val="006E3F8B"/>
    <w:rsid w:val="006F51D7"/>
    <w:rsid w:val="00702C6E"/>
    <w:rsid w:val="007356F4"/>
    <w:rsid w:val="007515F7"/>
    <w:rsid w:val="00751F1A"/>
    <w:rsid w:val="00760DC6"/>
    <w:rsid w:val="00762797"/>
    <w:rsid w:val="007650EB"/>
    <w:rsid w:val="007673D9"/>
    <w:rsid w:val="00787B24"/>
    <w:rsid w:val="007932D4"/>
    <w:rsid w:val="007D12EE"/>
    <w:rsid w:val="007E4BA7"/>
    <w:rsid w:val="007F1B24"/>
    <w:rsid w:val="007F359D"/>
    <w:rsid w:val="007F623D"/>
    <w:rsid w:val="007F64E1"/>
    <w:rsid w:val="008156A4"/>
    <w:rsid w:val="00822EC5"/>
    <w:rsid w:val="0082532E"/>
    <w:rsid w:val="00825B15"/>
    <w:rsid w:val="00833925"/>
    <w:rsid w:val="0083473C"/>
    <w:rsid w:val="00853F5C"/>
    <w:rsid w:val="008653A1"/>
    <w:rsid w:val="00872A2E"/>
    <w:rsid w:val="00873CC4"/>
    <w:rsid w:val="00884E9E"/>
    <w:rsid w:val="00892AEA"/>
    <w:rsid w:val="008A1CFE"/>
    <w:rsid w:val="008B6C13"/>
    <w:rsid w:val="008C0A96"/>
    <w:rsid w:val="008C71DA"/>
    <w:rsid w:val="008D127B"/>
    <w:rsid w:val="008D1BB8"/>
    <w:rsid w:val="008D488A"/>
    <w:rsid w:val="008D6E99"/>
    <w:rsid w:val="008E4A57"/>
    <w:rsid w:val="008E6215"/>
    <w:rsid w:val="008E74C4"/>
    <w:rsid w:val="008E77EF"/>
    <w:rsid w:val="008F0851"/>
    <w:rsid w:val="00902D27"/>
    <w:rsid w:val="00921BC3"/>
    <w:rsid w:val="009330BA"/>
    <w:rsid w:val="00934211"/>
    <w:rsid w:val="009353B8"/>
    <w:rsid w:val="00935F79"/>
    <w:rsid w:val="0094090E"/>
    <w:rsid w:val="0094156D"/>
    <w:rsid w:val="0095005F"/>
    <w:rsid w:val="0096365B"/>
    <w:rsid w:val="009740FB"/>
    <w:rsid w:val="00985768"/>
    <w:rsid w:val="009874AE"/>
    <w:rsid w:val="009B5E6C"/>
    <w:rsid w:val="009C71D2"/>
    <w:rsid w:val="009E466D"/>
    <w:rsid w:val="009E5E8C"/>
    <w:rsid w:val="009F486D"/>
    <w:rsid w:val="009F7186"/>
    <w:rsid w:val="009F782C"/>
    <w:rsid w:val="00A05F30"/>
    <w:rsid w:val="00A151DD"/>
    <w:rsid w:val="00A219E8"/>
    <w:rsid w:val="00A3253A"/>
    <w:rsid w:val="00A37073"/>
    <w:rsid w:val="00A43B38"/>
    <w:rsid w:val="00A43FBC"/>
    <w:rsid w:val="00A84FFC"/>
    <w:rsid w:val="00A86DF0"/>
    <w:rsid w:val="00A940C4"/>
    <w:rsid w:val="00A943AA"/>
    <w:rsid w:val="00A963C0"/>
    <w:rsid w:val="00A96BAF"/>
    <w:rsid w:val="00AA3417"/>
    <w:rsid w:val="00AA3AD5"/>
    <w:rsid w:val="00AA587F"/>
    <w:rsid w:val="00AB083A"/>
    <w:rsid w:val="00AB113E"/>
    <w:rsid w:val="00AC2FAF"/>
    <w:rsid w:val="00AD0332"/>
    <w:rsid w:val="00AD2B3E"/>
    <w:rsid w:val="00AF0B68"/>
    <w:rsid w:val="00AF4D90"/>
    <w:rsid w:val="00B07A50"/>
    <w:rsid w:val="00B1183C"/>
    <w:rsid w:val="00B151C6"/>
    <w:rsid w:val="00B1594F"/>
    <w:rsid w:val="00B15BEF"/>
    <w:rsid w:val="00B27DD7"/>
    <w:rsid w:val="00B34C61"/>
    <w:rsid w:val="00B43E3D"/>
    <w:rsid w:val="00B46172"/>
    <w:rsid w:val="00B51B08"/>
    <w:rsid w:val="00B535C0"/>
    <w:rsid w:val="00B54240"/>
    <w:rsid w:val="00B65FD6"/>
    <w:rsid w:val="00B67B3D"/>
    <w:rsid w:val="00B77216"/>
    <w:rsid w:val="00B86C1A"/>
    <w:rsid w:val="00B904E3"/>
    <w:rsid w:val="00BC1F48"/>
    <w:rsid w:val="00BD230A"/>
    <w:rsid w:val="00BF1F25"/>
    <w:rsid w:val="00BF6BF8"/>
    <w:rsid w:val="00C0456B"/>
    <w:rsid w:val="00C06A2B"/>
    <w:rsid w:val="00C17343"/>
    <w:rsid w:val="00C21BA5"/>
    <w:rsid w:val="00C23C99"/>
    <w:rsid w:val="00C24833"/>
    <w:rsid w:val="00C36149"/>
    <w:rsid w:val="00C43C61"/>
    <w:rsid w:val="00C45057"/>
    <w:rsid w:val="00C532F6"/>
    <w:rsid w:val="00C56A23"/>
    <w:rsid w:val="00C61DA5"/>
    <w:rsid w:val="00C91F03"/>
    <w:rsid w:val="00C94876"/>
    <w:rsid w:val="00CB1B9F"/>
    <w:rsid w:val="00CE0719"/>
    <w:rsid w:val="00D02D75"/>
    <w:rsid w:val="00D05555"/>
    <w:rsid w:val="00D07127"/>
    <w:rsid w:val="00D14547"/>
    <w:rsid w:val="00D17438"/>
    <w:rsid w:val="00D345D5"/>
    <w:rsid w:val="00D350BA"/>
    <w:rsid w:val="00D36F5A"/>
    <w:rsid w:val="00D41B36"/>
    <w:rsid w:val="00D44CC3"/>
    <w:rsid w:val="00D477AF"/>
    <w:rsid w:val="00D5120F"/>
    <w:rsid w:val="00D52F9F"/>
    <w:rsid w:val="00D5303E"/>
    <w:rsid w:val="00D676ED"/>
    <w:rsid w:val="00D7717F"/>
    <w:rsid w:val="00D84760"/>
    <w:rsid w:val="00DA4E2C"/>
    <w:rsid w:val="00DA558A"/>
    <w:rsid w:val="00DB7F07"/>
    <w:rsid w:val="00DD3047"/>
    <w:rsid w:val="00DD54F3"/>
    <w:rsid w:val="00DE132F"/>
    <w:rsid w:val="00DE28EE"/>
    <w:rsid w:val="00DF0BA8"/>
    <w:rsid w:val="00DF6B24"/>
    <w:rsid w:val="00E01EC2"/>
    <w:rsid w:val="00E06C1C"/>
    <w:rsid w:val="00E13219"/>
    <w:rsid w:val="00E2237E"/>
    <w:rsid w:val="00E2485B"/>
    <w:rsid w:val="00E3143D"/>
    <w:rsid w:val="00E33725"/>
    <w:rsid w:val="00E62BE6"/>
    <w:rsid w:val="00E6683C"/>
    <w:rsid w:val="00E66A7C"/>
    <w:rsid w:val="00E833ED"/>
    <w:rsid w:val="00E84007"/>
    <w:rsid w:val="00E87491"/>
    <w:rsid w:val="00EA168E"/>
    <w:rsid w:val="00EC15B9"/>
    <w:rsid w:val="00EC77D2"/>
    <w:rsid w:val="00ED346F"/>
    <w:rsid w:val="00ED507E"/>
    <w:rsid w:val="00EE191A"/>
    <w:rsid w:val="00EE3812"/>
    <w:rsid w:val="00EE6AC9"/>
    <w:rsid w:val="00EF3B0F"/>
    <w:rsid w:val="00F020B0"/>
    <w:rsid w:val="00F03DF4"/>
    <w:rsid w:val="00F04C19"/>
    <w:rsid w:val="00F11B5B"/>
    <w:rsid w:val="00F12238"/>
    <w:rsid w:val="00F122BC"/>
    <w:rsid w:val="00F765A4"/>
    <w:rsid w:val="00F83A9E"/>
    <w:rsid w:val="00F83C56"/>
    <w:rsid w:val="00F85511"/>
    <w:rsid w:val="00F90EFD"/>
    <w:rsid w:val="00F955F8"/>
    <w:rsid w:val="00F978E7"/>
    <w:rsid w:val="00F97931"/>
    <w:rsid w:val="00FA07D5"/>
    <w:rsid w:val="00FB1A44"/>
    <w:rsid w:val="00FC28C1"/>
    <w:rsid w:val="00FD1A6E"/>
    <w:rsid w:val="00FE0D7B"/>
    <w:rsid w:val="00FE2E9A"/>
    <w:rsid w:val="00FE508F"/>
    <w:rsid w:val="00FF08A2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D488A"/>
    <w:pPr>
      <w:keepNext/>
      <w:autoSpaceDE w:val="0"/>
      <w:autoSpaceDN w:val="0"/>
      <w:adjustRightInd w:val="0"/>
      <w:jc w:val="both"/>
      <w:outlineLvl w:val="1"/>
    </w:pPr>
    <w:rPr>
      <w:color w:val="231F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8D488A"/>
    <w:rPr>
      <w:rFonts w:ascii="Times New Roman" w:eastAsia="Times New Roman" w:hAnsi="Times New Roman" w:cs="Times New Roman"/>
      <w:color w:val="231F20"/>
      <w:sz w:val="24"/>
      <w:szCs w:val="20"/>
      <w:lang w:eastAsia="en-GB"/>
    </w:rPr>
  </w:style>
  <w:style w:type="paragraph" w:customStyle="1" w:styleId="normal0">
    <w:name w:val="normal"/>
    <w:basedOn w:val="Normal"/>
    <w:rsid w:val="008D488A"/>
    <w:pPr>
      <w:spacing w:after="200" w:line="26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basedOn w:val="DefaultParagraphFont"/>
    <w:rsid w:val="008D488A"/>
    <w:rPr>
      <w:rFonts w:ascii="Arial" w:hAnsi="Arial" w:cs="Arial" w:hint="default"/>
      <w:sz w:val="22"/>
      <w:szCs w:val="22"/>
    </w:rPr>
  </w:style>
  <w:style w:type="paragraph" w:customStyle="1" w:styleId="Default">
    <w:name w:val="Default"/>
    <w:rsid w:val="008D48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8D488A"/>
  </w:style>
  <w:style w:type="paragraph" w:styleId="NormalWeb">
    <w:name w:val="Normal (Web)"/>
    <w:basedOn w:val="Normal"/>
    <w:uiPriority w:val="99"/>
    <w:semiHidden/>
    <w:unhideWhenUsed/>
    <w:rsid w:val="008D48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8A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D4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48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488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88A"/>
    <w:rPr>
      <w:b/>
      <w:bCs/>
    </w:rPr>
  </w:style>
  <w:style w:type="paragraph" w:styleId="ListParagraph">
    <w:name w:val="List Paragraph"/>
    <w:basedOn w:val="Normal"/>
    <w:uiPriority w:val="34"/>
    <w:qFormat/>
    <w:rsid w:val="009E4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0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05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C450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5057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A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8346</Words>
  <Characters>47574</Characters>
  <Application>Microsoft Macintosh Word</Application>
  <DocSecurity>0</DocSecurity>
  <Lines>396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ja136</dc:creator>
  <cp:lastModifiedBy>Mark Williams</cp:lastModifiedBy>
  <cp:revision>3</cp:revision>
  <dcterms:created xsi:type="dcterms:W3CDTF">2012-06-16T20:17:00Z</dcterms:created>
  <dcterms:modified xsi:type="dcterms:W3CDTF">2012-06-16T20:20:00Z</dcterms:modified>
</cp:coreProperties>
</file>