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C" w:rsidRDefault="00A7457C" w:rsidP="00A7457C">
      <w:pPr>
        <w:spacing w:after="120" w:line="240" w:lineRule="auto"/>
        <w:jc w:val="left"/>
        <w:rPr>
          <w:rFonts w:ascii="Arial" w:hAnsi="Arial" w:cs="Arial"/>
        </w:rPr>
      </w:pPr>
      <w:proofErr w:type="gramStart"/>
      <w:r w:rsidRPr="001415A6">
        <w:rPr>
          <w:rFonts w:ascii="Arial" w:hAnsi="Arial" w:cs="Arial"/>
          <w:b/>
        </w:rPr>
        <w:t>Supplemental Table 1.</w:t>
      </w:r>
      <w:proofErr w:type="gramEnd"/>
      <w:r w:rsidRPr="001415A6">
        <w:rPr>
          <w:rFonts w:ascii="Arial" w:hAnsi="Arial" w:cs="Arial"/>
          <w:b/>
        </w:rPr>
        <w:t xml:space="preserve">   </w:t>
      </w:r>
      <w:proofErr w:type="spellStart"/>
      <w:proofErr w:type="gramStart"/>
      <w:r w:rsidRPr="001415A6">
        <w:rPr>
          <w:rFonts w:ascii="Arial" w:hAnsi="Arial" w:cs="Arial"/>
          <w:b/>
        </w:rPr>
        <w:t>Biodistribution</w:t>
      </w:r>
      <w:proofErr w:type="spellEnd"/>
      <w:r w:rsidRPr="001415A6">
        <w:rPr>
          <w:rFonts w:ascii="Arial" w:hAnsi="Arial" w:cs="Arial"/>
          <w:b/>
        </w:rPr>
        <w:t xml:space="preserve"> of TPP1 preparations 24 hours following IV administration.</w:t>
      </w:r>
      <w:proofErr w:type="gramEnd"/>
      <w:r w:rsidRPr="001415A6">
        <w:rPr>
          <w:rFonts w:ascii="Arial" w:hAnsi="Arial" w:cs="Arial"/>
        </w:rPr>
        <w:t xml:space="preserve"> Data are expressed as </w:t>
      </w:r>
      <w:proofErr w:type="spellStart"/>
      <w:r w:rsidRPr="001415A6">
        <w:rPr>
          <w:rFonts w:ascii="Arial" w:hAnsi="Arial" w:cs="Arial"/>
        </w:rPr>
        <w:t>pmol</w:t>
      </w:r>
      <w:proofErr w:type="spellEnd"/>
      <w:r w:rsidRPr="001415A6">
        <w:rPr>
          <w:rFonts w:ascii="Arial" w:hAnsi="Arial" w:cs="Arial"/>
        </w:rPr>
        <w:t xml:space="preserve"> TPP1 per mg protein and also compared to levels present in control </w:t>
      </w:r>
      <w:proofErr w:type="gramStart"/>
      <w:r w:rsidRPr="001415A6">
        <w:rPr>
          <w:rFonts w:ascii="Arial" w:hAnsi="Arial" w:cs="Arial"/>
          <w:i/>
        </w:rPr>
        <w:t>Tpp1</w:t>
      </w:r>
      <w:r w:rsidRPr="001415A6">
        <w:rPr>
          <w:rFonts w:ascii="Arial" w:hAnsi="Arial" w:cs="Arial"/>
        </w:rPr>
        <w:t>(</w:t>
      </w:r>
      <w:proofErr w:type="gramEnd"/>
      <w:r w:rsidRPr="001415A6">
        <w:rPr>
          <w:rFonts w:ascii="Arial" w:hAnsi="Arial" w:cs="Arial"/>
        </w:rPr>
        <w:t xml:space="preserve">+/+) mice.   </w:t>
      </w:r>
    </w:p>
    <w:p w:rsidR="00A7457C" w:rsidRPr="001415A6" w:rsidRDefault="00A7457C" w:rsidP="00A7457C">
      <w:pPr>
        <w:spacing w:after="120" w:line="240" w:lineRule="auto"/>
        <w:jc w:val="left"/>
        <w:rPr>
          <w:rFonts w:ascii="Arial" w:hAnsi="Arial" w:cs="Arial"/>
        </w:rPr>
      </w:pPr>
    </w:p>
    <w:tbl>
      <w:tblPr>
        <w:tblW w:w="9976" w:type="dxa"/>
        <w:tblLook w:val="0000" w:firstRow="0" w:lastRow="0" w:firstColumn="0" w:lastColumn="0" w:noHBand="0" w:noVBand="0"/>
      </w:tblPr>
      <w:tblGrid>
        <w:gridCol w:w="1426"/>
        <w:gridCol w:w="1350"/>
        <w:gridCol w:w="1440"/>
        <w:gridCol w:w="1440"/>
        <w:gridCol w:w="1440"/>
        <w:gridCol w:w="1440"/>
        <w:gridCol w:w="1440"/>
      </w:tblGrid>
      <w:tr w:rsidR="00A7457C" w:rsidRPr="001415A6" w:rsidTr="00A7457C">
        <w:trPr>
          <w:trHeight w:val="360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bookmarkStart w:id="0" w:name="_GoBack"/>
            <w:r w:rsidRPr="001415A6">
              <w:rPr>
                <w:rFonts w:ascii="Arial" w:hAnsi="Arial" w:cs="Arial"/>
              </w:rPr>
              <w:t>Genotype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  <w:i/>
              </w:rPr>
              <w:t>Tpp1</w:t>
            </w:r>
            <w:r w:rsidRPr="001415A6">
              <w:rPr>
                <w:rFonts w:ascii="Arial" w:hAnsi="Arial" w:cs="Arial"/>
              </w:rPr>
              <w:t>(+/+)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  <w:i/>
              </w:rPr>
            </w:pPr>
            <w:r w:rsidRPr="001415A6">
              <w:rPr>
                <w:rFonts w:ascii="Arial" w:hAnsi="Arial" w:cs="Arial"/>
                <w:i/>
              </w:rPr>
              <w:t>Tpp1</w:t>
            </w:r>
            <w:r w:rsidRPr="001415A6">
              <w:rPr>
                <w:rFonts w:ascii="Arial" w:hAnsi="Arial" w:cs="Arial"/>
              </w:rPr>
              <w:t>(-/-)</w:t>
            </w:r>
          </w:p>
        </w:tc>
      </w:tr>
      <w:tr w:rsidR="00A7457C" w:rsidRPr="001415A6" w:rsidTr="00A7457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Unmodified TPP1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OX-TPP1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DG-TPP1</w:t>
            </w:r>
          </w:p>
        </w:tc>
      </w:tr>
      <w:tr w:rsidR="00A7457C" w:rsidRPr="001415A6" w:rsidTr="00A7457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Dose (mg)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0.12</w:t>
            </w:r>
          </w:p>
        </w:tc>
      </w:tr>
      <w:tr w:rsidR="00A7457C" w:rsidRPr="001415A6" w:rsidTr="00A7457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Sample 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2</w:t>
            </w:r>
          </w:p>
        </w:tc>
      </w:tr>
      <w:tr w:rsidR="00A7457C" w:rsidRPr="001415A6" w:rsidTr="00A7457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2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50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TPP1 specific activity (</w:t>
            </w:r>
            <w:proofErr w:type="spellStart"/>
            <w:r w:rsidRPr="001415A6">
              <w:rPr>
                <w:rFonts w:ascii="Arial" w:hAnsi="Arial" w:cs="Arial"/>
              </w:rPr>
              <w:t>pmol</w:t>
            </w:r>
            <w:proofErr w:type="spellEnd"/>
            <w:r w:rsidRPr="001415A6">
              <w:rPr>
                <w:rFonts w:ascii="Arial" w:hAnsi="Arial" w:cs="Arial"/>
              </w:rPr>
              <w:t>/mg protein)</w:t>
            </w:r>
          </w:p>
          <w:p w:rsidR="00A7457C" w:rsidRPr="001415A6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(% of wild-type)</w:t>
            </w:r>
          </w:p>
        </w:tc>
      </w:tr>
      <w:tr w:rsidR="00A7457C" w:rsidRPr="001415A6" w:rsidTr="00A7457C">
        <w:trPr>
          <w:trHeight w:val="576"/>
        </w:trPr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Brain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2.18±0.45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(100%)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0.06±0.02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(3%)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0.23±0.13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(11%)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0.01±0.02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(1%)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0.11±0.04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(5%)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0.03±0.001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(1%)</w:t>
            </w:r>
          </w:p>
        </w:tc>
      </w:tr>
      <w:tr w:rsidR="00A7457C" w:rsidRPr="001415A6" w:rsidTr="00A7457C">
        <w:trPr>
          <w:trHeight w:val="576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Liver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5.80±0.94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(100%)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5.84±5.62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(101%)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78.</w:t>
            </w:r>
            <w:r>
              <w:rPr>
                <w:rFonts w:ascii="Arial" w:hAnsi="Arial" w:cs="Arial"/>
              </w:rPr>
              <w:t>3</w:t>
            </w:r>
            <w:r w:rsidRPr="001415A6">
              <w:rPr>
                <w:rFonts w:ascii="Arial" w:hAnsi="Arial" w:cs="Arial"/>
              </w:rPr>
              <w:t>±1</w:t>
            </w:r>
            <w:r>
              <w:rPr>
                <w:rFonts w:ascii="Arial" w:hAnsi="Arial" w:cs="Arial"/>
              </w:rPr>
              <w:t>8</w:t>
            </w:r>
            <w:r w:rsidRPr="001415A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(1349%)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2.78±0.54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(48%)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32.63±8.86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(562%)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4.64±0.06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(80%)</w:t>
            </w:r>
          </w:p>
        </w:tc>
      </w:tr>
      <w:tr w:rsidR="00A7457C" w:rsidRPr="001415A6" w:rsidTr="00A7457C">
        <w:trPr>
          <w:trHeight w:val="576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Spleen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5.76±1.48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(100%)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6.16±3.27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(107%)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57.6±11.</w:t>
            </w:r>
            <w:r>
              <w:rPr>
                <w:rFonts w:ascii="Arial" w:hAnsi="Arial" w:cs="Arial"/>
              </w:rPr>
              <w:t>7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(1001%)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0.88±0.26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(15%)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14.52±4.30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(252%)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2.98±0.19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(52%)</w:t>
            </w:r>
          </w:p>
        </w:tc>
      </w:tr>
      <w:tr w:rsidR="00A7457C" w:rsidRPr="001415A6" w:rsidTr="00A7457C">
        <w:trPr>
          <w:trHeight w:val="576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Kidney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7.46±1.54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(100%)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0.51±0.27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3.21±0.78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(43%)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0.23±0.06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3.20±0.66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(43%)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0.33±0.04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(4%)</w:t>
            </w:r>
          </w:p>
        </w:tc>
      </w:tr>
      <w:tr w:rsidR="00A7457C" w:rsidRPr="001415A6" w:rsidTr="00A7457C">
        <w:trPr>
          <w:trHeight w:val="576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Heart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1.12±0.19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(100%)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0.45±0.46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(40%)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8.33±3.90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(746%)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0.42±0.05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(38%)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7.30±1.57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(654%)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0.24±0.03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(21%)</w:t>
            </w:r>
          </w:p>
        </w:tc>
      </w:tr>
      <w:tr w:rsidR="00A7457C" w:rsidRPr="001415A6" w:rsidTr="00A7457C">
        <w:trPr>
          <w:trHeight w:val="576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Lung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4.78±0.52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(100%)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0.43±0.37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(9%)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6.44±2.75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(135%)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0.31±0.12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5.46±1.11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(114%)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7457C" w:rsidRPr="001415A6" w:rsidRDefault="00A7457C" w:rsidP="00893F7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0.23±0.06</w:t>
            </w:r>
          </w:p>
          <w:p w:rsidR="00A7457C" w:rsidRPr="003E1DEF" w:rsidRDefault="00A7457C" w:rsidP="00893F78">
            <w:pPr>
              <w:tabs>
                <w:tab w:val="left" w:pos="262"/>
              </w:tabs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415A6">
              <w:rPr>
                <w:rFonts w:ascii="Arial" w:hAnsi="Arial" w:cs="Arial"/>
              </w:rPr>
              <w:t>(5%)</w:t>
            </w:r>
          </w:p>
        </w:tc>
      </w:tr>
      <w:bookmarkEnd w:id="0"/>
    </w:tbl>
    <w:p w:rsidR="00A7457C" w:rsidRPr="001415A6" w:rsidRDefault="00A7457C" w:rsidP="00A7457C">
      <w:pPr>
        <w:spacing w:after="120" w:line="240" w:lineRule="auto"/>
        <w:jc w:val="left"/>
        <w:rPr>
          <w:rFonts w:ascii="Arial" w:hAnsi="Arial" w:cs="Arial"/>
        </w:rPr>
      </w:pPr>
    </w:p>
    <w:p w:rsidR="00A7457C" w:rsidRPr="001415A6" w:rsidRDefault="00A7457C" w:rsidP="00A7457C">
      <w:pPr>
        <w:spacing w:after="120" w:line="240" w:lineRule="auto"/>
        <w:jc w:val="left"/>
        <w:rPr>
          <w:rFonts w:ascii="Arial" w:hAnsi="Arial" w:cs="Arial"/>
        </w:rPr>
      </w:pPr>
    </w:p>
    <w:p w:rsidR="00A7457C" w:rsidRPr="001415A6" w:rsidRDefault="00A7457C" w:rsidP="00A7457C">
      <w:pPr>
        <w:spacing w:after="120" w:line="240" w:lineRule="auto"/>
        <w:rPr>
          <w:rFonts w:ascii="Arial" w:hAnsi="Arial" w:cs="Arial"/>
        </w:rPr>
      </w:pPr>
    </w:p>
    <w:p w:rsidR="00647C78" w:rsidRDefault="00647C78"/>
    <w:sectPr w:rsidR="00647C78" w:rsidSect="00A74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C"/>
    <w:rsid w:val="00647C78"/>
    <w:rsid w:val="00A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7C"/>
    <w:pPr>
      <w:spacing w:line="360" w:lineRule="auto"/>
      <w:jc w:val="both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7C"/>
    <w:pPr>
      <w:spacing w:line="360" w:lineRule="auto"/>
      <w:jc w:val="both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Lobel</dc:creator>
  <cp:lastModifiedBy>Peter Lobel</cp:lastModifiedBy>
  <cp:revision>1</cp:revision>
  <dcterms:created xsi:type="dcterms:W3CDTF">2012-04-25T12:55:00Z</dcterms:created>
  <dcterms:modified xsi:type="dcterms:W3CDTF">2012-04-25T12:55:00Z</dcterms:modified>
</cp:coreProperties>
</file>