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57" w:rsidRDefault="00B56857" w:rsidP="00B56857"/>
    <w:p w:rsidR="00B56857" w:rsidRPr="00BC292D" w:rsidRDefault="00B56857" w:rsidP="00B56857">
      <w:pPr>
        <w:spacing w:line="480" w:lineRule="auto"/>
        <w:rPr>
          <w:sz w:val="32"/>
          <w:szCs w:val="32"/>
        </w:rPr>
      </w:pPr>
      <w:r w:rsidRPr="00BC292D">
        <w:rPr>
          <w:sz w:val="32"/>
          <w:szCs w:val="32"/>
        </w:rPr>
        <w:t>Spawning of</w:t>
      </w:r>
      <w:r>
        <w:rPr>
          <w:sz w:val="32"/>
          <w:szCs w:val="32"/>
        </w:rPr>
        <w:t xml:space="preserve"> Bluefin T</w:t>
      </w:r>
      <w:r w:rsidRPr="00BC292D">
        <w:rPr>
          <w:sz w:val="32"/>
          <w:szCs w:val="32"/>
        </w:rPr>
        <w:t xml:space="preserve">una in the Black Sea: </w:t>
      </w:r>
      <w:r>
        <w:rPr>
          <w:sz w:val="32"/>
          <w:szCs w:val="32"/>
        </w:rPr>
        <w:t>H</w:t>
      </w:r>
      <w:r w:rsidRPr="00BC292D">
        <w:rPr>
          <w:sz w:val="32"/>
          <w:szCs w:val="32"/>
        </w:rPr>
        <w:t xml:space="preserve">istorical </w:t>
      </w:r>
      <w:r>
        <w:rPr>
          <w:sz w:val="32"/>
          <w:szCs w:val="32"/>
        </w:rPr>
        <w:t>Evidence, Environmental C</w:t>
      </w:r>
      <w:r w:rsidRPr="00BC292D">
        <w:rPr>
          <w:sz w:val="32"/>
          <w:szCs w:val="32"/>
        </w:rPr>
        <w:t xml:space="preserve">onstraints and </w:t>
      </w:r>
      <w:r>
        <w:rPr>
          <w:sz w:val="32"/>
          <w:szCs w:val="32"/>
        </w:rPr>
        <w:t>P</w:t>
      </w:r>
      <w:r w:rsidRPr="00BC292D">
        <w:rPr>
          <w:sz w:val="32"/>
          <w:szCs w:val="32"/>
        </w:rPr>
        <w:t xml:space="preserve">opulation </w:t>
      </w:r>
      <w:r>
        <w:rPr>
          <w:sz w:val="32"/>
          <w:szCs w:val="32"/>
        </w:rPr>
        <w:t>P</w:t>
      </w:r>
      <w:r w:rsidRPr="00BC292D">
        <w:rPr>
          <w:sz w:val="32"/>
          <w:szCs w:val="32"/>
        </w:rPr>
        <w:t>lasticity</w:t>
      </w:r>
    </w:p>
    <w:p w:rsidR="00B56857" w:rsidRPr="00441BE7" w:rsidRDefault="00B56857" w:rsidP="00B56857">
      <w:pPr>
        <w:spacing w:line="480" w:lineRule="auto"/>
        <w:rPr>
          <w:vertAlign w:val="superscript"/>
          <w:lang w:val="it-IT"/>
        </w:rPr>
      </w:pPr>
      <w:r w:rsidRPr="004C52E4">
        <w:rPr>
          <w:lang w:val="it-IT"/>
        </w:rPr>
        <w:t>Brian R. MacKenzie</w:t>
      </w:r>
      <w:r>
        <w:rPr>
          <w:vertAlign w:val="superscript"/>
          <w:lang w:val="it-IT"/>
        </w:rPr>
        <w:t>1*</w:t>
      </w:r>
      <w:r w:rsidRPr="004C52E4">
        <w:rPr>
          <w:lang w:val="it-IT"/>
        </w:rPr>
        <w:t xml:space="preserve"> and Patrizio Mariani</w:t>
      </w:r>
      <w:r>
        <w:rPr>
          <w:vertAlign w:val="superscript"/>
          <w:lang w:val="it-IT"/>
        </w:rPr>
        <w:t>2</w:t>
      </w:r>
    </w:p>
    <w:p w:rsidR="00B56857" w:rsidRDefault="00B56857" w:rsidP="00B56857">
      <w:pPr>
        <w:rPr>
          <w:lang w:val="en-US"/>
        </w:rPr>
      </w:pPr>
      <w:r>
        <w:rPr>
          <w:vertAlign w:val="superscript"/>
          <w:lang w:val="en-US"/>
        </w:rPr>
        <w:t>1</w:t>
      </w:r>
      <w:r w:rsidRPr="005F0405">
        <w:rPr>
          <w:lang w:val="en-US"/>
        </w:rPr>
        <w:t>C</w:t>
      </w:r>
      <w:r>
        <w:rPr>
          <w:lang w:val="en-US"/>
        </w:rPr>
        <w:t>enter for Macroecology, Evolution and Climate</w:t>
      </w:r>
    </w:p>
    <w:p w:rsidR="00B56857" w:rsidRDefault="00B56857" w:rsidP="00B56857">
      <w:pPr>
        <w:rPr>
          <w:lang w:val="en-US"/>
        </w:rPr>
      </w:pPr>
      <w:r>
        <w:rPr>
          <w:lang w:val="en-US"/>
        </w:rPr>
        <w:t>National Institute for Aquatic Resources (</w:t>
      </w:r>
      <w:r w:rsidRPr="005F0405">
        <w:rPr>
          <w:lang w:val="en-US"/>
        </w:rPr>
        <w:t>DTU Aqua</w:t>
      </w:r>
      <w:r>
        <w:rPr>
          <w:lang w:val="en-US"/>
        </w:rPr>
        <w:t>)</w:t>
      </w:r>
    </w:p>
    <w:p w:rsidR="00B56857" w:rsidRDefault="00B56857" w:rsidP="00B56857">
      <w:pPr>
        <w:rPr>
          <w:lang w:val="en-US"/>
        </w:rPr>
      </w:pPr>
      <w:r>
        <w:rPr>
          <w:lang w:val="en-US"/>
        </w:rPr>
        <w:t>Technical University of Denmark</w:t>
      </w:r>
    </w:p>
    <w:p w:rsidR="00B56857" w:rsidRDefault="00B56857" w:rsidP="00B56857">
      <w:pPr>
        <w:rPr>
          <w:lang w:val="en-US"/>
        </w:rPr>
      </w:pPr>
      <w:r w:rsidRPr="005F0405">
        <w:rPr>
          <w:lang w:val="en-US"/>
        </w:rPr>
        <w:t>Charlottenlund</w:t>
      </w:r>
    </w:p>
    <w:p w:rsidR="00B56857" w:rsidRPr="005F0405" w:rsidRDefault="00B56857" w:rsidP="00B56857">
      <w:pPr>
        <w:rPr>
          <w:lang w:val="en-US"/>
        </w:rPr>
      </w:pPr>
      <w:r w:rsidRPr="005F0405">
        <w:rPr>
          <w:lang w:val="en-US"/>
        </w:rPr>
        <w:t>Denmark</w:t>
      </w:r>
    </w:p>
    <w:p w:rsidR="00B56857" w:rsidRDefault="00B56857" w:rsidP="00B56857">
      <w:pPr>
        <w:rPr>
          <w:vertAlign w:val="superscript"/>
          <w:lang w:val="en-US"/>
        </w:rPr>
      </w:pPr>
    </w:p>
    <w:p w:rsidR="00B56857" w:rsidRDefault="00B56857" w:rsidP="00B56857">
      <w:pPr>
        <w:rPr>
          <w:lang w:val="en-US"/>
        </w:rPr>
      </w:pPr>
      <w:r>
        <w:rPr>
          <w:vertAlign w:val="superscript"/>
          <w:lang w:val="en-US"/>
        </w:rPr>
        <w:t>2</w:t>
      </w:r>
      <w:r>
        <w:rPr>
          <w:lang w:val="en-US"/>
        </w:rPr>
        <w:t>Center for Ocean Life</w:t>
      </w:r>
    </w:p>
    <w:p w:rsidR="00B56857" w:rsidRDefault="00B56857" w:rsidP="00B56857">
      <w:pPr>
        <w:rPr>
          <w:lang w:val="en-US"/>
        </w:rPr>
      </w:pPr>
      <w:r>
        <w:rPr>
          <w:lang w:val="en-US"/>
        </w:rPr>
        <w:t>National Institute for Aquatic Resources (</w:t>
      </w:r>
      <w:r w:rsidRPr="005F0405">
        <w:rPr>
          <w:lang w:val="en-US"/>
        </w:rPr>
        <w:t>DTU Aqua</w:t>
      </w:r>
      <w:r>
        <w:rPr>
          <w:lang w:val="en-US"/>
        </w:rPr>
        <w:t>)</w:t>
      </w:r>
    </w:p>
    <w:p w:rsidR="00B56857" w:rsidRDefault="00B56857" w:rsidP="00B56857">
      <w:pPr>
        <w:rPr>
          <w:lang w:val="en-US"/>
        </w:rPr>
      </w:pPr>
      <w:r>
        <w:rPr>
          <w:lang w:val="en-US"/>
        </w:rPr>
        <w:t>Technical University of Denmark</w:t>
      </w:r>
    </w:p>
    <w:p w:rsidR="00B56857" w:rsidRDefault="00B56857" w:rsidP="00B56857">
      <w:pPr>
        <w:rPr>
          <w:lang w:val="en-US"/>
        </w:rPr>
      </w:pPr>
      <w:r w:rsidRPr="005F0405">
        <w:rPr>
          <w:lang w:val="en-US"/>
        </w:rPr>
        <w:t>Charlottenlund</w:t>
      </w:r>
    </w:p>
    <w:p w:rsidR="00B56857" w:rsidRPr="005F0405" w:rsidRDefault="00B56857" w:rsidP="00B56857">
      <w:pPr>
        <w:rPr>
          <w:lang w:val="en-US"/>
        </w:rPr>
      </w:pPr>
      <w:r w:rsidRPr="005F0405">
        <w:rPr>
          <w:lang w:val="en-US"/>
        </w:rPr>
        <w:t>Denmark</w:t>
      </w:r>
    </w:p>
    <w:p w:rsidR="00B56857" w:rsidRDefault="00B56857" w:rsidP="00B56857">
      <w:pPr>
        <w:rPr>
          <w:lang w:val="en-US"/>
        </w:rPr>
      </w:pPr>
    </w:p>
    <w:p w:rsidR="00B56857" w:rsidRDefault="00B56857" w:rsidP="00B56857">
      <w:pPr>
        <w:rPr>
          <w:lang w:val="en-US"/>
        </w:rPr>
      </w:pPr>
      <w:r>
        <w:rPr>
          <w:vertAlign w:val="superscript"/>
          <w:lang w:val="en-US"/>
        </w:rPr>
        <w:t>*</w:t>
      </w:r>
      <w:r>
        <w:rPr>
          <w:lang w:val="en-US"/>
        </w:rPr>
        <w:t xml:space="preserve">corresponding author: </w:t>
      </w:r>
      <w:hyperlink r:id="rId5" w:history="1">
        <w:r w:rsidRPr="00F97B40">
          <w:rPr>
            <w:rStyle w:val="Hyperlink"/>
            <w:lang w:val="en-US"/>
          </w:rPr>
          <w:t>brm@aqua.dtu.dk</w:t>
        </w:r>
      </w:hyperlink>
    </w:p>
    <w:p w:rsidR="00B56857" w:rsidRPr="00B56857" w:rsidRDefault="00B56857" w:rsidP="00B56857">
      <w:pPr>
        <w:rPr>
          <w:lang w:val="en-US"/>
        </w:rPr>
      </w:pPr>
    </w:p>
    <w:p w:rsidR="00B56857" w:rsidRDefault="00B56857" w:rsidP="00B56857"/>
    <w:p w:rsidR="00B56857" w:rsidRDefault="00B56857" w:rsidP="00B56857">
      <w:bookmarkStart w:id="0" w:name="_GoBack"/>
      <w:bookmarkEnd w:id="0"/>
      <w:r>
        <w:t>Supplementary Table S2. Datasets used in statistical analyses and results of General Additive Modelling (GAM) of vertical distributions of temperature, salinity, density and oxygen concentration vs. depth in spawning areas of bluefin tunas in the global ocean. All GAMs are statistically significant at P &lt; 0.0001. Abbreviations: N = sample size (number of years), Expl. Dev. = explained deviance, GCV = Generalized cross-validation statistic, EDF = estimated degrees of freedom.</w:t>
      </w:r>
    </w:p>
    <w:p w:rsidR="00B56857" w:rsidRDefault="00B56857" w:rsidP="00B56857">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40"/>
        <w:gridCol w:w="1440"/>
        <w:gridCol w:w="960"/>
        <w:gridCol w:w="1200"/>
        <w:gridCol w:w="960"/>
        <w:gridCol w:w="960"/>
      </w:tblGrid>
      <w:tr w:rsidR="00B56857" w:rsidRPr="008D0069" w:rsidTr="006F38A8">
        <w:trPr>
          <w:trHeight w:val="300"/>
        </w:trPr>
        <w:tc>
          <w:tcPr>
            <w:tcW w:w="2000" w:type="dxa"/>
            <w:shd w:val="clear" w:color="auto" w:fill="auto"/>
            <w:noWrap/>
            <w:hideMark/>
          </w:tcPr>
          <w:p w:rsidR="00B56857" w:rsidRPr="008D0069" w:rsidRDefault="00B56857" w:rsidP="006F38A8">
            <w:r w:rsidRPr="008D0069">
              <w:t>Region</w:t>
            </w:r>
          </w:p>
        </w:tc>
        <w:tc>
          <w:tcPr>
            <w:tcW w:w="1540" w:type="dxa"/>
            <w:shd w:val="clear" w:color="auto" w:fill="auto"/>
            <w:noWrap/>
            <w:hideMark/>
          </w:tcPr>
          <w:p w:rsidR="00B56857" w:rsidRPr="008D0069" w:rsidRDefault="00B56857" w:rsidP="006F38A8">
            <w:r w:rsidRPr="008D0069">
              <w:t xml:space="preserve"> Variable</w:t>
            </w:r>
          </w:p>
        </w:tc>
        <w:tc>
          <w:tcPr>
            <w:tcW w:w="1440" w:type="dxa"/>
            <w:shd w:val="clear" w:color="auto" w:fill="auto"/>
            <w:noWrap/>
            <w:hideMark/>
          </w:tcPr>
          <w:p w:rsidR="00B56857" w:rsidRPr="008D0069" w:rsidRDefault="00B56857" w:rsidP="006F38A8">
            <w:r w:rsidRPr="008D0069">
              <w:t xml:space="preserve"> Years</w:t>
            </w:r>
          </w:p>
        </w:tc>
        <w:tc>
          <w:tcPr>
            <w:tcW w:w="960" w:type="dxa"/>
            <w:shd w:val="clear" w:color="auto" w:fill="auto"/>
            <w:noWrap/>
            <w:hideMark/>
          </w:tcPr>
          <w:p w:rsidR="00B56857" w:rsidRPr="008D0069" w:rsidRDefault="00B56857" w:rsidP="006F38A8">
            <w:r w:rsidRPr="008D0069">
              <w:t xml:space="preserve"> N</w:t>
            </w:r>
          </w:p>
        </w:tc>
        <w:tc>
          <w:tcPr>
            <w:tcW w:w="1200" w:type="dxa"/>
            <w:shd w:val="clear" w:color="auto" w:fill="auto"/>
            <w:noWrap/>
            <w:hideMark/>
          </w:tcPr>
          <w:p w:rsidR="00B56857" w:rsidRPr="008D0069" w:rsidRDefault="00B56857" w:rsidP="006F38A8">
            <w:r w:rsidRPr="008D0069">
              <w:t xml:space="preserve"> Expl. Dev.</w:t>
            </w:r>
          </w:p>
        </w:tc>
        <w:tc>
          <w:tcPr>
            <w:tcW w:w="960" w:type="dxa"/>
            <w:shd w:val="clear" w:color="auto" w:fill="auto"/>
            <w:noWrap/>
            <w:hideMark/>
          </w:tcPr>
          <w:p w:rsidR="00B56857" w:rsidRPr="008D0069" w:rsidRDefault="00B56857" w:rsidP="006F38A8">
            <w:r w:rsidRPr="008D0069">
              <w:t xml:space="preserve"> GCV</w:t>
            </w:r>
          </w:p>
        </w:tc>
        <w:tc>
          <w:tcPr>
            <w:tcW w:w="960" w:type="dxa"/>
            <w:shd w:val="clear" w:color="auto" w:fill="auto"/>
            <w:noWrap/>
            <w:hideMark/>
          </w:tcPr>
          <w:p w:rsidR="00B56857" w:rsidRPr="008D0069" w:rsidRDefault="00B56857" w:rsidP="006F38A8">
            <w:r w:rsidRPr="008D0069">
              <w:t xml:space="preserve"> EDF</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Black Sea</w:t>
            </w:r>
          </w:p>
        </w:tc>
        <w:tc>
          <w:tcPr>
            <w:tcW w:w="1540" w:type="dxa"/>
            <w:shd w:val="clear" w:color="auto" w:fill="auto"/>
            <w:noWrap/>
            <w:hideMark/>
          </w:tcPr>
          <w:p w:rsidR="00B56857" w:rsidRPr="008D0069" w:rsidRDefault="00B56857" w:rsidP="006F38A8">
            <w:r w:rsidRPr="008D0069">
              <w:t xml:space="preserve"> density</w:t>
            </w:r>
          </w:p>
        </w:tc>
        <w:tc>
          <w:tcPr>
            <w:tcW w:w="1440" w:type="dxa"/>
            <w:shd w:val="clear" w:color="auto" w:fill="auto"/>
            <w:noWrap/>
            <w:hideMark/>
          </w:tcPr>
          <w:p w:rsidR="00B56857" w:rsidRPr="008D0069" w:rsidRDefault="00B56857" w:rsidP="006F38A8">
            <w:r w:rsidRPr="008D0069">
              <w:t xml:space="preserve"> 1890-2001</w:t>
            </w:r>
          </w:p>
        </w:tc>
        <w:tc>
          <w:tcPr>
            <w:tcW w:w="960" w:type="dxa"/>
            <w:shd w:val="clear" w:color="auto" w:fill="auto"/>
            <w:noWrap/>
            <w:hideMark/>
          </w:tcPr>
          <w:p w:rsidR="00B56857" w:rsidRPr="008D0069" w:rsidRDefault="00B56857" w:rsidP="006F38A8">
            <w:r w:rsidRPr="008D0069">
              <w:t>13861</w:t>
            </w:r>
          </w:p>
        </w:tc>
        <w:tc>
          <w:tcPr>
            <w:tcW w:w="1200" w:type="dxa"/>
            <w:shd w:val="clear" w:color="auto" w:fill="auto"/>
            <w:noWrap/>
            <w:hideMark/>
          </w:tcPr>
          <w:p w:rsidR="00B56857" w:rsidRPr="008D0069" w:rsidRDefault="00B56857" w:rsidP="006F38A8">
            <w:r w:rsidRPr="008D0069">
              <w:t>0.77</w:t>
            </w:r>
          </w:p>
        </w:tc>
        <w:tc>
          <w:tcPr>
            <w:tcW w:w="960" w:type="dxa"/>
            <w:shd w:val="clear" w:color="auto" w:fill="auto"/>
            <w:noWrap/>
            <w:hideMark/>
          </w:tcPr>
          <w:p w:rsidR="00B56857" w:rsidRPr="008D0069" w:rsidRDefault="00B56857" w:rsidP="006F38A8">
            <w:r w:rsidRPr="008D0069">
              <w:t>0.91</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Balearic isl.</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1910-1998</w:t>
            </w:r>
          </w:p>
        </w:tc>
        <w:tc>
          <w:tcPr>
            <w:tcW w:w="960" w:type="dxa"/>
            <w:shd w:val="clear" w:color="auto" w:fill="auto"/>
            <w:noWrap/>
            <w:hideMark/>
          </w:tcPr>
          <w:p w:rsidR="00B56857" w:rsidRPr="008D0069" w:rsidRDefault="00B56857" w:rsidP="006F38A8">
            <w:r w:rsidRPr="008D0069">
              <w:t>5714</w:t>
            </w:r>
          </w:p>
        </w:tc>
        <w:tc>
          <w:tcPr>
            <w:tcW w:w="1200" w:type="dxa"/>
            <w:shd w:val="clear" w:color="auto" w:fill="auto"/>
            <w:noWrap/>
            <w:hideMark/>
          </w:tcPr>
          <w:p w:rsidR="00B56857" w:rsidRPr="008D0069" w:rsidRDefault="00B56857" w:rsidP="006F38A8">
            <w:r w:rsidRPr="008D0069">
              <w:t>0.77</w:t>
            </w:r>
          </w:p>
        </w:tc>
        <w:tc>
          <w:tcPr>
            <w:tcW w:w="960" w:type="dxa"/>
            <w:shd w:val="clear" w:color="auto" w:fill="auto"/>
            <w:noWrap/>
            <w:hideMark/>
          </w:tcPr>
          <w:p w:rsidR="00B56857" w:rsidRPr="008D0069" w:rsidRDefault="00B56857" w:rsidP="006F38A8">
            <w:r w:rsidRPr="008D0069">
              <w:t>0.39</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Cyprus</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1962-1981</w:t>
            </w:r>
          </w:p>
        </w:tc>
        <w:tc>
          <w:tcPr>
            <w:tcW w:w="960" w:type="dxa"/>
            <w:shd w:val="clear" w:color="auto" w:fill="auto"/>
            <w:noWrap/>
            <w:hideMark/>
          </w:tcPr>
          <w:p w:rsidR="00B56857" w:rsidRPr="008D0069" w:rsidRDefault="00B56857" w:rsidP="006F38A8">
            <w:r w:rsidRPr="008D0069">
              <w:t>679</w:t>
            </w:r>
          </w:p>
        </w:tc>
        <w:tc>
          <w:tcPr>
            <w:tcW w:w="1200" w:type="dxa"/>
            <w:shd w:val="clear" w:color="auto" w:fill="auto"/>
            <w:noWrap/>
            <w:hideMark/>
          </w:tcPr>
          <w:p w:rsidR="00B56857" w:rsidRPr="008D0069" w:rsidRDefault="00B56857" w:rsidP="006F38A8">
            <w:r w:rsidRPr="008D0069">
              <w:t>0.78</w:t>
            </w:r>
          </w:p>
        </w:tc>
        <w:tc>
          <w:tcPr>
            <w:tcW w:w="960" w:type="dxa"/>
            <w:shd w:val="clear" w:color="auto" w:fill="auto"/>
            <w:noWrap/>
            <w:hideMark/>
          </w:tcPr>
          <w:p w:rsidR="00B56857" w:rsidRPr="008D0069" w:rsidRDefault="00B56857" w:rsidP="006F38A8">
            <w:r w:rsidRPr="008D0069">
              <w:t>0.17</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G. Mexico</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1932-1995</w:t>
            </w:r>
          </w:p>
        </w:tc>
        <w:tc>
          <w:tcPr>
            <w:tcW w:w="960" w:type="dxa"/>
            <w:shd w:val="clear" w:color="auto" w:fill="auto"/>
            <w:noWrap/>
            <w:hideMark/>
          </w:tcPr>
          <w:p w:rsidR="00B56857" w:rsidRPr="008D0069" w:rsidRDefault="00B56857" w:rsidP="006F38A8">
            <w:r w:rsidRPr="008D0069">
              <w:t>7675</w:t>
            </w:r>
          </w:p>
        </w:tc>
        <w:tc>
          <w:tcPr>
            <w:tcW w:w="1200" w:type="dxa"/>
            <w:shd w:val="clear" w:color="auto" w:fill="auto"/>
            <w:noWrap/>
            <w:hideMark/>
          </w:tcPr>
          <w:p w:rsidR="00B56857" w:rsidRPr="008D0069" w:rsidRDefault="00B56857" w:rsidP="006F38A8">
            <w:r w:rsidRPr="008D0069">
              <w:t>0.56</w:t>
            </w:r>
          </w:p>
        </w:tc>
        <w:tc>
          <w:tcPr>
            <w:tcW w:w="960" w:type="dxa"/>
            <w:shd w:val="clear" w:color="auto" w:fill="auto"/>
            <w:noWrap/>
            <w:hideMark/>
          </w:tcPr>
          <w:p w:rsidR="00B56857" w:rsidRPr="008D0069" w:rsidRDefault="00B56857" w:rsidP="006F38A8">
            <w:r w:rsidRPr="008D0069">
              <w:t>0.78</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Sicily</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1880-1998</w:t>
            </w:r>
          </w:p>
        </w:tc>
        <w:tc>
          <w:tcPr>
            <w:tcW w:w="960" w:type="dxa"/>
            <w:shd w:val="clear" w:color="auto" w:fill="auto"/>
            <w:noWrap/>
            <w:hideMark/>
          </w:tcPr>
          <w:p w:rsidR="00B56857" w:rsidRPr="008D0069" w:rsidRDefault="00B56857" w:rsidP="006F38A8">
            <w:r w:rsidRPr="008D0069">
              <w:t>2469</w:t>
            </w:r>
          </w:p>
        </w:tc>
        <w:tc>
          <w:tcPr>
            <w:tcW w:w="1200" w:type="dxa"/>
            <w:shd w:val="clear" w:color="auto" w:fill="auto"/>
            <w:noWrap/>
            <w:hideMark/>
          </w:tcPr>
          <w:p w:rsidR="00B56857" w:rsidRPr="008D0069" w:rsidRDefault="00B56857" w:rsidP="006F38A8">
            <w:r w:rsidRPr="008D0069">
              <w:t>0.8</w:t>
            </w:r>
          </w:p>
        </w:tc>
        <w:tc>
          <w:tcPr>
            <w:tcW w:w="960" w:type="dxa"/>
            <w:shd w:val="clear" w:color="auto" w:fill="auto"/>
            <w:noWrap/>
            <w:hideMark/>
          </w:tcPr>
          <w:p w:rsidR="00B56857" w:rsidRPr="008D0069" w:rsidRDefault="00B56857" w:rsidP="006F38A8">
            <w:r w:rsidRPr="008D0069">
              <w:t>0.29</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t>W</w:t>
            </w:r>
            <w:r w:rsidRPr="008D0069">
              <w:t>. Pacific</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1925-2005</w:t>
            </w:r>
          </w:p>
        </w:tc>
        <w:tc>
          <w:tcPr>
            <w:tcW w:w="960" w:type="dxa"/>
            <w:shd w:val="clear" w:color="auto" w:fill="auto"/>
            <w:noWrap/>
            <w:hideMark/>
          </w:tcPr>
          <w:p w:rsidR="00B56857" w:rsidRPr="008D0069" w:rsidRDefault="00B56857" w:rsidP="006F38A8">
            <w:r w:rsidRPr="008D0069">
              <w:t>16549</w:t>
            </w:r>
          </w:p>
        </w:tc>
        <w:tc>
          <w:tcPr>
            <w:tcW w:w="1200" w:type="dxa"/>
            <w:shd w:val="clear" w:color="auto" w:fill="auto"/>
            <w:noWrap/>
            <w:hideMark/>
          </w:tcPr>
          <w:p w:rsidR="00B56857" w:rsidRPr="008D0069" w:rsidRDefault="00B56857" w:rsidP="006F38A8">
            <w:r w:rsidRPr="008D0069">
              <w:t>0.49</w:t>
            </w:r>
          </w:p>
        </w:tc>
        <w:tc>
          <w:tcPr>
            <w:tcW w:w="960" w:type="dxa"/>
            <w:shd w:val="clear" w:color="auto" w:fill="auto"/>
            <w:noWrap/>
            <w:hideMark/>
          </w:tcPr>
          <w:p w:rsidR="00B56857" w:rsidRPr="008D0069" w:rsidRDefault="00B56857" w:rsidP="006F38A8">
            <w:r w:rsidRPr="008D0069">
              <w:t>0.4</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Tyrrhenian Sea</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1880-1996</w:t>
            </w:r>
          </w:p>
        </w:tc>
        <w:tc>
          <w:tcPr>
            <w:tcW w:w="960" w:type="dxa"/>
            <w:shd w:val="clear" w:color="auto" w:fill="auto"/>
            <w:noWrap/>
            <w:hideMark/>
          </w:tcPr>
          <w:p w:rsidR="00B56857" w:rsidRPr="008D0069" w:rsidRDefault="00B56857" w:rsidP="006F38A8">
            <w:r w:rsidRPr="008D0069">
              <w:t>1675</w:t>
            </w:r>
          </w:p>
        </w:tc>
        <w:tc>
          <w:tcPr>
            <w:tcW w:w="1200" w:type="dxa"/>
            <w:shd w:val="clear" w:color="auto" w:fill="auto"/>
            <w:noWrap/>
            <w:hideMark/>
          </w:tcPr>
          <w:p w:rsidR="00B56857" w:rsidRPr="008D0069" w:rsidRDefault="00B56857" w:rsidP="006F38A8">
            <w:r w:rsidRPr="008D0069">
              <w:t>0.94</w:t>
            </w:r>
          </w:p>
        </w:tc>
        <w:tc>
          <w:tcPr>
            <w:tcW w:w="960" w:type="dxa"/>
            <w:shd w:val="clear" w:color="auto" w:fill="auto"/>
            <w:noWrap/>
            <w:hideMark/>
          </w:tcPr>
          <w:p w:rsidR="00B56857" w:rsidRPr="008D0069" w:rsidRDefault="00B56857" w:rsidP="006F38A8">
            <w:r w:rsidRPr="008D0069">
              <w:t>0.12</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Aust.-Indon.</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1916-2004</w:t>
            </w:r>
          </w:p>
        </w:tc>
        <w:tc>
          <w:tcPr>
            <w:tcW w:w="960" w:type="dxa"/>
            <w:shd w:val="clear" w:color="auto" w:fill="auto"/>
            <w:noWrap/>
            <w:hideMark/>
          </w:tcPr>
          <w:p w:rsidR="00B56857" w:rsidRPr="008D0069" w:rsidRDefault="00B56857" w:rsidP="006F38A8">
            <w:r w:rsidRPr="008D0069">
              <w:t>13204</w:t>
            </w:r>
          </w:p>
        </w:tc>
        <w:tc>
          <w:tcPr>
            <w:tcW w:w="1200" w:type="dxa"/>
            <w:shd w:val="clear" w:color="auto" w:fill="auto"/>
            <w:noWrap/>
            <w:hideMark/>
          </w:tcPr>
          <w:p w:rsidR="00B56857" w:rsidRPr="008D0069" w:rsidRDefault="00B56857" w:rsidP="006F38A8">
            <w:r w:rsidRPr="008D0069">
              <w:t>0.73</w:t>
            </w:r>
          </w:p>
        </w:tc>
        <w:tc>
          <w:tcPr>
            <w:tcW w:w="960" w:type="dxa"/>
            <w:shd w:val="clear" w:color="auto" w:fill="auto"/>
            <w:noWrap/>
            <w:hideMark/>
          </w:tcPr>
          <w:p w:rsidR="00B56857" w:rsidRPr="008D0069" w:rsidRDefault="00B56857" w:rsidP="006F38A8">
            <w:r w:rsidRPr="008D0069">
              <w:t>0.5</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Black Sea</w:t>
            </w:r>
          </w:p>
        </w:tc>
        <w:tc>
          <w:tcPr>
            <w:tcW w:w="1540" w:type="dxa"/>
            <w:shd w:val="clear" w:color="auto" w:fill="auto"/>
            <w:noWrap/>
            <w:hideMark/>
          </w:tcPr>
          <w:p w:rsidR="00B56857" w:rsidRPr="008D0069" w:rsidRDefault="00B56857" w:rsidP="006F38A8">
            <w:r w:rsidRPr="008D0069">
              <w:t xml:space="preserve"> temperature</w:t>
            </w:r>
          </w:p>
        </w:tc>
        <w:tc>
          <w:tcPr>
            <w:tcW w:w="1440" w:type="dxa"/>
            <w:shd w:val="clear" w:color="auto" w:fill="auto"/>
            <w:noWrap/>
            <w:hideMark/>
          </w:tcPr>
          <w:p w:rsidR="00B56857" w:rsidRPr="008D0069" w:rsidRDefault="00B56857" w:rsidP="006F38A8">
            <w:r w:rsidRPr="008D0069">
              <w:t xml:space="preserve"> 1890-2001</w:t>
            </w:r>
          </w:p>
        </w:tc>
        <w:tc>
          <w:tcPr>
            <w:tcW w:w="960" w:type="dxa"/>
            <w:shd w:val="clear" w:color="auto" w:fill="auto"/>
            <w:noWrap/>
            <w:hideMark/>
          </w:tcPr>
          <w:p w:rsidR="00B56857" w:rsidRPr="008D0069" w:rsidRDefault="00B56857" w:rsidP="006F38A8">
            <w:r w:rsidRPr="008D0069">
              <w:t>13861</w:t>
            </w:r>
          </w:p>
        </w:tc>
        <w:tc>
          <w:tcPr>
            <w:tcW w:w="1200" w:type="dxa"/>
            <w:shd w:val="clear" w:color="auto" w:fill="auto"/>
            <w:noWrap/>
            <w:hideMark/>
          </w:tcPr>
          <w:p w:rsidR="00B56857" w:rsidRPr="008D0069" w:rsidRDefault="00B56857" w:rsidP="006F38A8">
            <w:r w:rsidRPr="008D0069">
              <w:t>0.77</w:t>
            </w:r>
          </w:p>
        </w:tc>
        <w:tc>
          <w:tcPr>
            <w:tcW w:w="960" w:type="dxa"/>
            <w:shd w:val="clear" w:color="auto" w:fill="auto"/>
            <w:noWrap/>
            <w:hideMark/>
          </w:tcPr>
          <w:p w:rsidR="00B56857" w:rsidRPr="008D0069" w:rsidRDefault="00B56857" w:rsidP="006F38A8">
            <w:r w:rsidRPr="008D0069">
              <w:t>9.43</w:t>
            </w:r>
          </w:p>
        </w:tc>
        <w:tc>
          <w:tcPr>
            <w:tcW w:w="960" w:type="dxa"/>
            <w:shd w:val="clear" w:color="auto" w:fill="auto"/>
            <w:noWrap/>
            <w:hideMark/>
          </w:tcPr>
          <w:p w:rsidR="00B56857" w:rsidRPr="008D0069" w:rsidRDefault="00B56857" w:rsidP="006F38A8">
            <w:r w:rsidRPr="008D0069">
              <w:t>7</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Balearic isl.</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1910-1998</w:t>
            </w:r>
          </w:p>
        </w:tc>
        <w:tc>
          <w:tcPr>
            <w:tcW w:w="960" w:type="dxa"/>
            <w:shd w:val="clear" w:color="auto" w:fill="auto"/>
            <w:noWrap/>
            <w:hideMark/>
          </w:tcPr>
          <w:p w:rsidR="00B56857" w:rsidRPr="008D0069" w:rsidRDefault="00B56857" w:rsidP="006F38A8">
            <w:r w:rsidRPr="008D0069">
              <w:t>5714</w:t>
            </w:r>
          </w:p>
        </w:tc>
        <w:tc>
          <w:tcPr>
            <w:tcW w:w="1200" w:type="dxa"/>
            <w:shd w:val="clear" w:color="auto" w:fill="auto"/>
            <w:noWrap/>
            <w:hideMark/>
          </w:tcPr>
          <w:p w:rsidR="00B56857" w:rsidRPr="008D0069" w:rsidRDefault="00B56857" w:rsidP="006F38A8">
            <w:r w:rsidRPr="008D0069">
              <w:t>0.81</w:t>
            </w:r>
          </w:p>
        </w:tc>
        <w:tc>
          <w:tcPr>
            <w:tcW w:w="960" w:type="dxa"/>
            <w:shd w:val="clear" w:color="auto" w:fill="auto"/>
            <w:noWrap/>
            <w:hideMark/>
          </w:tcPr>
          <w:p w:rsidR="00B56857" w:rsidRPr="008D0069" w:rsidRDefault="00B56857" w:rsidP="006F38A8">
            <w:r w:rsidRPr="008D0069">
              <w:t>2.68</w:t>
            </w:r>
          </w:p>
        </w:tc>
        <w:tc>
          <w:tcPr>
            <w:tcW w:w="960" w:type="dxa"/>
            <w:shd w:val="clear" w:color="auto" w:fill="auto"/>
            <w:noWrap/>
            <w:hideMark/>
          </w:tcPr>
          <w:p w:rsidR="00B56857" w:rsidRPr="008D0069" w:rsidRDefault="00B56857" w:rsidP="006F38A8">
            <w:r w:rsidRPr="008D0069">
              <w:t>7</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Cyprus</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1962-1981</w:t>
            </w:r>
          </w:p>
        </w:tc>
        <w:tc>
          <w:tcPr>
            <w:tcW w:w="960" w:type="dxa"/>
            <w:shd w:val="clear" w:color="auto" w:fill="auto"/>
            <w:noWrap/>
            <w:hideMark/>
          </w:tcPr>
          <w:p w:rsidR="00B56857" w:rsidRPr="008D0069" w:rsidRDefault="00B56857" w:rsidP="006F38A8">
            <w:r w:rsidRPr="008D0069">
              <w:t>679</w:t>
            </w:r>
          </w:p>
        </w:tc>
        <w:tc>
          <w:tcPr>
            <w:tcW w:w="1200" w:type="dxa"/>
            <w:shd w:val="clear" w:color="auto" w:fill="auto"/>
            <w:noWrap/>
            <w:hideMark/>
          </w:tcPr>
          <w:p w:rsidR="00B56857" w:rsidRPr="008D0069" w:rsidRDefault="00B56857" w:rsidP="006F38A8">
            <w:r w:rsidRPr="008D0069">
              <w:t>0.75</w:t>
            </w:r>
          </w:p>
        </w:tc>
        <w:tc>
          <w:tcPr>
            <w:tcW w:w="960" w:type="dxa"/>
            <w:shd w:val="clear" w:color="auto" w:fill="auto"/>
            <w:noWrap/>
            <w:hideMark/>
          </w:tcPr>
          <w:p w:rsidR="00B56857" w:rsidRPr="008D0069" w:rsidRDefault="00B56857" w:rsidP="006F38A8">
            <w:r w:rsidRPr="008D0069">
              <w:t>1.54</w:t>
            </w:r>
          </w:p>
        </w:tc>
        <w:tc>
          <w:tcPr>
            <w:tcW w:w="960" w:type="dxa"/>
            <w:shd w:val="clear" w:color="auto" w:fill="auto"/>
            <w:noWrap/>
            <w:hideMark/>
          </w:tcPr>
          <w:p w:rsidR="00B56857" w:rsidRPr="008D0069" w:rsidRDefault="00B56857" w:rsidP="006F38A8">
            <w:r w:rsidRPr="008D0069">
              <w:t>5</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G. Mexico</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1932-1995</w:t>
            </w:r>
          </w:p>
        </w:tc>
        <w:tc>
          <w:tcPr>
            <w:tcW w:w="960" w:type="dxa"/>
            <w:shd w:val="clear" w:color="auto" w:fill="auto"/>
            <w:noWrap/>
            <w:hideMark/>
          </w:tcPr>
          <w:p w:rsidR="00B56857" w:rsidRPr="008D0069" w:rsidRDefault="00B56857" w:rsidP="006F38A8">
            <w:r w:rsidRPr="008D0069">
              <w:t>7675</w:t>
            </w:r>
          </w:p>
        </w:tc>
        <w:tc>
          <w:tcPr>
            <w:tcW w:w="1200" w:type="dxa"/>
            <w:shd w:val="clear" w:color="auto" w:fill="auto"/>
            <w:noWrap/>
            <w:hideMark/>
          </w:tcPr>
          <w:p w:rsidR="00B56857" w:rsidRPr="008D0069" w:rsidRDefault="00B56857" w:rsidP="006F38A8">
            <w:r w:rsidRPr="008D0069">
              <w:t>0.4</w:t>
            </w:r>
          </w:p>
        </w:tc>
        <w:tc>
          <w:tcPr>
            <w:tcW w:w="960" w:type="dxa"/>
            <w:shd w:val="clear" w:color="auto" w:fill="auto"/>
            <w:noWrap/>
            <w:hideMark/>
          </w:tcPr>
          <w:p w:rsidR="00B56857" w:rsidRPr="008D0069" w:rsidRDefault="00B56857" w:rsidP="006F38A8">
            <w:r w:rsidRPr="008D0069">
              <w:t>7.39</w:t>
            </w:r>
          </w:p>
        </w:tc>
        <w:tc>
          <w:tcPr>
            <w:tcW w:w="960" w:type="dxa"/>
            <w:shd w:val="clear" w:color="auto" w:fill="auto"/>
            <w:noWrap/>
            <w:hideMark/>
          </w:tcPr>
          <w:p w:rsidR="00B56857" w:rsidRPr="008D0069" w:rsidRDefault="00B56857" w:rsidP="006F38A8">
            <w:r w:rsidRPr="008D0069">
              <w:t>6</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lastRenderedPageBreak/>
              <w:t>Sicily</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1880-1998</w:t>
            </w:r>
          </w:p>
        </w:tc>
        <w:tc>
          <w:tcPr>
            <w:tcW w:w="960" w:type="dxa"/>
            <w:shd w:val="clear" w:color="auto" w:fill="auto"/>
            <w:noWrap/>
            <w:hideMark/>
          </w:tcPr>
          <w:p w:rsidR="00B56857" w:rsidRPr="008D0069" w:rsidRDefault="00B56857" w:rsidP="006F38A8">
            <w:r w:rsidRPr="008D0069">
              <w:t>2469</w:t>
            </w:r>
          </w:p>
        </w:tc>
        <w:tc>
          <w:tcPr>
            <w:tcW w:w="1200" w:type="dxa"/>
            <w:shd w:val="clear" w:color="auto" w:fill="auto"/>
            <w:noWrap/>
            <w:hideMark/>
          </w:tcPr>
          <w:p w:rsidR="00B56857" w:rsidRPr="008D0069" w:rsidRDefault="00B56857" w:rsidP="006F38A8">
            <w:r w:rsidRPr="008D0069">
              <w:t>0.73</w:t>
            </w:r>
          </w:p>
        </w:tc>
        <w:tc>
          <w:tcPr>
            <w:tcW w:w="960" w:type="dxa"/>
            <w:shd w:val="clear" w:color="auto" w:fill="auto"/>
            <w:noWrap/>
            <w:hideMark/>
          </w:tcPr>
          <w:p w:rsidR="00B56857" w:rsidRPr="008D0069" w:rsidRDefault="00B56857" w:rsidP="006F38A8">
            <w:r w:rsidRPr="008D0069">
              <w:t>3.13</w:t>
            </w:r>
          </w:p>
        </w:tc>
        <w:tc>
          <w:tcPr>
            <w:tcW w:w="960" w:type="dxa"/>
            <w:shd w:val="clear" w:color="auto" w:fill="auto"/>
            <w:noWrap/>
            <w:hideMark/>
          </w:tcPr>
          <w:p w:rsidR="00B56857" w:rsidRPr="008D0069" w:rsidRDefault="00B56857" w:rsidP="006F38A8">
            <w:r w:rsidRPr="008D0069">
              <w:t>6</w:t>
            </w:r>
          </w:p>
        </w:tc>
      </w:tr>
      <w:tr w:rsidR="00B56857" w:rsidRPr="008D0069" w:rsidTr="006F38A8">
        <w:trPr>
          <w:trHeight w:val="300"/>
        </w:trPr>
        <w:tc>
          <w:tcPr>
            <w:tcW w:w="2000" w:type="dxa"/>
            <w:shd w:val="clear" w:color="auto" w:fill="auto"/>
            <w:noWrap/>
            <w:hideMark/>
          </w:tcPr>
          <w:p w:rsidR="00B56857" w:rsidRPr="008D0069" w:rsidRDefault="00B56857" w:rsidP="006F38A8">
            <w:r>
              <w:t>W</w:t>
            </w:r>
            <w:r w:rsidRPr="008D0069">
              <w:t>. Pacific</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1925-2005</w:t>
            </w:r>
          </w:p>
        </w:tc>
        <w:tc>
          <w:tcPr>
            <w:tcW w:w="960" w:type="dxa"/>
            <w:shd w:val="clear" w:color="auto" w:fill="auto"/>
            <w:noWrap/>
            <w:hideMark/>
          </w:tcPr>
          <w:p w:rsidR="00B56857" w:rsidRPr="008D0069" w:rsidRDefault="00B56857" w:rsidP="006F38A8">
            <w:r w:rsidRPr="008D0069">
              <w:t>16549</w:t>
            </w:r>
          </w:p>
        </w:tc>
        <w:tc>
          <w:tcPr>
            <w:tcW w:w="1200" w:type="dxa"/>
            <w:shd w:val="clear" w:color="auto" w:fill="auto"/>
            <w:noWrap/>
            <w:hideMark/>
          </w:tcPr>
          <w:p w:rsidR="00B56857" w:rsidRPr="008D0069" w:rsidRDefault="00B56857" w:rsidP="006F38A8">
            <w:r w:rsidRPr="008D0069">
              <w:t>0.32</w:t>
            </w:r>
          </w:p>
        </w:tc>
        <w:tc>
          <w:tcPr>
            <w:tcW w:w="960" w:type="dxa"/>
            <w:shd w:val="clear" w:color="auto" w:fill="auto"/>
            <w:noWrap/>
            <w:hideMark/>
          </w:tcPr>
          <w:p w:rsidR="00B56857" w:rsidRPr="008D0069" w:rsidRDefault="00B56857" w:rsidP="006F38A8">
            <w:r w:rsidRPr="008D0069">
              <w:t>3.81</w:t>
            </w:r>
          </w:p>
        </w:tc>
        <w:tc>
          <w:tcPr>
            <w:tcW w:w="960" w:type="dxa"/>
            <w:shd w:val="clear" w:color="auto" w:fill="auto"/>
            <w:noWrap/>
            <w:hideMark/>
          </w:tcPr>
          <w:p w:rsidR="00B56857" w:rsidRPr="008D0069" w:rsidRDefault="00B56857" w:rsidP="006F38A8">
            <w:r w:rsidRPr="008D0069">
              <w:t>5</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Tyrrhenian Sea</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1880-1996</w:t>
            </w:r>
          </w:p>
        </w:tc>
        <w:tc>
          <w:tcPr>
            <w:tcW w:w="960" w:type="dxa"/>
            <w:shd w:val="clear" w:color="auto" w:fill="auto"/>
            <w:noWrap/>
            <w:hideMark/>
          </w:tcPr>
          <w:p w:rsidR="00B56857" w:rsidRPr="008D0069" w:rsidRDefault="00B56857" w:rsidP="006F38A8">
            <w:r w:rsidRPr="008D0069">
              <w:t>1675</w:t>
            </w:r>
          </w:p>
        </w:tc>
        <w:tc>
          <w:tcPr>
            <w:tcW w:w="1200" w:type="dxa"/>
            <w:shd w:val="clear" w:color="auto" w:fill="auto"/>
            <w:noWrap/>
            <w:hideMark/>
          </w:tcPr>
          <w:p w:rsidR="00B56857" w:rsidRPr="008D0069" w:rsidRDefault="00B56857" w:rsidP="006F38A8">
            <w:r w:rsidRPr="008D0069">
              <w:t>0.92</w:t>
            </w:r>
          </w:p>
        </w:tc>
        <w:tc>
          <w:tcPr>
            <w:tcW w:w="960" w:type="dxa"/>
            <w:shd w:val="clear" w:color="auto" w:fill="auto"/>
            <w:noWrap/>
            <w:hideMark/>
          </w:tcPr>
          <w:p w:rsidR="00B56857" w:rsidRPr="008D0069" w:rsidRDefault="00B56857" w:rsidP="006F38A8">
            <w:r w:rsidRPr="008D0069">
              <w:t>1.28</w:t>
            </w:r>
          </w:p>
        </w:tc>
        <w:tc>
          <w:tcPr>
            <w:tcW w:w="960" w:type="dxa"/>
            <w:shd w:val="clear" w:color="auto" w:fill="auto"/>
            <w:noWrap/>
            <w:hideMark/>
          </w:tcPr>
          <w:p w:rsidR="00B56857" w:rsidRPr="008D0069" w:rsidRDefault="00B56857" w:rsidP="006F38A8">
            <w:r w:rsidRPr="008D0069">
              <w:t>7</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Aust.-Indon.</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1916-2004</w:t>
            </w:r>
          </w:p>
        </w:tc>
        <w:tc>
          <w:tcPr>
            <w:tcW w:w="960" w:type="dxa"/>
            <w:shd w:val="clear" w:color="auto" w:fill="auto"/>
            <w:noWrap/>
            <w:hideMark/>
          </w:tcPr>
          <w:p w:rsidR="00B56857" w:rsidRPr="008D0069" w:rsidRDefault="00B56857" w:rsidP="006F38A8">
            <w:r w:rsidRPr="008D0069">
              <w:t>13204</w:t>
            </w:r>
          </w:p>
        </w:tc>
        <w:tc>
          <w:tcPr>
            <w:tcW w:w="1200" w:type="dxa"/>
            <w:shd w:val="clear" w:color="auto" w:fill="auto"/>
            <w:noWrap/>
            <w:hideMark/>
          </w:tcPr>
          <w:p w:rsidR="00B56857" w:rsidRPr="008D0069" w:rsidRDefault="00B56857" w:rsidP="006F38A8">
            <w:r w:rsidRPr="008D0069">
              <w:t>0.72</w:t>
            </w:r>
          </w:p>
        </w:tc>
        <w:tc>
          <w:tcPr>
            <w:tcW w:w="960" w:type="dxa"/>
            <w:shd w:val="clear" w:color="auto" w:fill="auto"/>
            <w:noWrap/>
            <w:hideMark/>
          </w:tcPr>
          <w:p w:rsidR="00B56857" w:rsidRPr="008D0069" w:rsidRDefault="00B56857" w:rsidP="006F38A8">
            <w:r w:rsidRPr="008D0069">
              <w:t>3.71</w:t>
            </w:r>
          </w:p>
        </w:tc>
        <w:tc>
          <w:tcPr>
            <w:tcW w:w="960" w:type="dxa"/>
            <w:shd w:val="clear" w:color="auto" w:fill="auto"/>
            <w:noWrap/>
            <w:hideMark/>
          </w:tcPr>
          <w:p w:rsidR="00B56857" w:rsidRPr="008D0069" w:rsidRDefault="00B56857" w:rsidP="006F38A8">
            <w:r w:rsidRPr="008D0069">
              <w:t>6</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Black Sea</w:t>
            </w:r>
          </w:p>
        </w:tc>
        <w:tc>
          <w:tcPr>
            <w:tcW w:w="1540" w:type="dxa"/>
            <w:shd w:val="clear" w:color="auto" w:fill="auto"/>
            <w:noWrap/>
            <w:hideMark/>
          </w:tcPr>
          <w:p w:rsidR="00B56857" w:rsidRPr="008D0069" w:rsidRDefault="00B56857" w:rsidP="006F38A8">
            <w:r w:rsidRPr="008D0069">
              <w:t xml:space="preserve"> salinity</w:t>
            </w:r>
          </w:p>
        </w:tc>
        <w:tc>
          <w:tcPr>
            <w:tcW w:w="1440" w:type="dxa"/>
            <w:shd w:val="clear" w:color="auto" w:fill="auto"/>
            <w:noWrap/>
            <w:hideMark/>
          </w:tcPr>
          <w:p w:rsidR="00B56857" w:rsidRPr="008D0069" w:rsidRDefault="00B56857" w:rsidP="006F38A8">
            <w:r w:rsidRPr="008D0069">
              <w:t xml:space="preserve"> 1890-2001</w:t>
            </w:r>
          </w:p>
        </w:tc>
        <w:tc>
          <w:tcPr>
            <w:tcW w:w="960" w:type="dxa"/>
            <w:shd w:val="clear" w:color="auto" w:fill="auto"/>
            <w:noWrap/>
            <w:hideMark/>
          </w:tcPr>
          <w:p w:rsidR="00B56857" w:rsidRPr="008D0069" w:rsidRDefault="00B56857" w:rsidP="006F38A8">
            <w:r w:rsidRPr="008D0069">
              <w:t>13861</w:t>
            </w:r>
          </w:p>
        </w:tc>
        <w:tc>
          <w:tcPr>
            <w:tcW w:w="1200" w:type="dxa"/>
            <w:shd w:val="clear" w:color="auto" w:fill="auto"/>
            <w:noWrap/>
            <w:hideMark/>
          </w:tcPr>
          <w:p w:rsidR="00B56857" w:rsidRPr="008D0069" w:rsidRDefault="00B56857" w:rsidP="006F38A8">
            <w:r w:rsidRPr="008D0069">
              <w:t>0.55</w:t>
            </w:r>
          </w:p>
        </w:tc>
        <w:tc>
          <w:tcPr>
            <w:tcW w:w="960" w:type="dxa"/>
            <w:shd w:val="clear" w:color="auto" w:fill="auto"/>
            <w:noWrap/>
            <w:hideMark/>
          </w:tcPr>
          <w:p w:rsidR="00B56857" w:rsidRPr="008D0069" w:rsidRDefault="00B56857" w:rsidP="006F38A8">
            <w:r w:rsidRPr="008D0069">
              <w:t>0.59</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Balearic isl.</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1910-1998</w:t>
            </w:r>
          </w:p>
        </w:tc>
        <w:tc>
          <w:tcPr>
            <w:tcW w:w="960" w:type="dxa"/>
            <w:shd w:val="clear" w:color="auto" w:fill="auto"/>
            <w:noWrap/>
            <w:hideMark/>
          </w:tcPr>
          <w:p w:rsidR="00B56857" w:rsidRPr="008D0069" w:rsidRDefault="00B56857" w:rsidP="006F38A8">
            <w:r w:rsidRPr="008D0069">
              <w:t>5714</w:t>
            </w:r>
          </w:p>
        </w:tc>
        <w:tc>
          <w:tcPr>
            <w:tcW w:w="1200" w:type="dxa"/>
            <w:shd w:val="clear" w:color="auto" w:fill="auto"/>
            <w:noWrap/>
            <w:hideMark/>
          </w:tcPr>
          <w:p w:rsidR="00B56857" w:rsidRPr="008D0069" w:rsidRDefault="00B56857" w:rsidP="006F38A8">
            <w:r w:rsidRPr="008D0069">
              <w:t>0.17</w:t>
            </w:r>
          </w:p>
        </w:tc>
        <w:tc>
          <w:tcPr>
            <w:tcW w:w="960" w:type="dxa"/>
            <w:shd w:val="clear" w:color="auto" w:fill="auto"/>
            <w:noWrap/>
            <w:hideMark/>
          </w:tcPr>
          <w:p w:rsidR="00B56857" w:rsidRPr="008D0069" w:rsidRDefault="00B56857" w:rsidP="006F38A8">
            <w:r w:rsidRPr="008D0069">
              <w:t>0.16</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Cyprus</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1962-1981</w:t>
            </w:r>
          </w:p>
        </w:tc>
        <w:tc>
          <w:tcPr>
            <w:tcW w:w="960" w:type="dxa"/>
            <w:shd w:val="clear" w:color="auto" w:fill="auto"/>
            <w:noWrap/>
            <w:hideMark/>
          </w:tcPr>
          <w:p w:rsidR="00B56857" w:rsidRPr="008D0069" w:rsidRDefault="00B56857" w:rsidP="006F38A8">
            <w:r w:rsidRPr="008D0069">
              <w:t>679</w:t>
            </w:r>
          </w:p>
        </w:tc>
        <w:tc>
          <w:tcPr>
            <w:tcW w:w="1200" w:type="dxa"/>
            <w:shd w:val="clear" w:color="auto" w:fill="auto"/>
            <w:noWrap/>
            <w:hideMark/>
          </w:tcPr>
          <w:p w:rsidR="00B56857" w:rsidRPr="008D0069" w:rsidRDefault="00B56857" w:rsidP="006F38A8">
            <w:r w:rsidRPr="008D0069">
              <w:t>0.05</w:t>
            </w:r>
          </w:p>
        </w:tc>
        <w:tc>
          <w:tcPr>
            <w:tcW w:w="960" w:type="dxa"/>
            <w:shd w:val="clear" w:color="auto" w:fill="auto"/>
            <w:noWrap/>
            <w:hideMark/>
          </w:tcPr>
          <w:p w:rsidR="00B56857" w:rsidRPr="008D0069" w:rsidRDefault="00B56857" w:rsidP="006F38A8">
            <w:r w:rsidRPr="008D0069">
              <w:t>0.06</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G. Mexico</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1932-1995</w:t>
            </w:r>
          </w:p>
        </w:tc>
        <w:tc>
          <w:tcPr>
            <w:tcW w:w="960" w:type="dxa"/>
            <w:shd w:val="clear" w:color="auto" w:fill="auto"/>
            <w:noWrap/>
            <w:hideMark/>
          </w:tcPr>
          <w:p w:rsidR="00B56857" w:rsidRPr="008D0069" w:rsidRDefault="00B56857" w:rsidP="006F38A8">
            <w:r w:rsidRPr="008D0069">
              <w:t>7675</w:t>
            </w:r>
          </w:p>
        </w:tc>
        <w:tc>
          <w:tcPr>
            <w:tcW w:w="1200" w:type="dxa"/>
            <w:shd w:val="clear" w:color="auto" w:fill="auto"/>
            <w:noWrap/>
            <w:hideMark/>
          </w:tcPr>
          <w:p w:rsidR="00B56857" w:rsidRPr="008D0069" w:rsidRDefault="00B56857" w:rsidP="006F38A8">
            <w:r w:rsidRPr="008D0069">
              <w:t>0.14</w:t>
            </w:r>
          </w:p>
        </w:tc>
        <w:tc>
          <w:tcPr>
            <w:tcW w:w="960" w:type="dxa"/>
            <w:shd w:val="clear" w:color="auto" w:fill="auto"/>
            <w:noWrap/>
            <w:hideMark/>
          </w:tcPr>
          <w:p w:rsidR="00B56857" w:rsidRPr="008D0069" w:rsidRDefault="00B56857" w:rsidP="006F38A8">
            <w:r w:rsidRPr="008D0069">
              <w:t>0.39</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Sicily</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1880-1998</w:t>
            </w:r>
          </w:p>
        </w:tc>
        <w:tc>
          <w:tcPr>
            <w:tcW w:w="960" w:type="dxa"/>
            <w:shd w:val="clear" w:color="auto" w:fill="auto"/>
            <w:noWrap/>
            <w:hideMark/>
          </w:tcPr>
          <w:p w:rsidR="00B56857" w:rsidRPr="008D0069" w:rsidRDefault="00B56857" w:rsidP="006F38A8">
            <w:r w:rsidRPr="008D0069">
              <w:t>2469</w:t>
            </w:r>
          </w:p>
        </w:tc>
        <w:tc>
          <w:tcPr>
            <w:tcW w:w="1200" w:type="dxa"/>
            <w:shd w:val="clear" w:color="auto" w:fill="auto"/>
            <w:noWrap/>
            <w:hideMark/>
          </w:tcPr>
          <w:p w:rsidR="00B56857" w:rsidRPr="008D0069" w:rsidRDefault="00B56857" w:rsidP="006F38A8">
            <w:r w:rsidRPr="008D0069">
              <w:t>0.42</w:t>
            </w:r>
          </w:p>
        </w:tc>
        <w:tc>
          <w:tcPr>
            <w:tcW w:w="960" w:type="dxa"/>
            <w:shd w:val="clear" w:color="auto" w:fill="auto"/>
            <w:noWrap/>
            <w:hideMark/>
          </w:tcPr>
          <w:p w:rsidR="00B56857" w:rsidRPr="008D0069" w:rsidRDefault="00B56857" w:rsidP="006F38A8">
            <w:r w:rsidRPr="008D0069">
              <w:t>0.11</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t>W</w:t>
            </w:r>
            <w:r w:rsidRPr="008D0069">
              <w:t>. Pacific</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1925-2005</w:t>
            </w:r>
          </w:p>
        </w:tc>
        <w:tc>
          <w:tcPr>
            <w:tcW w:w="960" w:type="dxa"/>
            <w:shd w:val="clear" w:color="auto" w:fill="auto"/>
            <w:noWrap/>
            <w:hideMark/>
          </w:tcPr>
          <w:p w:rsidR="00B56857" w:rsidRPr="008D0069" w:rsidRDefault="00B56857" w:rsidP="006F38A8">
            <w:r w:rsidRPr="008D0069">
              <w:t>16549</w:t>
            </w:r>
          </w:p>
        </w:tc>
        <w:tc>
          <w:tcPr>
            <w:tcW w:w="1200" w:type="dxa"/>
            <w:shd w:val="clear" w:color="auto" w:fill="auto"/>
            <w:noWrap/>
            <w:hideMark/>
          </w:tcPr>
          <w:p w:rsidR="00B56857" w:rsidRPr="008D0069" w:rsidRDefault="00B56857" w:rsidP="006F38A8">
            <w:r w:rsidRPr="008D0069">
              <w:t>0.13</w:t>
            </w:r>
          </w:p>
        </w:tc>
        <w:tc>
          <w:tcPr>
            <w:tcW w:w="960" w:type="dxa"/>
            <w:shd w:val="clear" w:color="auto" w:fill="auto"/>
            <w:noWrap/>
            <w:hideMark/>
          </w:tcPr>
          <w:p w:rsidR="00B56857" w:rsidRPr="008D0069" w:rsidRDefault="00B56857" w:rsidP="006F38A8">
            <w:r w:rsidRPr="008D0069">
              <w:t>0.05</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Tyrrhenian Sea</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1880-1996</w:t>
            </w:r>
          </w:p>
        </w:tc>
        <w:tc>
          <w:tcPr>
            <w:tcW w:w="960" w:type="dxa"/>
            <w:shd w:val="clear" w:color="auto" w:fill="auto"/>
            <w:noWrap/>
            <w:hideMark/>
          </w:tcPr>
          <w:p w:rsidR="00B56857" w:rsidRPr="008D0069" w:rsidRDefault="00B56857" w:rsidP="006F38A8">
            <w:r w:rsidRPr="008D0069">
              <w:t>1675</w:t>
            </w:r>
          </w:p>
        </w:tc>
        <w:tc>
          <w:tcPr>
            <w:tcW w:w="1200" w:type="dxa"/>
            <w:shd w:val="clear" w:color="auto" w:fill="auto"/>
            <w:noWrap/>
            <w:hideMark/>
          </w:tcPr>
          <w:p w:rsidR="00B56857" w:rsidRPr="008D0069" w:rsidRDefault="00B56857" w:rsidP="006F38A8">
            <w:r w:rsidRPr="008D0069">
              <w:t>0.58</w:t>
            </w:r>
          </w:p>
        </w:tc>
        <w:tc>
          <w:tcPr>
            <w:tcW w:w="960" w:type="dxa"/>
            <w:shd w:val="clear" w:color="auto" w:fill="auto"/>
            <w:noWrap/>
            <w:hideMark/>
          </w:tcPr>
          <w:p w:rsidR="00B56857" w:rsidRPr="008D0069" w:rsidRDefault="00B56857" w:rsidP="006F38A8">
            <w:r w:rsidRPr="008D0069">
              <w:t>0.04</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Aust.-Indon.</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1916-2004</w:t>
            </w:r>
          </w:p>
        </w:tc>
        <w:tc>
          <w:tcPr>
            <w:tcW w:w="960" w:type="dxa"/>
            <w:shd w:val="clear" w:color="auto" w:fill="auto"/>
            <w:noWrap/>
            <w:hideMark/>
          </w:tcPr>
          <w:p w:rsidR="00B56857" w:rsidRPr="008D0069" w:rsidRDefault="00B56857" w:rsidP="006F38A8">
            <w:r w:rsidRPr="008D0069">
              <w:t>13204</w:t>
            </w:r>
          </w:p>
        </w:tc>
        <w:tc>
          <w:tcPr>
            <w:tcW w:w="1200" w:type="dxa"/>
            <w:shd w:val="clear" w:color="auto" w:fill="auto"/>
            <w:noWrap/>
            <w:hideMark/>
          </w:tcPr>
          <w:p w:rsidR="00B56857" w:rsidRPr="008D0069" w:rsidRDefault="00B56857" w:rsidP="006F38A8">
            <w:r w:rsidRPr="008D0069">
              <w:t>0.04</w:t>
            </w:r>
          </w:p>
        </w:tc>
        <w:tc>
          <w:tcPr>
            <w:tcW w:w="960" w:type="dxa"/>
            <w:shd w:val="clear" w:color="auto" w:fill="auto"/>
            <w:noWrap/>
            <w:hideMark/>
          </w:tcPr>
          <w:p w:rsidR="00B56857" w:rsidRPr="008D0069" w:rsidRDefault="00B56857" w:rsidP="006F38A8">
            <w:r w:rsidRPr="008D0069">
              <w:t>0.24</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Black Sea</w:t>
            </w:r>
          </w:p>
        </w:tc>
        <w:tc>
          <w:tcPr>
            <w:tcW w:w="1540" w:type="dxa"/>
            <w:shd w:val="clear" w:color="auto" w:fill="auto"/>
            <w:noWrap/>
            <w:hideMark/>
          </w:tcPr>
          <w:p w:rsidR="00B56857" w:rsidRPr="008D0069" w:rsidRDefault="00B56857" w:rsidP="006F38A8">
            <w:r w:rsidRPr="008D0069">
              <w:t xml:space="preserve"> oxygen</w:t>
            </w:r>
          </w:p>
        </w:tc>
        <w:tc>
          <w:tcPr>
            <w:tcW w:w="1440" w:type="dxa"/>
            <w:shd w:val="clear" w:color="auto" w:fill="auto"/>
            <w:noWrap/>
            <w:hideMark/>
          </w:tcPr>
          <w:p w:rsidR="00B56857" w:rsidRPr="008D0069" w:rsidRDefault="00B56857" w:rsidP="006F38A8">
            <w:r w:rsidRPr="008D0069">
              <w:t xml:space="preserve"> 1924-1998</w:t>
            </w:r>
          </w:p>
        </w:tc>
        <w:tc>
          <w:tcPr>
            <w:tcW w:w="960" w:type="dxa"/>
            <w:shd w:val="clear" w:color="auto" w:fill="auto"/>
            <w:noWrap/>
            <w:hideMark/>
          </w:tcPr>
          <w:p w:rsidR="00B56857" w:rsidRPr="008D0069" w:rsidRDefault="00B56857" w:rsidP="006F38A8">
            <w:r w:rsidRPr="008D0069">
              <w:t>4484</w:t>
            </w:r>
          </w:p>
        </w:tc>
        <w:tc>
          <w:tcPr>
            <w:tcW w:w="1200" w:type="dxa"/>
            <w:shd w:val="clear" w:color="auto" w:fill="auto"/>
            <w:noWrap/>
            <w:hideMark/>
          </w:tcPr>
          <w:p w:rsidR="00B56857" w:rsidRPr="008D0069" w:rsidRDefault="00B56857" w:rsidP="006F38A8">
            <w:r w:rsidRPr="008D0069">
              <w:t>0.68</w:t>
            </w:r>
          </w:p>
        </w:tc>
        <w:tc>
          <w:tcPr>
            <w:tcW w:w="960" w:type="dxa"/>
            <w:shd w:val="clear" w:color="auto" w:fill="auto"/>
            <w:noWrap/>
            <w:hideMark/>
          </w:tcPr>
          <w:p w:rsidR="00B56857" w:rsidRPr="008D0069" w:rsidRDefault="00B56857" w:rsidP="006F38A8">
            <w:r w:rsidRPr="008D0069">
              <w:t>1.42</w:t>
            </w:r>
          </w:p>
        </w:tc>
        <w:tc>
          <w:tcPr>
            <w:tcW w:w="960" w:type="dxa"/>
            <w:shd w:val="clear" w:color="auto" w:fill="auto"/>
            <w:noWrap/>
            <w:hideMark/>
          </w:tcPr>
          <w:p w:rsidR="00B56857" w:rsidRPr="008D0069" w:rsidRDefault="00B56857" w:rsidP="006F38A8">
            <w:r w:rsidRPr="008D0069">
              <w:t>6</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Balearic isl.</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1910-1997</w:t>
            </w:r>
          </w:p>
        </w:tc>
        <w:tc>
          <w:tcPr>
            <w:tcW w:w="960" w:type="dxa"/>
            <w:shd w:val="clear" w:color="auto" w:fill="auto"/>
            <w:noWrap/>
            <w:hideMark/>
          </w:tcPr>
          <w:p w:rsidR="00B56857" w:rsidRPr="008D0069" w:rsidRDefault="00B56857" w:rsidP="006F38A8">
            <w:r w:rsidRPr="008D0069">
              <w:t>2189</w:t>
            </w:r>
          </w:p>
        </w:tc>
        <w:tc>
          <w:tcPr>
            <w:tcW w:w="1200" w:type="dxa"/>
            <w:shd w:val="clear" w:color="auto" w:fill="auto"/>
            <w:noWrap/>
            <w:hideMark/>
          </w:tcPr>
          <w:p w:rsidR="00B56857" w:rsidRPr="008D0069" w:rsidRDefault="00B56857" w:rsidP="006F38A8">
            <w:r w:rsidRPr="008D0069">
              <w:t>0.37</w:t>
            </w:r>
          </w:p>
        </w:tc>
        <w:tc>
          <w:tcPr>
            <w:tcW w:w="960" w:type="dxa"/>
            <w:shd w:val="clear" w:color="auto" w:fill="auto"/>
            <w:noWrap/>
            <w:hideMark/>
          </w:tcPr>
          <w:p w:rsidR="00B56857" w:rsidRPr="008D0069" w:rsidRDefault="00B56857" w:rsidP="006F38A8">
            <w:r w:rsidRPr="008D0069">
              <w:t>0.13</w:t>
            </w:r>
          </w:p>
        </w:tc>
        <w:tc>
          <w:tcPr>
            <w:tcW w:w="960" w:type="dxa"/>
            <w:shd w:val="clear" w:color="auto" w:fill="auto"/>
            <w:noWrap/>
            <w:hideMark/>
          </w:tcPr>
          <w:p w:rsidR="00B56857" w:rsidRPr="008D0069" w:rsidRDefault="00B56857" w:rsidP="006F38A8">
            <w:r w:rsidRPr="008D0069">
              <w:t>7</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Cyprus</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1966-1977</w:t>
            </w:r>
          </w:p>
        </w:tc>
        <w:tc>
          <w:tcPr>
            <w:tcW w:w="960" w:type="dxa"/>
            <w:shd w:val="clear" w:color="auto" w:fill="auto"/>
            <w:noWrap/>
            <w:hideMark/>
          </w:tcPr>
          <w:p w:rsidR="00B56857" w:rsidRPr="008D0069" w:rsidRDefault="00B56857" w:rsidP="006F38A8">
            <w:r w:rsidRPr="008D0069">
              <w:t>417</w:t>
            </w:r>
          </w:p>
        </w:tc>
        <w:tc>
          <w:tcPr>
            <w:tcW w:w="1200" w:type="dxa"/>
            <w:shd w:val="clear" w:color="auto" w:fill="auto"/>
            <w:noWrap/>
            <w:hideMark/>
          </w:tcPr>
          <w:p w:rsidR="00B56857" w:rsidRPr="008D0069" w:rsidRDefault="00B56857" w:rsidP="006F38A8">
            <w:r w:rsidRPr="008D0069">
              <w:t>0.04</w:t>
            </w:r>
          </w:p>
        </w:tc>
        <w:tc>
          <w:tcPr>
            <w:tcW w:w="960" w:type="dxa"/>
            <w:shd w:val="clear" w:color="auto" w:fill="auto"/>
            <w:noWrap/>
            <w:hideMark/>
          </w:tcPr>
          <w:p w:rsidR="00B56857" w:rsidRPr="008D0069" w:rsidRDefault="00B56857" w:rsidP="006F38A8">
            <w:r w:rsidRPr="008D0069">
              <w:t>0.47</w:t>
            </w:r>
          </w:p>
        </w:tc>
        <w:tc>
          <w:tcPr>
            <w:tcW w:w="960" w:type="dxa"/>
            <w:shd w:val="clear" w:color="auto" w:fill="auto"/>
            <w:noWrap/>
            <w:hideMark/>
          </w:tcPr>
          <w:p w:rsidR="00B56857" w:rsidRPr="008D0069" w:rsidRDefault="00B56857" w:rsidP="006F38A8">
            <w:r w:rsidRPr="008D0069">
              <w:t>3</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G. Mexico</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1935-1995</w:t>
            </w:r>
          </w:p>
        </w:tc>
        <w:tc>
          <w:tcPr>
            <w:tcW w:w="960" w:type="dxa"/>
            <w:shd w:val="clear" w:color="auto" w:fill="auto"/>
            <w:noWrap/>
            <w:hideMark/>
          </w:tcPr>
          <w:p w:rsidR="00B56857" w:rsidRPr="008D0069" w:rsidRDefault="00B56857" w:rsidP="006F38A8">
            <w:r w:rsidRPr="008D0069">
              <w:t>1737</w:t>
            </w:r>
          </w:p>
        </w:tc>
        <w:tc>
          <w:tcPr>
            <w:tcW w:w="1200" w:type="dxa"/>
            <w:shd w:val="clear" w:color="auto" w:fill="auto"/>
            <w:noWrap/>
            <w:hideMark/>
          </w:tcPr>
          <w:p w:rsidR="00B56857" w:rsidRPr="008D0069" w:rsidRDefault="00B56857" w:rsidP="006F38A8">
            <w:r w:rsidRPr="008D0069">
              <w:t>0.44</w:t>
            </w:r>
          </w:p>
        </w:tc>
        <w:tc>
          <w:tcPr>
            <w:tcW w:w="960" w:type="dxa"/>
            <w:shd w:val="clear" w:color="auto" w:fill="auto"/>
            <w:noWrap/>
            <w:hideMark/>
          </w:tcPr>
          <w:p w:rsidR="00B56857" w:rsidRPr="008D0069" w:rsidRDefault="00B56857" w:rsidP="006F38A8">
            <w:r w:rsidRPr="008D0069">
              <w:t>0.26</w:t>
            </w:r>
          </w:p>
        </w:tc>
        <w:tc>
          <w:tcPr>
            <w:tcW w:w="960" w:type="dxa"/>
            <w:shd w:val="clear" w:color="auto" w:fill="auto"/>
            <w:noWrap/>
            <w:hideMark/>
          </w:tcPr>
          <w:p w:rsidR="00B56857" w:rsidRPr="008D0069" w:rsidRDefault="00B56857" w:rsidP="006F38A8">
            <w:r w:rsidRPr="008D0069">
              <w:t>4</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Sicily</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1910-1998</w:t>
            </w:r>
          </w:p>
        </w:tc>
        <w:tc>
          <w:tcPr>
            <w:tcW w:w="960" w:type="dxa"/>
            <w:shd w:val="clear" w:color="auto" w:fill="auto"/>
            <w:noWrap/>
            <w:hideMark/>
          </w:tcPr>
          <w:p w:rsidR="00B56857" w:rsidRPr="008D0069" w:rsidRDefault="00B56857" w:rsidP="006F38A8">
            <w:r w:rsidRPr="008D0069">
              <w:t>495</w:t>
            </w:r>
          </w:p>
        </w:tc>
        <w:tc>
          <w:tcPr>
            <w:tcW w:w="1200" w:type="dxa"/>
            <w:shd w:val="clear" w:color="auto" w:fill="auto"/>
            <w:noWrap/>
            <w:hideMark/>
          </w:tcPr>
          <w:p w:rsidR="00B56857" w:rsidRPr="008D0069" w:rsidRDefault="00B56857" w:rsidP="006F38A8">
            <w:r w:rsidRPr="008D0069">
              <w:t>0.28</w:t>
            </w:r>
          </w:p>
        </w:tc>
        <w:tc>
          <w:tcPr>
            <w:tcW w:w="960" w:type="dxa"/>
            <w:shd w:val="clear" w:color="auto" w:fill="auto"/>
            <w:noWrap/>
            <w:hideMark/>
          </w:tcPr>
          <w:p w:rsidR="00B56857" w:rsidRPr="008D0069" w:rsidRDefault="00B56857" w:rsidP="006F38A8">
            <w:r w:rsidRPr="008D0069">
              <w:t>0.11</w:t>
            </w:r>
          </w:p>
        </w:tc>
        <w:tc>
          <w:tcPr>
            <w:tcW w:w="960" w:type="dxa"/>
            <w:shd w:val="clear" w:color="auto" w:fill="auto"/>
            <w:noWrap/>
            <w:hideMark/>
          </w:tcPr>
          <w:p w:rsidR="00B56857" w:rsidRPr="008D0069" w:rsidRDefault="00B56857" w:rsidP="006F38A8">
            <w:r w:rsidRPr="008D0069">
              <w:t>4</w:t>
            </w:r>
          </w:p>
        </w:tc>
      </w:tr>
      <w:tr w:rsidR="00B56857" w:rsidRPr="008D0069" w:rsidTr="006F38A8">
        <w:trPr>
          <w:trHeight w:val="300"/>
        </w:trPr>
        <w:tc>
          <w:tcPr>
            <w:tcW w:w="2000" w:type="dxa"/>
            <w:shd w:val="clear" w:color="auto" w:fill="auto"/>
            <w:noWrap/>
            <w:hideMark/>
          </w:tcPr>
          <w:p w:rsidR="00B56857" w:rsidRPr="008D0069" w:rsidRDefault="00B56857" w:rsidP="006F38A8">
            <w:r>
              <w:t>W</w:t>
            </w:r>
            <w:r w:rsidRPr="008D0069">
              <w:t>. Pacific</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1929-2005</w:t>
            </w:r>
          </w:p>
        </w:tc>
        <w:tc>
          <w:tcPr>
            <w:tcW w:w="960" w:type="dxa"/>
            <w:shd w:val="clear" w:color="auto" w:fill="auto"/>
            <w:noWrap/>
            <w:hideMark/>
          </w:tcPr>
          <w:p w:rsidR="00B56857" w:rsidRPr="008D0069" w:rsidRDefault="00B56857" w:rsidP="006F38A8">
            <w:r w:rsidRPr="008D0069">
              <w:t>5723</w:t>
            </w:r>
          </w:p>
        </w:tc>
        <w:tc>
          <w:tcPr>
            <w:tcW w:w="1200" w:type="dxa"/>
            <w:shd w:val="clear" w:color="auto" w:fill="auto"/>
            <w:noWrap/>
            <w:hideMark/>
          </w:tcPr>
          <w:p w:rsidR="00B56857" w:rsidRPr="008D0069" w:rsidRDefault="00B56857" w:rsidP="006F38A8">
            <w:r w:rsidRPr="008D0069">
              <w:t>0.03</w:t>
            </w:r>
          </w:p>
        </w:tc>
        <w:tc>
          <w:tcPr>
            <w:tcW w:w="960" w:type="dxa"/>
            <w:shd w:val="clear" w:color="auto" w:fill="auto"/>
            <w:noWrap/>
            <w:hideMark/>
          </w:tcPr>
          <w:p w:rsidR="00B56857" w:rsidRPr="008D0069" w:rsidRDefault="00B56857" w:rsidP="006F38A8">
            <w:r w:rsidRPr="008D0069">
              <w:t>0.09</w:t>
            </w:r>
          </w:p>
        </w:tc>
        <w:tc>
          <w:tcPr>
            <w:tcW w:w="960" w:type="dxa"/>
            <w:shd w:val="clear" w:color="auto" w:fill="auto"/>
            <w:noWrap/>
            <w:hideMark/>
          </w:tcPr>
          <w:p w:rsidR="00B56857" w:rsidRPr="008D0069" w:rsidRDefault="00B56857" w:rsidP="006F38A8">
            <w:r w:rsidRPr="008D0069">
              <w:t>5</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Tyrrhenian Sea</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1910-1995</w:t>
            </w:r>
          </w:p>
        </w:tc>
        <w:tc>
          <w:tcPr>
            <w:tcW w:w="960" w:type="dxa"/>
            <w:shd w:val="clear" w:color="auto" w:fill="auto"/>
            <w:noWrap/>
            <w:hideMark/>
          </w:tcPr>
          <w:p w:rsidR="00B56857" w:rsidRPr="008D0069" w:rsidRDefault="00B56857" w:rsidP="006F38A8">
            <w:r w:rsidRPr="008D0069">
              <w:t>342</w:t>
            </w:r>
          </w:p>
        </w:tc>
        <w:tc>
          <w:tcPr>
            <w:tcW w:w="1200" w:type="dxa"/>
            <w:shd w:val="clear" w:color="auto" w:fill="auto"/>
            <w:noWrap/>
            <w:hideMark/>
          </w:tcPr>
          <w:p w:rsidR="00B56857" w:rsidRPr="008D0069" w:rsidRDefault="00B56857" w:rsidP="006F38A8">
            <w:r w:rsidRPr="008D0069">
              <w:t>0.58</w:t>
            </w:r>
          </w:p>
        </w:tc>
        <w:tc>
          <w:tcPr>
            <w:tcW w:w="960" w:type="dxa"/>
            <w:shd w:val="clear" w:color="auto" w:fill="auto"/>
            <w:noWrap/>
            <w:hideMark/>
          </w:tcPr>
          <w:p w:rsidR="00B56857" w:rsidRPr="008D0069" w:rsidRDefault="00B56857" w:rsidP="006F38A8">
            <w:r w:rsidRPr="008D0069">
              <w:t>0.1</w:t>
            </w:r>
          </w:p>
        </w:tc>
        <w:tc>
          <w:tcPr>
            <w:tcW w:w="960" w:type="dxa"/>
            <w:shd w:val="clear" w:color="auto" w:fill="auto"/>
            <w:noWrap/>
            <w:hideMark/>
          </w:tcPr>
          <w:p w:rsidR="00B56857" w:rsidRPr="008D0069" w:rsidRDefault="00B56857" w:rsidP="006F38A8">
            <w:r w:rsidRPr="008D0069">
              <w:t>6</w:t>
            </w:r>
          </w:p>
        </w:tc>
      </w:tr>
      <w:tr w:rsidR="00B56857" w:rsidRPr="008D0069" w:rsidTr="006F38A8">
        <w:trPr>
          <w:trHeight w:val="300"/>
        </w:trPr>
        <w:tc>
          <w:tcPr>
            <w:tcW w:w="2000" w:type="dxa"/>
            <w:shd w:val="clear" w:color="auto" w:fill="auto"/>
            <w:noWrap/>
            <w:hideMark/>
          </w:tcPr>
          <w:p w:rsidR="00B56857" w:rsidRPr="008D0069" w:rsidRDefault="00B56857" w:rsidP="006F38A8">
            <w:r w:rsidRPr="008D0069">
              <w:t>Aust.-Indon.</w:t>
            </w:r>
          </w:p>
        </w:tc>
        <w:tc>
          <w:tcPr>
            <w:tcW w:w="1540" w:type="dxa"/>
            <w:shd w:val="clear" w:color="auto" w:fill="auto"/>
            <w:noWrap/>
            <w:hideMark/>
          </w:tcPr>
          <w:p w:rsidR="00B56857" w:rsidRPr="008D0069" w:rsidRDefault="00B56857" w:rsidP="006F38A8">
            <w:r w:rsidRPr="008D0069">
              <w:t xml:space="preserve">  </w:t>
            </w:r>
          </w:p>
        </w:tc>
        <w:tc>
          <w:tcPr>
            <w:tcW w:w="1440" w:type="dxa"/>
            <w:shd w:val="clear" w:color="auto" w:fill="auto"/>
            <w:noWrap/>
            <w:hideMark/>
          </w:tcPr>
          <w:p w:rsidR="00B56857" w:rsidRPr="008D0069" w:rsidRDefault="00B56857" w:rsidP="006F38A8">
            <w:r w:rsidRPr="008D0069">
              <w:t xml:space="preserve"> 1929-2004</w:t>
            </w:r>
          </w:p>
        </w:tc>
        <w:tc>
          <w:tcPr>
            <w:tcW w:w="960" w:type="dxa"/>
            <w:shd w:val="clear" w:color="auto" w:fill="auto"/>
            <w:noWrap/>
            <w:hideMark/>
          </w:tcPr>
          <w:p w:rsidR="00B56857" w:rsidRPr="008D0069" w:rsidRDefault="00B56857" w:rsidP="006F38A8">
            <w:r w:rsidRPr="008D0069">
              <w:t>4982</w:t>
            </w:r>
          </w:p>
        </w:tc>
        <w:tc>
          <w:tcPr>
            <w:tcW w:w="1200" w:type="dxa"/>
            <w:shd w:val="clear" w:color="auto" w:fill="auto"/>
            <w:noWrap/>
            <w:hideMark/>
          </w:tcPr>
          <w:p w:rsidR="00B56857" w:rsidRPr="008D0069" w:rsidRDefault="00B56857" w:rsidP="006F38A8">
            <w:r w:rsidRPr="008D0069">
              <w:t>0.6</w:t>
            </w:r>
          </w:p>
        </w:tc>
        <w:tc>
          <w:tcPr>
            <w:tcW w:w="960" w:type="dxa"/>
            <w:shd w:val="clear" w:color="auto" w:fill="auto"/>
            <w:noWrap/>
            <w:hideMark/>
          </w:tcPr>
          <w:p w:rsidR="00B56857" w:rsidRPr="008D0069" w:rsidRDefault="00B56857" w:rsidP="006F38A8">
            <w:r w:rsidRPr="008D0069">
              <w:t>0.19</w:t>
            </w:r>
          </w:p>
        </w:tc>
        <w:tc>
          <w:tcPr>
            <w:tcW w:w="960" w:type="dxa"/>
            <w:shd w:val="clear" w:color="auto" w:fill="auto"/>
            <w:noWrap/>
            <w:hideMark/>
          </w:tcPr>
          <w:p w:rsidR="00B56857" w:rsidRPr="008D0069" w:rsidRDefault="00B56857" w:rsidP="006F38A8">
            <w:r w:rsidRPr="008D0069">
              <w:t>5</w:t>
            </w:r>
          </w:p>
        </w:tc>
      </w:tr>
    </w:tbl>
    <w:p w:rsidR="00B56857" w:rsidRDefault="00B56857" w:rsidP="00B56857"/>
    <w:p w:rsidR="00B56857" w:rsidRDefault="00B56857" w:rsidP="00B56857">
      <w:pPr>
        <w:spacing w:after="200"/>
      </w:pPr>
    </w:p>
    <w:p w:rsidR="006D2FED" w:rsidRDefault="006D2FED"/>
    <w:sectPr w:rsidR="006D2F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57"/>
    <w:rsid w:val="006D2FED"/>
    <w:rsid w:val="00AA6F7D"/>
    <w:rsid w:val="00B56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m@aqua.dtu.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DTU AQUA</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MacKenzie</dc:creator>
  <cp:lastModifiedBy>Brian MacKenzie</cp:lastModifiedBy>
  <cp:revision>2</cp:revision>
  <dcterms:created xsi:type="dcterms:W3CDTF">2012-06-17T19:23:00Z</dcterms:created>
  <dcterms:modified xsi:type="dcterms:W3CDTF">2012-06-17T19:37:00Z</dcterms:modified>
</cp:coreProperties>
</file>