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5E" w:rsidRDefault="00081C5E" w:rsidP="00081C5E">
      <w:pPr>
        <w:rPr>
          <w:b/>
        </w:rPr>
      </w:pPr>
      <w:r>
        <w:rPr>
          <w:b/>
        </w:rPr>
        <w:t>Supplementary table S4 – Probes correlated with BW p&lt;0.05 and with p&lt;0.05 and FC&gt;1.5 in ANOVA tests</w:t>
      </w:r>
    </w:p>
    <w:tbl>
      <w:tblPr>
        <w:tblW w:w="14175" w:type="dxa"/>
        <w:tblInd w:w="94" w:type="dxa"/>
        <w:tblLayout w:type="fixed"/>
        <w:tblLook w:val="04A0"/>
      </w:tblPr>
      <w:tblGrid>
        <w:gridCol w:w="1857"/>
        <w:gridCol w:w="1276"/>
        <w:gridCol w:w="1415"/>
        <w:gridCol w:w="1426"/>
        <w:gridCol w:w="1426"/>
        <w:gridCol w:w="916"/>
        <w:gridCol w:w="1809"/>
        <w:gridCol w:w="1426"/>
        <w:gridCol w:w="2624"/>
      </w:tblGrid>
      <w:tr w:rsidR="00081C5E" w:rsidRPr="00652DD4" w:rsidTr="00081C5E">
        <w:trPr>
          <w:trHeight w:val="75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proofErr w:type="spellStart"/>
            <w:r w:rsidRPr="00FF45AB">
              <w:rPr>
                <w:rFonts w:cs="Calibri"/>
                <w:color w:val="000000"/>
                <w:lang w:eastAsia="en-SG"/>
              </w:rPr>
              <w:t>probeid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center"/>
              <w:rPr>
                <w:rFonts w:cs="Calibri"/>
                <w:color w:val="000000"/>
                <w:lang w:eastAsia="en-SG"/>
              </w:rPr>
            </w:pPr>
            <w:r>
              <w:rPr>
                <w:rFonts w:cs="Calibri"/>
                <w:color w:val="000000"/>
                <w:lang w:eastAsia="en-SG"/>
              </w:rPr>
              <w:t>LBW vs</w:t>
            </w:r>
            <w:r>
              <w:rPr>
                <w:rFonts w:cs="Calibri"/>
                <w:color w:val="000000"/>
                <w:lang w:eastAsia="en-SG"/>
              </w:rPr>
              <w:t>.</w:t>
            </w:r>
            <w:r>
              <w:rPr>
                <w:rFonts w:cs="Calibri"/>
                <w:color w:val="000000"/>
                <w:lang w:eastAsia="en-SG"/>
              </w:rPr>
              <w:t xml:space="preserve"> &lt;37w</w:t>
            </w:r>
            <w:r>
              <w:rPr>
                <w:rFonts w:cs="Calibri"/>
                <w:color w:val="000000"/>
                <w:lang w:eastAsia="en-SG"/>
              </w:rPr>
              <w:t>_NBW</w:t>
            </w:r>
            <w:r w:rsidRPr="00FF45AB">
              <w:rPr>
                <w:rFonts w:cs="Calibri"/>
                <w:color w:val="000000"/>
                <w:lang w:eastAsia="en-SG"/>
              </w:rPr>
              <w:t>FC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center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LBW vs</w:t>
            </w:r>
            <w:r>
              <w:rPr>
                <w:rFonts w:cs="Calibri"/>
                <w:color w:val="000000"/>
                <w:lang w:eastAsia="en-SG"/>
              </w:rPr>
              <w:t>.</w:t>
            </w:r>
            <w:r w:rsidRPr="00FF45AB">
              <w:rPr>
                <w:rFonts w:cs="Calibri"/>
                <w:color w:val="000000"/>
                <w:lang w:eastAsia="en-SG"/>
              </w:rPr>
              <w:t xml:space="preserve"> </w:t>
            </w:r>
            <w:r>
              <w:rPr>
                <w:rFonts w:cs="Calibri"/>
                <w:color w:val="000000"/>
                <w:lang w:eastAsia="en-SG"/>
              </w:rPr>
              <w:t>&lt;37w</w:t>
            </w:r>
            <w:r>
              <w:rPr>
                <w:rFonts w:cs="Calibri"/>
                <w:color w:val="000000"/>
                <w:lang w:eastAsia="en-SG"/>
              </w:rPr>
              <w:t xml:space="preserve">_NBW </w:t>
            </w:r>
            <w:r w:rsidRPr="00FF45AB">
              <w:rPr>
                <w:rFonts w:cs="Calibri"/>
                <w:color w:val="000000"/>
                <w:lang w:eastAsia="en-SG"/>
              </w:rPr>
              <w:t>p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center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HBW vs</w:t>
            </w:r>
            <w:r>
              <w:rPr>
                <w:rFonts w:cs="Calibri"/>
                <w:color w:val="000000"/>
                <w:lang w:eastAsia="en-SG"/>
              </w:rPr>
              <w:t>.</w:t>
            </w:r>
            <w:r w:rsidRPr="00FF45AB">
              <w:rPr>
                <w:rFonts w:cs="Calibri"/>
                <w:color w:val="000000"/>
                <w:lang w:eastAsia="en-SG"/>
              </w:rPr>
              <w:t xml:space="preserve"> </w:t>
            </w:r>
            <w:r>
              <w:rPr>
                <w:rFonts w:cs="Calibri"/>
                <w:color w:val="000000"/>
                <w:lang w:eastAsia="en-SG"/>
              </w:rPr>
              <w:t>&gt;37w</w:t>
            </w:r>
            <w:r>
              <w:rPr>
                <w:rFonts w:cs="Calibri"/>
                <w:color w:val="000000"/>
                <w:lang w:eastAsia="en-SG"/>
              </w:rPr>
              <w:t xml:space="preserve">_NBW </w:t>
            </w:r>
            <w:r w:rsidRPr="00FF45AB">
              <w:rPr>
                <w:rFonts w:cs="Calibri"/>
                <w:color w:val="000000"/>
                <w:lang w:eastAsia="en-SG"/>
              </w:rPr>
              <w:t>FC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center"/>
              <w:rPr>
                <w:rFonts w:cs="Calibri"/>
                <w:color w:val="000000"/>
                <w:lang w:eastAsia="en-SG"/>
              </w:rPr>
            </w:pPr>
            <w:r>
              <w:rPr>
                <w:rFonts w:cs="Calibri"/>
                <w:color w:val="000000"/>
                <w:lang w:eastAsia="en-SG"/>
              </w:rPr>
              <w:t xml:space="preserve">HBW vs. </w:t>
            </w:r>
            <w:r>
              <w:rPr>
                <w:rFonts w:cs="Calibri"/>
                <w:color w:val="000000"/>
                <w:lang w:eastAsia="en-SG"/>
              </w:rPr>
              <w:t>&gt;37w</w:t>
            </w:r>
            <w:r>
              <w:rPr>
                <w:rFonts w:cs="Calibri"/>
                <w:color w:val="000000"/>
                <w:lang w:eastAsia="en-SG"/>
              </w:rPr>
              <w:t xml:space="preserve">_NBW </w:t>
            </w:r>
            <w:r w:rsidRPr="00FF45AB">
              <w:rPr>
                <w:rFonts w:cs="Calibri"/>
                <w:color w:val="000000"/>
                <w:lang w:eastAsia="en-SG"/>
              </w:rPr>
              <w:t>p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center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Correlation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5E" w:rsidRDefault="00081C5E" w:rsidP="00081C5E">
            <w:pPr>
              <w:spacing w:after="0" w:line="240" w:lineRule="auto"/>
              <w:jc w:val="center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Correlation</w:t>
            </w:r>
            <w:r>
              <w:rPr>
                <w:rFonts w:cs="Calibri"/>
                <w:color w:val="000000"/>
                <w:lang w:eastAsia="en-SG"/>
              </w:rPr>
              <w:t xml:space="preserve"> </w:t>
            </w:r>
          </w:p>
          <w:p w:rsidR="00081C5E" w:rsidRPr="00FF45AB" w:rsidRDefault="00081C5E" w:rsidP="00081C5E">
            <w:pPr>
              <w:spacing w:after="0" w:line="240" w:lineRule="auto"/>
              <w:jc w:val="center"/>
              <w:rPr>
                <w:rFonts w:cs="Calibri"/>
                <w:color w:val="000000"/>
                <w:lang w:eastAsia="en-SG"/>
              </w:rPr>
            </w:pPr>
            <w:proofErr w:type="spellStart"/>
            <w:r>
              <w:rPr>
                <w:rFonts w:cs="Calibri"/>
                <w:color w:val="000000"/>
                <w:lang w:eastAsia="en-SG"/>
              </w:rPr>
              <w:t>p</w:t>
            </w:r>
            <w:r w:rsidRPr="00FF45AB">
              <w:rPr>
                <w:rFonts w:cs="Calibri"/>
                <w:color w:val="000000"/>
                <w:lang w:eastAsia="en-SG"/>
              </w:rPr>
              <w:t>Value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center"/>
              <w:rPr>
                <w:rFonts w:cs="Calibri"/>
                <w:color w:val="000000"/>
                <w:lang w:eastAsia="en-SG"/>
              </w:rPr>
            </w:pPr>
            <w:proofErr w:type="spellStart"/>
            <w:r w:rsidRPr="00FF45AB">
              <w:rPr>
                <w:rFonts w:cs="Calibri"/>
                <w:color w:val="000000"/>
                <w:lang w:eastAsia="en-SG"/>
              </w:rPr>
              <w:t>GeneSymbol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center"/>
              <w:rPr>
                <w:rFonts w:cs="Calibri"/>
                <w:color w:val="000000"/>
                <w:lang w:eastAsia="en-SG"/>
              </w:rPr>
            </w:pPr>
            <w:proofErr w:type="spellStart"/>
            <w:r w:rsidRPr="00FF45AB">
              <w:rPr>
                <w:rFonts w:cs="Calibri"/>
                <w:color w:val="000000"/>
                <w:lang w:eastAsia="en-SG"/>
              </w:rPr>
              <w:t>GeneName</w:t>
            </w:r>
            <w:proofErr w:type="spellEnd"/>
          </w:p>
        </w:tc>
      </w:tr>
      <w:tr w:rsidR="00081C5E" w:rsidRPr="00652DD4" w:rsidTr="00081C5E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A_19_P00807356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1.86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0.0007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-1.72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0.0024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-0.4109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0.0241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081C5E" w:rsidRPr="00652DD4" w:rsidTr="00081C5E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A_19_P00809574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1.67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0.0421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-1.93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-0.4593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081C5E" w:rsidRPr="00652DD4" w:rsidTr="00081C5E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A_23_P32577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-1.88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0.0294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2.13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0.4879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0.0062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DACH1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dachshund homolog 1 (Drosophila)</w:t>
            </w:r>
          </w:p>
        </w:tc>
      </w:tr>
      <w:tr w:rsidR="00081C5E" w:rsidRPr="00652DD4" w:rsidTr="00081C5E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A_24_P63347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-2.89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0.0337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3.35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0.4617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PF4V1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platelet factor 4 variant 1</w:t>
            </w:r>
          </w:p>
        </w:tc>
      </w:tr>
      <w:tr w:rsidR="00081C5E" w:rsidRPr="00652DD4" w:rsidTr="00081C5E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A_33_P3269019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1.84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0.0031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-1.89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0.0022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-0.3661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0.0466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LOC100128559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hypothetical LOC100128559</w:t>
            </w:r>
          </w:p>
        </w:tc>
      </w:tr>
      <w:tr w:rsidR="00081C5E" w:rsidRPr="00652DD4" w:rsidTr="00081C5E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A_33_P3279353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-3.81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0.0194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3.05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0.4157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0.0223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AZU1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proofErr w:type="spellStart"/>
            <w:r w:rsidRPr="00FF45AB">
              <w:rPr>
                <w:rFonts w:cs="Calibri"/>
                <w:color w:val="000000"/>
                <w:lang w:eastAsia="en-SG"/>
              </w:rPr>
              <w:t>azurocidin</w:t>
            </w:r>
            <w:proofErr w:type="spellEnd"/>
            <w:r w:rsidRPr="00FF45AB">
              <w:rPr>
                <w:rFonts w:cs="Calibri"/>
                <w:color w:val="000000"/>
                <w:lang w:eastAsia="en-SG"/>
              </w:rPr>
              <w:t xml:space="preserve"> 1</w:t>
            </w:r>
          </w:p>
        </w:tc>
      </w:tr>
      <w:tr w:rsidR="00081C5E" w:rsidRPr="00652DD4" w:rsidTr="00081C5E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A_33_P3320533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1.64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0.0115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-1.59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0.0179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-0.4709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0.0086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081C5E" w:rsidRPr="00652DD4" w:rsidTr="00081C5E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A_33_P3406661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1.66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0.0135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1.52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0.0373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-0.3766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0.0402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FF45AB">
              <w:rPr>
                <w:rFonts w:cs="Calibri"/>
                <w:color w:val="000000"/>
                <w:lang w:eastAsia="en-SG"/>
              </w:rPr>
              <w:t>TMEM63C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C5E" w:rsidRPr="00FF45AB" w:rsidRDefault="00081C5E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proofErr w:type="spellStart"/>
            <w:r w:rsidRPr="00FF45AB">
              <w:rPr>
                <w:rFonts w:cs="Calibri"/>
                <w:color w:val="000000"/>
                <w:lang w:eastAsia="en-SG"/>
              </w:rPr>
              <w:t>transmembrane</w:t>
            </w:r>
            <w:proofErr w:type="spellEnd"/>
            <w:r w:rsidRPr="00FF45AB">
              <w:rPr>
                <w:rFonts w:cs="Calibri"/>
                <w:color w:val="000000"/>
                <w:lang w:eastAsia="en-SG"/>
              </w:rPr>
              <w:t xml:space="preserve"> protein 63C</w:t>
            </w:r>
          </w:p>
        </w:tc>
      </w:tr>
    </w:tbl>
    <w:p w:rsidR="000E03B5" w:rsidRDefault="000E03B5"/>
    <w:sectPr w:rsidR="000E03B5" w:rsidSect="00081C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1C5E"/>
    <w:rsid w:val="00081C5E"/>
    <w:rsid w:val="000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5E"/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holbrookjd</dc:creator>
  <cp:lastModifiedBy>holbrookjd</cp:lastModifiedBy>
  <cp:revision>1</cp:revision>
  <dcterms:created xsi:type="dcterms:W3CDTF">2012-06-05T05:12:00Z</dcterms:created>
  <dcterms:modified xsi:type="dcterms:W3CDTF">2012-06-05T05:14:00Z</dcterms:modified>
</cp:coreProperties>
</file>