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607193" w:rsidRDefault="00607193" w:rsidP="00F572B1">
      <w:pPr>
        <w:rPr>
          <w:rFonts w:cs="Arial"/>
          <w:szCs w:val="22"/>
        </w:rPr>
      </w:pPr>
      <w:bookmarkStart w:id="0" w:name="_GoBack"/>
      <w:bookmarkEnd w:id="0"/>
    </w:p>
    <w:p w:rsidR="00607193" w:rsidRDefault="00607193" w:rsidP="00F572B1">
      <w:pPr>
        <w:rPr>
          <w:rFonts w:cs="Arial"/>
          <w:szCs w:val="22"/>
        </w:rPr>
      </w:pPr>
    </w:p>
    <w:p w:rsidR="00607193" w:rsidRPr="00607193" w:rsidRDefault="00607193" w:rsidP="00F572B1">
      <w:pPr>
        <w:jc w:val="center"/>
        <w:rPr>
          <w:rFonts w:cs="Arial"/>
          <w:b/>
          <w:szCs w:val="22"/>
        </w:rPr>
      </w:pPr>
      <w:r w:rsidRPr="00607193">
        <w:rPr>
          <w:rFonts w:cs="Arial"/>
          <w:b/>
          <w:szCs w:val="22"/>
        </w:rPr>
        <w:t>Step Down Colon Cancer Risk:</w:t>
      </w:r>
    </w:p>
    <w:p w:rsidR="00607193" w:rsidRPr="00607193" w:rsidRDefault="00607193" w:rsidP="00F572B1">
      <w:pPr>
        <w:jc w:val="center"/>
        <w:rPr>
          <w:rFonts w:cs="Arial"/>
          <w:b/>
          <w:szCs w:val="22"/>
        </w:rPr>
      </w:pPr>
    </w:p>
    <w:p w:rsidR="00607193" w:rsidRPr="00607193" w:rsidRDefault="00607193" w:rsidP="00F572B1">
      <w:pPr>
        <w:jc w:val="center"/>
        <w:rPr>
          <w:rFonts w:cs="Arial"/>
          <w:szCs w:val="22"/>
        </w:rPr>
      </w:pPr>
      <w:r w:rsidRPr="00607193">
        <w:rPr>
          <w:rFonts w:cs="Arial"/>
          <w:szCs w:val="22"/>
        </w:rPr>
        <w:t>A Pilot Intervention for Colon Cancer Risk Reduction</w:t>
      </w:r>
    </w:p>
    <w:p w:rsidR="00607193" w:rsidRPr="00607193" w:rsidRDefault="00607193" w:rsidP="00F572B1">
      <w:pPr>
        <w:jc w:val="center"/>
        <w:rPr>
          <w:rFonts w:cs="Arial"/>
          <w:szCs w:val="22"/>
        </w:rPr>
      </w:pPr>
    </w:p>
    <w:p w:rsidR="00607193" w:rsidRPr="00607193" w:rsidRDefault="00607193" w:rsidP="00F572B1">
      <w:pPr>
        <w:jc w:val="center"/>
        <w:rPr>
          <w:rFonts w:cs="Arial"/>
          <w:szCs w:val="22"/>
        </w:rPr>
      </w:pPr>
    </w:p>
    <w:p w:rsidR="00607193" w:rsidRPr="00607193" w:rsidRDefault="00607193" w:rsidP="00F572B1">
      <w:pPr>
        <w:jc w:val="center"/>
        <w:rPr>
          <w:rFonts w:cs="Arial"/>
          <w:szCs w:val="22"/>
        </w:rPr>
      </w:pPr>
      <w:r w:rsidRPr="00607193">
        <w:rPr>
          <w:rFonts w:cs="Arial"/>
          <w:szCs w:val="22"/>
        </w:rPr>
        <w:t>PI: Kathleen Y. Wolin, ScD</w:t>
      </w:r>
    </w:p>
    <w:p w:rsidR="00607193" w:rsidRPr="00607193" w:rsidRDefault="00607193" w:rsidP="00F572B1">
      <w:pPr>
        <w:rPr>
          <w:rFonts w:cs="Arial"/>
          <w:szCs w:val="22"/>
        </w:rPr>
      </w:pPr>
    </w:p>
    <w:p w:rsidR="00607193" w:rsidRPr="00607193" w:rsidRDefault="00607193" w:rsidP="00F572B1">
      <w:pPr>
        <w:rPr>
          <w:rFonts w:cs="Arial"/>
          <w:b/>
          <w:szCs w:val="22"/>
        </w:rPr>
      </w:pPr>
      <w:r w:rsidRPr="00607193">
        <w:rPr>
          <w:rFonts w:cs="Arial"/>
          <w:szCs w:val="22"/>
        </w:rPr>
        <w:br w:type="page"/>
      </w:r>
      <w:r w:rsidRPr="00607193">
        <w:rPr>
          <w:rFonts w:cs="Arial"/>
          <w:b/>
          <w:szCs w:val="22"/>
        </w:rPr>
        <w:lastRenderedPageBreak/>
        <w:t>A. BACKGROUND AND SIGNIFICANCE</w:t>
      </w:r>
    </w:p>
    <w:p w:rsidR="00607193" w:rsidRPr="00607193" w:rsidRDefault="00607193" w:rsidP="00F572B1">
      <w:pPr>
        <w:rPr>
          <w:rFonts w:cs="Arial"/>
          <w:szCs w:val="22"/>
        </w:rPr>
      </w:pPr>
      <w:r w:rsidRPr="00607193">
        <w:rPr>
          <w:rFonts w:cs="Arial"/>
          <w:szCs w:val="22"/>
        </w:rPr>
        <w:t>Colon cancer is the third most commonly occurring cancer in men and women in the US.</w:t>
      </w:r>
      <w:r w:rsidRPr="00607193">
        <w:rPr>
          <w:rFonts w:cs="Arial"/>
          <w:szCs w:val="22"/>
          <w:vertAlign w:val="superscript"/>
        </w:rPr>
        <w:t>1, 2</w:t>
      </w:r>
      <w:r w:rsidRPr="00607193">
        <w:rPr>
          <w:rFonts w:cs="Arial"/>
          <w:szCs w:val="22"/>
        </w:rPr>
        <w:t xml:space="preserve">  Evidence linking physical activity with a reduced risk of colon cancer is consistent and convincing.</w:t>
      </w:r>
      <w:r w:rsidRPr="00607193">
        <w:rPr>
          <w:rFonts w:cs="Arial"/>
          <w:szCs w:val="22"/>
          <w:vertAlign w:val="superscript"/>
        </w:rPr>
        <w:t>3</w:t>
      </w:r>
      <w:r w:rsidRPr="00607193">
        <w:rPr>
          <w:rFonts w:cs="Arial"/>
          <w:szCs w:val="22"/>
        </w:rPr>
        <w:t xml:space="preserve">  Recent analyses suggest that nearly one third of cancer cases can be attributed to nutrition and physical activity related factors.</w:t>
      </w:r>
      <w:r w:rsidRPr="00607193">
        <w:rPr>
          <w:rFonts w:cs="Arial"/>
          <w:szCs w:val="22"/>
          <w:vertAlign w:val="superscript"/>
        </w:rPr>
        <w:t>3</w:t>
      </w:r>
      <w:r w:rsidRPr="00607193">
        <w:rPr>
          <w:rFonts w:cs="Arial"/>
          <w:szCs w:val="22"/>
        </w:rPr>
        <w:t xml:space="preserve">  Despite the benefits of physical activity, nearly 75% of the population fails to meet recommended physical activity levels.</w:t>
      </w:r>
      <w:r w:rsidRPr="00607193">
        <w:rPr>
          <w:rFonts w:cs="Arial"/>
          <w:szCs w:val="22"/>
          <w:vertAlign w:val="superscript"/>
        </w:rPr>
        <w:t>4-6</w:t>
      </w:r>
      <w:r w:rsidRPr="00607193">
        <w:rPr>
          <w:rFonts w:cs="Arial"/>
          <w:szCs w:val="22"/>
        </w:rPr>
        <w:t xml:space="preserve"> </w:t>
      </w:r>
    </w:p>
    <w:p w:rsidR="00607193" w:rsidRPr="00607193" w:rsidRDefault="00607193" w:rsidP="00F572B1">
      <w:pPr>
        <w:ind w:firstLine="720"/>
        <w:rPr>
          <w:rFonts w:cs="Arial"/>
          <w:szCs w:val="22"/>
        </w:rPr>
      </w:pPr>
      <w:r w:rsidRPr="00607193">
        <w:rPr>
          <w:rFonts w:cs="Arial"/>
          <w:szCs w:val="22"/>
        </w:rPr>
        <w:t xml:space="preserve">In this study, we will refine and pilot test an intervention to promote walking among individuals with a previous polyp.  Our goal is to reduce risk of colon cancer by triggering changes in important biomarkers, including IL-6, PGE-2, insulin, and C-peptide through increased physical activity. </w:t>
      </w:r>
    </w:p>
    <w:p w:rsidR="00607193" w:rsidRPr="00607193" w:rsidRDefault="00607193" w:rsidP="00F572B1">
      <w:pPr>
        <w:spacing w:before="120"/>
        <w:rPr>
          <w:rFonts w:cs="Arial"/>
          <w:szCs w:val="22"/>
        </w:rPr>
      </w:pPr>
      <w:r w:rsidRPr="00607193">
        <w:rPr>
          <w:rFonts w:cs="Arial"/>
          <w:b/>
          <w:szCs w:val="22"/>
        </w:rPr>
        <w:t xml:space="preserve">A.1. Physical activity and colon cancer.  </w:t>
      </w:r>
      <w:r w:rsidRPr="00607193">
        <w:rPr>
          <w:rFonts w:cs="Arial"/>
          <w:szCs w:val="22"/>
        </w:rPr>
        <w:t>Observation studies consistently link physical activity with a reduced risk of colon cancer.</w:t>
      </w:r>
      <w:r w:rsidRPr="00607193">
        <w:rPr>
          <w:rFonts w:cs="Arial"/>
          <w:szCs w:val="22"/>
          <w:vertAlign w:val="superscript"/>
        </w:rPr>
        <w:t>3, 7-20</w:t>
      </w:r>
      <w:r w:rsidRPr="00607193">
        <w:rPr>
          <w:rFonts w:cs="Arial"/>
          <w:szCs w:val="22"/>
        </w:rPr>
        <w:t xml:space="preserve">  Despite the consistency of the evidence, many aspects of the relationship remain to be elucidated.</w:t>
      </w:r>
    </w:p>
    <w:p w:rsidR="00607193" w:rsidRPr="00607193" w:rsidRDefault="00607193" w:rsidP="00F572B1">
      <w:pPr>
        <w:pStyle w:val="Footer"/>
        <w:tabs>
          <w:tab w:val="clear" w:pos="4320"/>
          <w:tab w:val="clear" w:pos="8640"/>
        </w:tabs>
        <w:ind w:firstLine="720"/>
        <w:rPr>
          <w:rFonts w:cs="Arial"/>
          <w:szCs w:val="22"/>
        </w:rPr>
      </w:pPr>
      <w:r w:rsidRPr="00607193">
        <w:rPr>
          <w:rFonts w:cs="Arial"/>
          <w:szCs w:val="22"/>
        </w:rPr>
        <w:t>Previous studies have reported a reduced risk of colon cancer with engagement in moderate intensity activity.</w:t>
      </w:r>
      <w:r w:rsidRPr="00607193">
        <w:rPr>
          <w:rFonts w:cs="Arial"/>
          <w:sz w:val="20"/>
          <w:szCs w:val="22"/>
          <w:vertAlign w:val="superscript"/>
        </w:rPr>
        <w:t>13, 21</w:t>
      </w:r>
      <w:r w:rsidRPr="00607193">
        <w:rPr>
          <w:rFonts w:cs="Arial"/>
          <w:szCs w:val="22"/>
        </w:rPr>
        <w:t xml:space="preserve"> Recent analyses in the Nurses’ Health Study,  the largest prospective study to examine this phenomenon to date, found a significant risk reduction among women walking at least two hours per week.</w:t>
      </w:r>
      <w:r w:rsidRPr="00607193">
        <w:rPr>
          <w:rFonts w:cs="Arial"/>
          <w:szCs w:val="22"/>
          <w:vertAlign w:val="superscript"/>
        </w:rPr>
        <w:t>22</w:t>
      </w:r>
      <w:r w:rsidRPr="00607193">
        <w:rPr>
          <w:rFonts w:cs="Arial"/>
          <w:szCs w:val="22"/>
        </w:rPr>
        <w:t xml:space="preserve"> Given that walking is a commonly reported activity, and is the most common activity among middle-aged and older women</w:t>
      </w:r>
      <w:r w:rsidRPr="00607193">
        <w:rPr>
          <w:rFonts w:cs="Arial"/>
          <w:szCs w:val="22"/>
          <w:vertAlign w:val="superscript"/>
        </w:rPr>
        <w:t>23, 24</w:t>
      </w:r>
      <w:r w:rsidRPr="00607193">
        <w:rPr>
          <w:rFonts w:cs="Arial"/>
          <w:szCs w:val="22"/>
        </w:rPr>
        <w:t>, these results have important implications for prevention.  The components from the biologic model of the hypothesized association between walking and colon cancer risk reduction are outlined in Figure 1.</w:t>
      </w:r>
    </w:p>
    <w:p w:rsidR="00607193" w:rsidRPr="00607193" w:rsidRDefault="005D0F42" w:rsidP="00F572B1">
      <w:pPr>
        <w:pStyle w:val="Footer"/>
        <w:tabs>
          <w:tab w:val="clear" w:pos="4320"/>
          <w:tab w:val="clear" w:pos="8640"/>
        </w:tabs>
        <w:rPr>
          <w:rFonts w:cs="Arial"/>
          <w:szCs w:val="22"/>
        </w:rPr>
      </w:pPr>
      <w:r>
        <w:rPr>
          <w:rFonts w:cs="Arial"/>
          <w:noProof/>
          <w:szCs w:val="22"/>
        </w:rPr>
        <w:pict>
          <v:shapetype id="_x0000_t202" coordsize="21600,21600" o:spt="202" path="m0,0l0,21600,21600,21600,21600,0xe">
            <v:stroke joinstyle="miter"/>
            <v:path gradientshapeok="t" o:connecttype="rect"/>
          </v:shapetype>
          <v:shape id="_x0000_s1079" type="#_x0000_t202" style="position:absolute;margin-left:0;margin-top:0;width:232.65pt;height:28.45pt;z-index:251656704" filled="f" fillcolor="#bbe0e3" stroked="f">
            <v:textbox style="mso-next-textbox:#_x0000_s1079" inset="94804emu,47401emu,94804emu,47401emu">
              <w:txbxContent>
                <w:p w:rsidR="008A13FD" w:rsidRPr="00FD44A7" w:rsidRDefault="008A13FD" w:rsidP="00F572B1">
                  <w:pPr>
                    <w:autoSpaceDE w:val="0"/>
                    <w:autoSpaceDN w:val="0"/>
                    <w:adjustRightInd w:val="0"/>
                    <w:rPr>
                      <w:rFonts w:cs="Arial"/>
                      <w:b/>
                      <w:bCs/>
                      <w:color w:val="000000"/>
                      <w:sz w:val="20"/>
                    </w:rPr>
                  </w:pPr>
                  <w:r w:rsidRPr="00FD44A7">
                    <w:rPr>
                      <w:rFonts w:cs="Arial"/>
                      <w:b/>
                      <w:bCs/>
                      <w:color w:val="000000"/>
                      <w:sz w:val="20"/>
                    </w:rPr>
                    <w:t>Figure 1.</w:t>
                  </w:r>
                  <w:r>
                    <w:rPr>
                      <w:rFonts w:cs="Arial"/>
                      <w:b/>
                      <w:bCs/>
                      <w:color w:val="000000"/>
                      <w:sz w:val="20"/>
                    </w:rPr>
                    <w:t xml:space="preserve"> </w:t>
                  </w:r>
                  <w:r w:rsidRPr="00FD44A7">
                    <w:rPr>
                      <w:rFonts w:cs="Arial"/>
                      <w:b/>
                      <w:bCs/>
                      <w:color w:val="000000"/>
                      <w:sz w:val="20"/>
                    </w:rPr>
                    <w:t>Physical activity and colon cancer</w:t>
                  </w:r>
                </w:p>
              </w:txbxContent>
            </v:textbox>
          </v:shape>
        </w:pict>
      </w:r>
      <w:r>
        <w:rPr>
          <w:rFonts w:cs="Arial"/>
          <w:szCs w:val="22"/>
        </w:rPr>
      </w:r>
      <w:r>
        <w:rPr>
          <w:rFonts w:cs="Arial"/>
          <w:szCs w:val="22"/>
        </w:rPr>
        <w:pict>
          <v:group id="_x0000_s1054" style="width:7in;height:124.45pt;mso-position-horizontal-relative:char;mso-position-vertical-relative:line" coordorigin="1440,9282" coordsize="10080,2489"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1440;top:9282;width:10080;height:2489" o:preferrelative="f">
              <v:fill o:detectmouseclick="t"/>
              <v:path o:extrusionok="t" o:connecttype="none"/>
              <o:lock v:ext="edit" text="t"/>
            </v:shape>
            <v:shape id="_x0000_s1056" type="#_x0000_t202" style="position:absolute;left:1689;top:10527;width:2116;height:359" filled="f" fillcolor="#bbe0e3" stroked="f">
              <v:textbox style="mso-next-textbox:#_x0000_s1056" inset="94804emu,47401emu,94804emu,47401emu">
                <w:txbxContent>
                  <w:p w:rsidR="008A13FD" w:rsidRPr="00FD44A7" w:rsidRDefault="008A13FD" w:rsidP="00F572B1">
                    <w:pPr>
                      <w:autoSpaceDE w:val="0"/>
                      <w:autoSpaceDN w:val="0"/>
                      <w:adjustRightInd w:val="0"/>
                      <w:rPr>
                        <w:rFonts w:cs="Arial"/>
                        <w:color w:val="000000"/>
                        <w:sz w:val="20"/>
                      </w:rPr>
                    </w:pPr>
                    <w:r w:rsidRPr="00FD44A7">
                      <w:rPr>
                        <w:rFonts w:cs="Arial"/>
                        <w:color w:val="000000"/>
                        <w:sz w:val="20"/>
                      </w:rPr>
                      <w:t>Physical activity</w:t>
                    </w:r>
                  </w:p>
                </w:txbxContent>
              </v:textbox>
            </v:shape>
            <v:shape id="_x0000_s1057" type="#_x0000_t202" style="position:absolute;left:10026;top:10527;width:1494;height:359" filled="f" fillcolor="#bbe0e3" stroked="f">
              <v:textbox style="mso-next-textbox:#_x0000_s1057" inset="94804emu,47401emu,94804emu,47401emu">
                <w:txbxContent>
                  <w:p w:rsidR="008A13FD" w:rsidRPr="00FD44A7" w:rsidRDefault="008A13FD" w:rsidP="00F572B1">
                    <w:pPr>
                      <w:autoSpaceDE w:val="0"/>
                      <w:autoSpaceDN w:val="0"/>
                      <w:adjustRightInd w:val="0"/>
                      <w:rPr>
                        <w:rFonts w:cs="Arial"/>
                        <w:color w:val="000000"/>
                        <w:sz w:val="20"/>
                      </w:rPr>
                    </w:pPr>
                    <w:r w:rsidRPr="00FD44A7">
                      <w:rPr>
                        <w:rFonts w:cs="Arial"/>
                        <w:color w:val="000000"/>
                        <w:sz w:val="20"/>
                      </w:rPr>
                      <w:t>Colon cancer</w:t>
                    </w:r>
                  </w:p>
                </w:txbxContent>
              </v:textbox>
            </v:shape>
            <v:shape id="_x0000_s1058" type="#_x0000_t202" style="position:absolute;left:7164;top:10776;width:1370;height:359" filled="f" fillcolor="#bbe0e3" stroked="f">
              <v:textbox style="mso-next-textbox:#_x0000_s1058" inset="94804emu,47401emu,94804emu,47401emu">
                <w:txbxContent>
                  <w:p w:rsidR="008A13FD" w:rsidRPr="00FD44A7" w:rsidRDefault="008A13FD" w:rsidP="00F572B1">
                    <w:pPr>
                      <w:autoSpaceDE w:val="0"/>
                      <w:autoSpaceDN w:val="0"/>
                      <w:adjustRightInd w:val="0"/>
                      <w:rPr>
                        <w:rFonts w:cs="Arial"/>
                        <w:color w:val="000000"/>
                        <w:sz w:val="20"/>
                      </w:rPr>
                    </w:pPr>
                    <w:r w:rsidRPr="00FD44A7">
                      <w:rPr>
                        <w:rFonts w:cs="Arial"/>
                        <w:color w:val="000000"/>
                        <w:sz w:val="20"/>
                      </w:rPr>
                      <w:t>insulin</w:t>
                    </w:r>
                  </w:p>
                </w:txbxContent>
              </v:textbox>
            </v:shape>
            <v:shape id="_x0000_s1059" type="#_x0000_t202" style="position:absolute;left:5796;top:9656;width:1742;height:359" filled="f" fillcolor="#bbe0e3" stroked="f">
              <v:textbox style="mso-next-textbox:#_x0000_s1059" inset="94804emu,47401emu,94804emu,47401emu">
                <w:txbxContent>
                  <w:p w:rsidR="008A13FD" w:rsidRPr="00FD44A7" w:rsidRDefault="008A13FD" w:rsidP="00F572B1">
                    <w:pPr>
                      <w:autoSpaceDE w:val="0"/>
                      <w:autoSpaceDN w:val="0"/>
                      <w:adjustRightInd w:val="0"/>
                      <w:rPr>
                        <w:rFonts w:cs="Arial"/>
                        <w:color w:val="000000"/>
                        <w:sz w:val="20"/>
                      </w:rPr>
                    </w:pPr>
                    <w:r w:rsidRPr="00FD44A7">
                      <w:rPr>
                        <w:rFonts w:cs="Arial"/>
                        <w:color w:val="000000"/>
                        <w:sz w:val="20"/>
                      </w:rPr>
                      <w:t>IL-6</w:t>
                    </w:r>
                  </w:p>
                </w:txbxContent>
              </v:textbox>
            </v:shape>
            <v:shape id="_x0000_s1060" type="#_x0000_t202" style="position:absolute;left:5670;top:10277;width:1744;height:359" filled="f" fillcolor="#bbe0e3" stroked="f">
              <v:textbox style="mso-next-textbox:#_x0000_s1060" inset="94804emu,47401emu,94804emu,47401emu">
                <w:txbxContent>
                  <w:p w:rsidR="008A13FD" w:rsidRPr="00FD44A7" w:rsidRDefault="008A13FD" w:rsidP="00F572B1">
                    <w:pPr>
                      <w:autoSpaceDE w:val="0"/>
                      <w:autoSpaceDN w:val="0"/>
                      <w:adjustRightInd w:val="0"/>
                      <w:rPr>
                        <w:rFonts w:cs="Arial"/>
                        <w:color w:val="000000"/>
                        <w:sz w:val="20"/>
                      </w:rPr>
                    </w:pPr>
                    <w:r w:rsidRPr="00FD44A7">
                      <w:rPr>
                        <w:rFonts w:cs="Arial"/>
                        <w:color w:val="000000"/>
                        <w:sz w:val="20"/>
                      </w:rPr>
                      <w:t>PGE-2</w:t>
                    </w:r>
                  </w:p>
                </w:txbxContent>
              </v:textbox>
            </v:shape>
            <v:shape id="_x0000_s1061" type="#_x0000_t202" style="position:absolute;left:7040;top:11397;width:2365;height:359" filled="f" fillcolor="#bbe0e3" stroked="f">
              <v:textbox style="mso-next-textbox:#_x0000_s1061" inset="94804emu,47401emu,94804emu,47401emu">
                <w:txbxContent>
                  <w:p w:rsidR="008A13FD" w:rsidRPr="00FD44A7" w:rsidRDefault="008A13FD" w:rsidP="00F572B1">
                    <w:pPr>
                      <w:autoSpaceDE w:val="0"/>
                      <w:autoSpaceDN w:val="0"/>
                      <w:adjustRightInd w:val="0"/>
                      <w:rPr>
                        <w:rFonts w:cs="Arial"/>
                        <w:color w:val="000000"/>
                        <w:sz w:val="20"/>
                      </w:rPr>
                    </w:pPr>
                    <w:r>
                      <w:rPr>
                        <w:rFonts w:cs="Arial"/>
                        <w:color w:val="000000"/>
                        <w:sz w:val="20"/>
                      </w:rPr>
                      <w:t>C</w:t>
                    </w:r>
                    <w:r w:rsidRPr="00FD44A7">
                      <w:rPr>
                        <w:rFonts w:cs="Arial"/>
                        <w:color w:val="000000"/>
                        <w:sz w:val="20"/>
                      </w:rPr>
                      <w:t>-peptide</w:t>
                    </w:r>
                  </w:p>
                </w:txbxContent>
              </v:textbox>
            </v:shape>
            <v:line id="_x0000_s1062" style="position:absolute" from="3307,10776" to="7040,10900">
              <v:stroke endarrow="block"/>
            </v:line>
            <v:line id="_x0000_s1063" style="position:absolute;flip:y" from="8035,10776" to="10026,11025">
              <v:stroke endarrow="block"/>
            </v:line>
            <v:shape id="_x0000_s1064" type="#_x0000_t202" style="position:absolute;left:8534;top:11025;width:497;height:359" filled="f" fillcolor="#bbe0e3" stroked="f">
              <v:textbox style="mso-next-textbox:#_x0000_s1064" inset="94804emu,47401emu,94804emu,47401emu">
                <w:txbxContent>
                  <w:p w:rsidR="008A13FD" w:rsidRPr="007769CC" w:rsidRDefault="008A13FD" w:rsidP="00F572B1">
                    <w:pPr>
                      <w:autoSpaceDE w:val="0"/>
                      <w:autoSpaceDN w:val="0"/>
                      <w:adjustRightInd w:val="0"/>
                      <w:rPr>
                        <w:rFonts w:cs="Arial"/>
                        <w:color w:val="000000"/>
                        <w:sz w:val="18"/>
                        <w:szCs w:val="18"/>
                      </w:rPr>
                    </w:pPr>
                    <w:r w:rsidRPr="007769CC">
                      <w:rPr>
                        <w:rFonts w:cs="Arial"/>
                        <w:color w:val="000000"/>
                        <w:sz w:val="18"/>
                        <w:szCs w:val="18"/>
                      </w:rPr>
                      <w:t>+</w:t>
                    </w:r>
                  </w:p>
                </w:txbxContent>
              </v:textbox>
            </v:shape>
            <v:line id="_x0000_s1065" style="position:absolute" from="6417,9905" to="10152,10527">
              <v:stroke endarrow="block"/>
            </v:line>
            <v:line id="_x0000_s1066" style="position:absolute" from="7538,11082" to="7560,11442">
              <v:stroke startarrow="block" endarrow="block"/>
            </v:line>
            <v:shape id="_x0000_s1067" type="#_x0000_t202" style="position:absolute;left:7183;top:11082;width:497;height:359" filled="f" fillcolor="#bbe0e3" stroked="f">
              <v:textbox style="mso-next-textbox:#_x0000_s1067" inset="94804emu,47401emu,94804emu,47401emu">
                <w:txbxContent>
                  <w:p w:rsidR="008A13FD" w:rsidRPr="007769CC" w:rsidRDefault="008A13FD" w:rsidP="00F572B1">
                    <w:pPr>
                      <w:autoSpaceDE w:val="0"/>
                      <w:autoSpaceDN w:val="0"/>
                      <w:adjustRightInd w:val="0"/>
                      <w:rPr>
                        <w:rFonts w:cs="Arial"/>
                        <w:color w:val="000000"/>
                        <w:sz w:val="18"/>
                        <w:szCs w:val="18"/>
                      </w:rPr>
                    </w:pPr>
                    <w:r w:rsidRPr="007769CC">
                      <w:rPr>
                        <w:rFonts w:cs="Arial"/>
                        <w:color w:val="000000"/>
                        <w:sz w:val="18"/>
                        <w:szCs w:val="18"/>
                      </w:rPr>
                      <w:t>+</w:t>
                    </w:r>
                  </w:p>
                </w:txbxContent>
              </v:textbox>
            </v:shape>
            <v:line id="_x0000_s1068" style="position:absolute;flip:y" from="8160,11025" to="10152,11522">
              <v:stroke endarrow="block"/>
            </v:line>
            <v:shape id="_x0000_s1069" type="#_x0000_t202" style="position:absolute;left:8284;top:10651;width:498;height:359" filled="f" fillcolor="#bbe0e3" stroked="f">
              <v:textbox style="mso-next-textbox:#_x0000_s1069" inset="94804emu,47401emu,94804emu,47401emu">
                <w:txbxContent>
                  <w:p w:rsidR="008A13FD" w:rsidRPr="007769CC" w:rsidRDefault="008A13FD" w:rsidP="00F572B1">
                    <w:pPr>
                      <w:autoSpaceDE w:val="0"/>
                      <w:autoSpaceDN w:val="0"/>
                      <w:adjustRightInd w:val="0"/>
                      <w:rPr>
                        <w:rFonts w:cs="Arial"/>
                        <w:color w:val="000000"/>
                        <w:sz w:val="18"/>
                        <w:szCs w:val="18"/>
                      </w:rPr>
                    </w:pPr>
                    <w:r w:rsidRPr="007769CC">
                      <w:rPr>
                        <w:rFonts w:cs="Arial"/>
                        <w:color w:val="000000"/>
                        <w:sz w:val="18"/>
                        <w:szCs w:val="18"/>
                      </w:rPr>
                      <w:t>+</w:t>
                    </w:r>
                  </w:p>
                </w:txbxContent>
              </v:textbox>
            </v:shape>
            <v:line id="_x0000_s1070" style="position:absolute" from="6543,10527" to="10026,10651">
              <v:stroke endarrow="block"/>
            </v:line>
            <v:shape id="_x0000_s1071" type="#_x0000_t202" style="position:absolute;left:6916;top:10153;width:498;height:357" filled="f" fillcolor="#bbe0e3" stroked="f">
              <v:textbox style="mso-next-textbox:#_x0000_s1071" inset="94804emu,47401emu,94804emu,47401emu">
                <w:txbxContent>
                  <w:p w:rsidR="008A13FD" w:rsidRPr="007769CC" w:rsidRDefault="008A13FD" w:rsidP="00F572B1">
                    <w:pPr>
                      <w:autoSpaceDE w:val="0"/>
                      <w:autoSpaceDN w:val="0"/>
                      <w:adjustRightInd w:val="0"/>
                      <w:rPr>
                        <w:rFonts w:cs="Arial"/>
                        <w:color w:val="000000"/>
                        <w:sz w:val="18"/>
                        <w:szCs w:val="18"/>
                      </w:rPr>
                    </w:pPr>
                    <w:r w:rsidRPr="007769CC">
                      <w:rPr>
                        <w:rFonts w:cs="Arial"/>
                        <w:color w:val="000000"/>
                        <w:sz w:val="18"/>
                        <w:szCs w:val="18"/>
                      </w:rPr>
                      <w:t>+</w:t>
                    </w:r>
                  </w:p>
                </w:txbxContent>
              </v:textbox>
            </v:shape>
            <v:line id="_x0000_s1072" style="position:absolute" from="3058,11025" to="7040,11522">
              <v:stroke endarrow="block"/>
            </v:line>
            <v:line id="_x0000_s1073" style="position:absolute;flip:y" from="3431,9905" to="5670,10527">
              <v:stroke endarrow="block"/>
            </v:line>
            <v:line id="_x0000_s1074" style="position:absolute;flip:y" from="3431,10527" to="5670,10651">
              <v:stroke endarrow="block"/>
            </v:line>
            <v:line id="_x0000_s1075" style="position:absolute" from="3929,10028" to="3929,10277">
              <v:stroke endarrow="block"/>
            </v:line>
            <v:line id="_x0000_s1076" style="position:absolute" from="5298,10900" to="5298,11149">
              <v:stroke endarrow="block"/>
            </v:line>
            <v:line id="_x0000_s1077" style="position:absolute" from="5546,11397" to="5546,11646">
              <v:stroke endarrow="block"/>
            </v:line>
            <v:shape id="_x0000_s1078" type="#_x0000_t202" style="position:absolute;left:7164;top:9656;width:498;height:359" filled="f" fillcolor="#bbe0e3" stroked="f">
              <v:textbox style="mso-next-textbox:#_x0000_s1078" inset="94804emu,47401emu,94804emu,47401emu">
                <w:txbxContent>
                  <w:p w:rsidR="008A13FD" w:rsidRPr="007769CC" w:rsidRDefault="008A13FD" w:rsidP="00F572B1">
                    <w:pPr>
                      <w:autoSpaceDE w:val="0"/>
                      <w:autoSpaceDN w:val="0"/>
                      <w:adjustRightInd w:val="0"/>
                      <w:rPr>
                        <w:rFonts w:cs="Arial"/>
                        <w:color w:val="000000"/>
                        <w:sz w:val="18"/>
                        <w:szCs w:val="18"/>
                      </w:rPr>
                    </w:pPr>
                    <w:r w:rsidRPr="007769CC">
                      <w:rPr>
                        <w:rFonts w:cs="Arial"/>
                        <w:color w:val="000000"/>
                        <w:sz w:val="18"/>
                        <w:szCs w:val="18"/>
                      </w:rPr>
                      <w:t>+</w:t>
                    </w:r>
                  </w:p>
                </w:txbxContent>
              </v:textbox>
            </v:shape>
            <w10:wrap type="none"/>
            <w10:anchorlock/>
          </v:group>
        </w:pict>
      </w:r>
    </w:p>
    <w:p w:rsidR="00607193" w:rsidRPr="00607193" w:rsidRDefault="00607193" w:rsidP="00F572B1">
      <w:pPr>
        <w:rPr>
          <w:rFonts w:cs="Arial"/>
          <w:b/>
          <w:szCs w:val="22"/>
        </w:rPr>
      </w:pPr>
      <w:r w:rsidRPr="00607193">
        <w:rPr>
          <w:rFonts w:cs="Arial"/>
          <w:b/>
          <w:szCs w:val="22"/>
        </w:rPr>
        <w:t>A.2. Biomarkers and colon cancer</w:t>
      </w:r>
    </w:p>
    <w:p w:rsidR="00607193" w:rsidRPr="00607193" w:rsidRDefault="00607193" w:rsidP="00F572B1">
      <w:pPr>
        <w:rPr>
          <w:rFonts w:cs="Arial"/>
          <w:szCs w:val="22"/>
        </w:rPr>
      </w:pPr>
      <w:r w:rsidRPr="00607193">
        <w:rPr>
          <w:rFonts w:cs="Arial"/>
          <w:b/>
          <w:szCs w:val="22"/>
        </w:rPr>
        <w:t>A.2.a. Insulin and colon cancer.</w:t>
      </w:r>
      <w:r w:rsidRPr="00607193">
        <w:rPr>
          <w:rFonts w:cs="Arial"/>
          <w:szCs w:val="22"/>
        </w:rPr>
        <w:t xml:space="preserve">  Insulin is involved in cell proliferation and apoptosis.  As a result, the role of insulin in carcinogenesis has been a focus of much research.  Several lines of evidence support the hypothesis that hyperinsulinemia promotes the growth of colon tumors.  Colon tissue has insulin receptors</w:t>
      </w:r>
      <w:r w:rsidRPr="00607193">
        <w:rPr>
          <w:rFonts w:cs="Arial"/>
          <w:szCs w:val="22"/>
          <w:vertAlign w:val="superscript"/>
        </w:rPr>
        <w:t>25</w:t>
      </w:r>
      <w:r w:rsidRPr="00607193">
        <w:rPr>
          <w:rFonts w:cs="Arial"/>
          <w:szCs w:val="22"/>
        </w:rPr>
        <w:t xml:space="preserve"> and insulin stimulates the growth of both normal and colon cancer cells in vitro.</w:t>
      </w:r>
      <w:r w:rsidRPr="00607193">
        <w:rPr>
          <w:rFonts w:cs="Arial"/>
          <w:szCs w:val="22"/>
          <w:vertAlign w:val="superscript"/>
        </w:rPr>
        <w:t>26, 27</w:t>
      </w:r>
      <w:r w:rsidRPr="00607193">
        <w:rPr>
          <w:rFonts w:cs="Arial"/>
          <w:szCs w:val="22"/>
        </w:rPr>
        <w:t xml:space="preserve">  Insulin-like growth factors may also promote colon tissue growth.</w:t>
      </w:r>
      <w:r w:rsidRPr="00607193">
        <w:rPr>
          <w:rFonts w:cs="Arial"/>
          <w:szCs w:val="22"/>
          <w:vertAlign w:val="superscript"/>
        </w:rPr>
        <w:t>28</w:t>
      </w:r>
      <w:r w:rsidRPr="00607193">
        <w:rPr>
          <w:rFonts w:cs="Arial"/>
          <w:szCs w:val="22"/>
        </w:rPr>
        <w:t xml:space="preserve"> The association seen between type II diabetes, which often results in hyperinsulinemia due to insulin resistance, and colon cancer provides additional support for the role of hyperinsulinemia in colon carcinogenesis.</w:t>
      </w:r>
      <w:r w:rsidRPr="00607193">
        <w:rPr>
          <w:rFonts w:cs="Arial"/>
          <w:szCs w:val="22"/>
          <w:vertAlign w:val="superscript"/>
        </w:rPr>
        <w:t>29-32</w:t>
      </w:r>
      <w:r w:rsidRPr="00607193">
        <w:rPr>
          <w:rFonts w:cs="Arial"/>
          <w:szCs w:val="22"/>
        </w:rPr>
        <w:t xml:space="preserve">  Animal studies also support the role of insulin in colonic carcinogenesis.</w:t>
      </w:r>
      <w:r w:rsidRPr="00607193">
        <w:rPr>
          <w:rFonts w:cs="Arial"/>
          <w:szCs w:val="22"/>
          <w:vertAlign w:val="superscript"/>
        </w:rPr>
        <w:t>33</w:t>
      </w:r>
    </w:p>
    <w:p w:rsidR="00607193" w:rsidRPr="00607193" w:rsidRDefault="00607193" w:rsidP="00F572B1">
      <w:pPr>
        <w:rPr>
          <w:rFonts w:cs="Arial"/>
          <w:szCs w:val="22"/>
        </w:rPr>
      </w:pPr>
      <w:r w:rsidRPr="00607193">
        <w:rPr>
          <w:rFonts w:cs="Arial"/>
          <w:szCs w:val="22"/>
        </w:rPr>
        <w:tab/>
        <w:t>Observational studies have found associations between insulin and both risk of colon cancer</w:t>
      </w:r>
      <w:r w:rsidRPr="00607193">
        <w:rPr>
          <w:rFonts w:cs="Arial"/>
          <w:szCs w:val="22"/>
          <w:vertAlign w:val="superscript"/>
        </w:rPr>
        <w:t>34, 35</w:t>
      </w:r>
      <w:r w:rsidRPr="00607193">
        <w:rPr>
          <w:rFonts w:cs="Arial"/>
          <w:szCs w:val="22"/>
        </w:rPr>
        <w:t xml:space="preserve"> and risk of colon polyps, precursors to colon tumors.</w:t>
      </w:r>
      <w:r w:rsidRPr="00607193">
        <w:rPr>
          <w:rFonts w:cs="Arial"/>
          <w:szCs w:val="22"/>
          <w:vertAlign w:val="superscript"/>
        </w:rPr>
        <w:t>36-38</w:t>
      </w:r>
      <w:r w:rsidRPr="00607193">
        <w:rPr>
          <w:rFonts w:cs="Arial"/>
          <w:szCs w:val="22"/>
        </w:rPr>
        <w:t xml:space="preserve"> Individuals in the highest quartile for insulin had a twofold increased risk for colon cancer compared to those in the lowest quartile.</w:t>
      </w:r>
      <w:r w:rsidRPr="00607193">
        <w:rPr>
          <w:rFonts w:cs="Arial"/>
          <w:szCs w:val="22"/>
          <w:vertAlign w:val="superscript"/>
        </w:rPr>
        <w:t>35</w:t>
      </w:r>
    </w:p>
    <w:p w:rsidR="00607193" w:rsidRPr="00607193" w:rsidRDefault="00607193" w:rsidP="00F572B1">
      <w:pPr>
        <w:ind w:firstLine="720"/>
        <w:rPr>
          <w:rFonts w:cs="Arial"/>
          <w:szCs w:val="22"/>
        </w:rPr>
      </w:pPr>
      <w:r w:rsidRPr="00607193">
        <w:rPr>
          <w:rFonts w:cs="Arial"/>
          <w:szCs w:val="22"/>
        </w:rPr>
        <w:t>C-peptide is an insulin production by-product created when proinsulin is cleaved into insulin and C-peptide.  C-peptide is more stable and, therefore, a better marker of insulin secretion; levels reflect how much insulin the body is producing.  Recent research</w:t>
      </w:r>
      <w:r w:rsidRPr="00607193">
        <w:rPr>
          <w:rFonts w:cs="Arial"/>
          <w:szCs w:val="22"/>
          <w:vertAlign w:val="superscript"/>
        </w:rPr>
        <w:t>39-42</w:t>
      </w:r>
      <w:r w:rsidRPr="00607193">
        <w:rPr>
          <w:rFonts w:cs="Arial"/>
          <w:szCs w:val="22"/>
        </w:rPr>
        <w:t xml:space="preserve"> has found a positive association between C-peptide levels and risk of colon cancer as well as risk of colorectal adenoma,</w:t>
      </w:r>
      <w:r w:rsidRPr="00607193">
        <w:rPr>
          <w:rFonts w:cs="Arial"/>
          <w:szCs w:val="22"/>
          <w:vertAlign w:val="superscript"/>
        </w:rPr>
        <w:t>43</w:t>
      </w:r>
      <w:r w:rsidRPr="00607193">
        <w:rPr>
          <w:rFonts w:cs="Arial"/>
          <w:szCs w:val="22"/>
        </w:rPr>
        <w:t xml:space="preserve"> further supporting the hypothesis that hyperinsulinemia may play an </w:t>
      </w:r>
      <w:r w:rsidRPr="00607193">
        <w:rPr>
          <w:rFonts w:cs="Arial"/>
          <w:szCs w:val="22"/>
        </w:rPr>
        <w:lastRenderedPageBreak/>
        <w:t>important role in colon carcinogenesis.  Thus, it has been suggested that targeting hyperinsulinemia may be an effective colon cancer prevention strategy.</w:t>
      </w:r>
    </w:p>
    <w:p w:rsidR="00607193" w:rsidRPr="00607193" w:rsidRDefault="00607193" w:rsidP="00F572B1">
      <w:pPr>
        <w:rPr>
          <w:rFonts w:cs="Arial"/>
          <w:szCs w:val="22"/>
        </w:rPr>
      </w:pPr>
      <w:r w:rsidRPr="00607193">
        <w:rPr>
          <w:rFonts w:cs="Arial"/>
          <w:b/>
          <w:szCs w:val="22"/>
        </w:rPr>
        <w:t xml:space="preserve">A.2.b. Inflammation and colon cancer.  </w:t>
      </w:r>
      <w:r w:rsidRPr="00607193">
        <w:rPr>
          <w:rFonts w:cs="Arial"/>
          <w:szCs w:val="22"/>
        </w:rPr>
        <w:t>Several lines of research suggest a role for inflammation in colon carcinogenesis.  Non-steroidal anti-inflammatory drugs (NSAIDs) have shown promise as chemopreventive agents, but concerns exist regarding the side effects associated with long term use.</w:t>
      </w:r>
      <w:r w:rsidRPr="00607193">
        <w:rPr>
          <w:rFonts w:cs="Arial"/>
          <w:szCs w:val="22"/>
          <w:vertAlign w:val="superscript"/>
        </w:rPr>
        <w:t>44</w:t>
      </w:r>
      <w:r w:rsidRPr="00607193">
        <w:rPr>
          <w:rFonts w:cs="Arial"/>
          <w:szCs w:val="22"/>
        </w:rPr>
        <w:t xml:space="preserve">  COX-2 specific inhibitors have shown protection against colon polyps, but have been found to have adverse cardiovascular effects.</w:t>
      </w:r>
      <w:r w:rsidRPr="00607193">
        <w:rPr>
          <w:rFonts w:cs="Arial"/>
          <w:szCs w:val="22"/>
          <w:vertAlign w:val="superscript"/>
        </w:rPr>
        <w:t>44-46</w:t>
      </w:r>
      <w:r w:rsidRPr="00607193">
        <w:rPr>
          <w:rFonts w:cs="Arial"/>
          <w:szCs w:val="22"/>
        </w:rPr>
        <w:t xml:space="preserve">  The mechanism behind the protective effect of NSAID use is hypothesized to be in part due to the inhibition of COX-derived prostaglandin E2 (PGE-2), which promotes tumor carcinogenesis.</w:t>
      </w:r>
      <w:r w:rsidRPr="00607193">
        <w:rPr>
          <w:rFonts w:cs="Arial"/>
          <w:szCs w:val="22"/>
          <w:vertAlign w:val="superscript"/>
        </w:rPr>
        <w:t>47</w:t>
      </w:r>
      <w:r w:rsidRPr="00607193">
        <w:rPr>
          <w:rFonts w:cs="Arial"/>
          <w:szCs w:val="22"/>
        </w:rPr>
        <w:t xml:space="preserve"> </w:t>
      </w:r>
    </w:p>
    <w:p w:rsidR="00607193" w:rsidRPr="00607193" w:rsidRDefault="00607193" w:rsidP="00F572B1">
      <w:pPr>
        <w:ind w:firstLine="720"/>
        <w:rPr>
          <w:rFonts w:cs="Arial"/>
          <w:szCs w:val="22"/>
        </w:rPr>
      </w:pPr>
      <w:r w:rsidRPr="00607193">
        <w:rPr>
          <w:rFonts w:cs="Arial"/>
          <w:szCs w:val="22"/>
        </w:rPr>
        <w:t>Prostaglandin levels are increased in COX-2 mediated inflammation (PGE-2 is a COX-2 metabolite).  PGE-2 is typically released by blood vessel walls in response to infection or inflammation.  PGE-2 is the most abundant prostaglandin in colorectal cancer</w:t>
      </w:r>
      <w:r w:rsidRPr="00607193">
        <w:rPr>
          <w:rFonts w:cs="Arial"/>
          <w:szCs w:val="22"/>
          <w:vertAlign w:val="superscript"/>
        </w:rPr>
        <w:t>48</w:t>
      </w:r>
      <w:r w:rsidRPr="00607193">
        <w:rPr>
          <w:rFonts w:cs="Arial"/>
          <w:szCs w:val="22"/>
        </w:rPr>
        <w:t xml:space="preserve"> and promotes tumor progression by stimulating cell proliferation and angiogenesis, inhibiting apoptosis and modulating immunosuppression.</w:t>
      </w:r>
      <w:r w:rsidRPr="00607193">
        <w:rPr>
          <w:rFonts w:cs="Arial"/>
          <w:szCs w:val="22"/>
          <w:vertAlign w:val="superscript"/>
        </w:rPr>
        <w:t>49</w:t>
      </w:r>
      <w:r w:rsidRPr="00607193">
        <w:rPr>
          <w:rFonts w:cs="Arial"/>
          <w:szCs w:val="22"/>
        </w:rPr>
        <w:t xml:space="preserve"> Thus, factors which reduce levels of PGE-2 are also hypothesized to reduce colon cancer risk.  </w:t>
      </w:r>
    </w:p>
    <w:p w:rsidR="00607193" w:rsidRPr="00607193" w:rsidRDefault="00607193" w:rsidP="00F572B1">
      <w:pPr>
        <w:ind w:firstLine="720"/>
        <w:rPr>
          <w:rFonts w:cs="Arial"/>
          <w:szCs w:val="22"/>
        </w:rPr>
      </w:pPr>
      <w:r w:rsidRPr="00607193">
        <w:rPr>
          <w:rFonts w:cs="Arial"/>
          <w:szCs w:val="22"/>
        </w:rPr>
        <w:t>Research has also demonstrated a key role for interleukin-6 (IL-6) in the inflammation – colon cancer relationship.  IL-6 is a pro-inflammatory cytokine secreted by T-cells and macrophages.  IL-6 promotes the transition from acute to chronic inflammation.</w:t>
      </w:r>
      <w:r w:rsidRPr="00607193">
        <w:rPr>
          <w:rFonts w:cs="Arial"/>
          <w:szCs w:val="22"/>
          <w:vertAlign w:val="superscript"/>
        </w:rPr>
        <w:t>50</w:t>
      </w:r>
      <w:r w:rsidRPr="00607193">
        <w:rPr>
          <w:rFonts w:cs="Arial"/>
          <w:szCs w:val="22"/>
        </w:rPr>
        <w:t xml:space="preserve">  Emerging research indicates a predominant role for the IL-6 pathway in bowel inflammation.</w:t>
      </w:r>
      <w:r w:rsidRPr="00607193">
        <w:rPr>
          <w:rFonts w:cs="Arial"/>
          <w:szCs w:val="22"/>
          <w:vertAlign w:val="superscript"/>
        </w:rPr>
        <w:t>51</w:t>
      </w:r>
      <w:r w:rsidRPr="00607193">
        <w:rPr>
          <w:rFonts w:cs="Arial"/>
          <w:szCs w:val="22"/>
        </w:rPr>
        <w:t xml:space="preserve">  IL-6 associated genetic polymorphisms have shown an increased risk of colon cancer.</w:t>
      </w:r>
      <w:r w:rsidRPr="00607193">
        <w:rPr>
          <w:rFonts w:cs="Arial"/>
          <w:szCs w:val="22"/>
          <w:vertAlign w:val="superscript"/>
        </w:rPr>
        <w:t>52</w:t>
      </w:r>
      <w:r w:rsidRPr="00607193">
        <w:rPr>
          <w:rFonts w:cs="Arial"/>
          <w:szCs w:val="22"/>
        </w:rPr>
        <w:t xml:space="preserve"> Observational research has provided preliminary support for this model, demonstrating a positive association between serum IL-6 levels and colon cancer.</w:t>
      </w:r>
      <w:r w:rsidRPr="00607193">
        <w:rPr>
          <w:rFonts w:cs="Arial"/>
          <w:szCs w:val="22"/>
          <w:vertAlign w:val="superscript"/>
        </w:rPr>
        <w:t>53</w:t>
      </w:r>
      <w:r w:rsidRPr="00607193">
        <w:rPr>
          <w:rFonts w:cs="Arial"/>
          <w:szCs w:val="22"/>
        </w:rPr>
        <w:t xml:space="preserve">  IL-6 levels were also correlated with larger tumor size and metastasis and levels increased in a stage-related manner.  Finally, there is some indication that IL-6 may be related to insulin resistance in cancer patients.</w:t>
      </w:r>
      <w:r w:rsidRPr="00607193">
        <w:rPr>
          <w:rFonts w:cs="Arial"/>
          <w:szCs w:val="22"/>
          <w:vertAlign w:val="superscript"/>
        </w:rPr>
        <w:t>54</w:t>
      </w:r>
      <w:r w:rsidRPr="00607193">
        <w:rPr>
          <w:rFonts w:cs="Arial"/>
          <w:szCs w:val="22"/>
        </w:rPr>
        <w:t xml:space="preserve"> </w:t>
      </w:r>
    </w:p>
    <w:p w:rsidR="00607193" w:rsidRPr="00607193" w:rsidRDefault="00607193" w:rsidP="00F572B1">
      <w:pPr>
        <w:spacing w:before="120"/>
        <w:rPr>
          <w:rFonts w:cs="Arial"/>
          <w:b/>
          <w:szCs w:val="22"/>
        </w:rPr>
      </w:pPr>
      <w:r w:rsidRPr="00607193">
        <w:rPr>
          <w:rFonts w:cs="Arial"/>
          <w:b/>
          <w:szCs w:val="22"/>
        </w:rPr>
        <w:t>A.3. Physical activity and biologic markers.</w:t>
      </w:r>
    </w:p>
    <w:p w:rsidR="00607193" w:rsidRPr="00607193" w:rsidRDefault="00607193" w:rsidP="00F572B1">
      <w:pPr>
        <w:rPr>
          <w:rFonts w:cs="Arial"/>
          <w:szCs w:val="22"/>
        </w:rPr>
      </w:pPr>
      <w:r w:rsidRPr="00607193">
        <w:rPr>
          <w:rFonts w:cs="Arial"/>
          <w:b/>
          <w:szCs w:val="22"/>
        </w:rPr>
        <w:t xml:space="preserve">A.3.a Physical activity (PA) and insulinemia.  </w:t>
      </w:r>
      <w:r w:rsidRPr="00607193">
        <w:rPr>
          <w:rFonts w:cs="Arial"/>
          <w:szCs w:val="22"/>
        </w:rPr>
        <w:t xml:space="preserve">PA increases insulin sensitivity </w:t>
      </w:r>
      <w:r w:rsidRPr="00607193">
        <w:rPr>
          <w:rFonts w:cs="Arial"/>
          <w:szCs w:val="22"/>
          <w:vertAlign w:val="superscript"/>
        </w:rPr>
        <w:t>55-60</w:t>
      </w:r>
      <w:r w:rsidRPr="00607193">
        <w:rPr>
          <w:rFonts w:cs="Arial"/>
          <w:szCs w:val="22"/>
        </w:rPr>
        <w:t xml:space="preserve"> with the effects of a single exercise bout potentially lasting for several days,</w:t>
      </w:r>
      <w:r w:rsidRPr="00607193">
        <w:rPr>
          <w:rFonts w:cs="Arial"/>
          <w:szCs w:val="22"/>
          <w:vertAlign w:val="superscript"/>
        </w:rPr>
        <w:t>61, 62</w:t>
      </w:r>
      <w:r w:rsidRPr="00607193">
        <w:rPr>
          <w:rFonts w:cs="Arial"/>
          <w:szCs w:val="22"/>
        </w:rPr>
        <w:t xml:space="preserve"> resulting in decreased plasma insulin levels.</w:t>
      </w:r>
      <w:r w:rsidRPr="00607193">
        <w:rPr>
          <w:rFonts w:cs="Arial"/>
          <w:szCs w:val="22"/>
          <w:vertAlign w:val="superscript"/>
        </w:rPr>
        <w:t>60, 63-71</w:t>
      </w:r>
      <w:r w:rsidRPr="00607193">
        <w:rPr>
          <w:rFonts w:cs="Arial"/>
          <w:szCs w:val="22"/>
        </w:rPr>
        <w:t xml:space="preserve">  There is also evidence that walking, in particular, decreases insulin</w:t>
      </w:r>
      <w:r w:rsidRPr="00607193">
        <w:rPr>
          <w:rFonts w:cs="Arial"/>
          <w:szCs w:val="22"/>
          <w:vertAlign w:val="superscript"/>
        </w:rPr>
        <w:t>72, 73</w:t>
      </w:r>
      <w:r w:rsidRPr="00607193">
        <w:rPr>
          <w:rFonts w:cs="Arial"/>
          <w:szCs w:val="22"/>
        </w:rPr>
        <w:t xml:space="preserve"> and increases insulin sensitivity.</w:t>
      </w:r>
      <w:r w:rsidRPr="00607193">
        <w:rPr>
          <w:rFonts w:cs="Arial"/>
          <w:szCs w:val="22"/>
          <w:vertAlign w:val="superscript"/>
        </w:rPr>
        <w:t>74, 75</w:t>
      </w:r>
      <w:r w:rsidRPr="00607193">
        <w:rPr>
          <w:rFonts w:cs="Arial"/>
          <w:szCs w:val="22"/>
        </w:rPr>
        <w:t xml:space="preserve">  Physical activity is also inversely associated with C-peptide levels.</w:t>
      </w:r>
      <w:r w:rsidRPr="00607193">
        <w:rPr>
          <w:rFonts w:cs="Arial"/>
          <w:szCs w:val="22"/>
          <w:vertAlign w:val="superscript"/>
        </w:rPr>
        <w:t>40, 66, 76-80</w:t>
      </w:r>
      <w:r w:rsidRPr="00607193">
        <w:rPr>
          <w:rFonts w:cs="Arial"/>
          <w:szCs w:val="22"/>
        </w:rPr>
        <w:t xml:space="preserve">  However, some research suggests that vigorous physical activity may be necessary to reduce C-peptide levels.</w:t>
      </w:r>
      <w:r w:rsidRPr="00607193">
        <w:rPr>
          <w:rFonts w:cs="Arial"/>
          <w:szCs w:val="22"/>
          <w:vertAlign w:val="superscript"/>
        </w:rPr>
        <w:t>76, 78</w:t>
      </w:r>
      <w:r w:rsidRPr="00607193">
        <w:rPr>
          <w:rFonts w:cs="Arial"/>
          <w:szCs w:val="22"/>
        </w:rPr>
        <w:t xml:space="preserve">  The associations seen for vigorous physical activity may reflect that more intense physical activities are easier to recall.</w:t>
      </w:r>
      <w:r w:rsidRPr="00607193">
        <w:rPr>
          <w:rFonts w:cs="Arial"/>
          <w:szCs w:val="22"/>
          <w:vertAlign w:val="superscript"/>
        </w:rPr>
        <w:t>81</w:t>
      </w:r>
      <w:r w:rsidRPr="00607193">
        <w:rPr>
          <w:rFonts w:cs="Arial"/>
          <w:szCs w:val="22"/>
        </w:rPr>
        <w:t xml:space="preserve"> Most observational data is from cross sectional studies.  Data on the effect of sustained changes in physical activity on C-peptide levels is limited.  </w:t>
      </w:r>
    </w:p>
    <w:p w:rsidR="00607193" w:rsidRPr="00607193" w:rsidRDefault="00607193" w:rsidP="00F572B1">
      <w:pPr>
        <w:rPr>
          <w:rFonts w:cs="Arial"/>
          <w:szCs w:val="22"/>
        </w:rPr>
      </w:pPr>
      <w:r w:rsidRPr="00607193">
        <w:rPr>
          <w:rFonts w:cs="Arial"/>
          <w:b/>
          <w:szCs w:val="22"/>
        </w:rPr>
        <w:t xml:space="preserve">A.3.b. Physical activity and inflammation.  </w:t>
      </w:r>
      <w:r w:rsidRPr="00607193">
        <w:rPr>
          <w:rFonts w:cs="Arial"/>
          <w:szCs w:val="22"/>
        </w:rPr>
        <w:t>Interest in the association between physical activity and inflammation has traditionally been limited to cardiovascular research where the inflammatory factors of interest include c-reactive protein (CRP), white blood cell count (WBC) and fibrinogen.</w:t>
      </w:r>
      <w:r w:rsidRPr="00607193">
        <w:rPr>
          <w:rFonts w:cs="Arial"/>
          <w:szCs w:val="22"/>
          <w:vertAlign w:val="superscript"/>
        </w:rPr>
        <w:t>82</w:t>
      </w:r>
      <w:r w:rsidRPr="00607193">
        <w:rPr>
          <w:rFonts w:cs="Arial"/>
          <w:szCs w:val="22"/>
        </w:rPr>
        <w:t xml:space="preserve">  Population-based cross-sectional studies have generally found an inverse relation between physical activity and CRP level with similar associations for WBC and fibrinogen. </w:t>
      </w:r>
      <w:r w:rsidRPr="00607193">
        <w:rPr>
          <w:rFonts w:cs="Arial"/>
          <w:szCs w:val="22"/>
          <w:vertAlign w:val="superscript"/>
        </w:rPr>
        <w:t>82-84</w:t>
      </w:r>
      <w:r w:rsidRPr="00607193">
        <w:rPr>
          <w:rFonts w:cs="Arial"/>
          <w:szCs w:val="22"/>
        </w:rPr>
        <w:t xml:space="preserve">   </w:t>
      </w:r>
    </w:p>
    <w:p w:rsidR="00607193" w:rsidRPr="00607193" w:rsidRDefault="00607193" w:rsidP="00F572B1">
      <w:pPr>
        <w:ind w:firstLine="720"/>
        <w:rPr>
          <w:rFonts w:cs="Arial"/>
          <w:szCs w:val="22"/>
        </w:rPr>
      </w:pPr>
      <w:r w:rsidRPr="00607193">
        <w:rPr>
          <w:rFonts w:cs="Arial"/>
          <w:szCs w:val="22"/>
        </w:rPr>
        <w:t>Inverse associations between self-reported physical activity and levels of other inflammatory markers have been found.</w:t>
      </w:r>
      <w:r w:rsidRPr="00607193">
        <w:rPr>
          <w:rFonts w:cs="Arial"/>
          <w:szCs w:val="22"/>
          <w:vertAlign w:val="superscript"/>
        </w:rPr>
        <w:t>85</w:t>
      </w:r>
      <w:r w:rsidRPr="00607193">
        <w:rPr>
          <w:rFonts w:cs="Arial"/>
          <w:szCs w:val="22"/>
        </w:rPr>
        <w:t xml:space="preserve">  In cross-sectional analyses, physical activity was inversely associated with IL-6.</w:t>
      </w:r>
      <w:r w:rsidRPr="00607193">
        <w:rPr>
          <w:rFonts w:cs="Arial"/>
          <w:szCs w:val="22"/>
          <w:vertAlign w:val="superscript"/>
        </w:rPr>
        <w:t>68, 86</w:t>
      </w:r>
      <w:r w:rsidRPr="00607193">
        <w:rPr>
          <w:rFonts w:cs="Arial"/>
          <w:szCs w:val="22"/>
        </w:rPr>
        <w:t xml:space="preserve"> In addition, a significant decrease in IL-6 was found following a 12-week aerobic training intervention in 24 men</w:t>
      </w:r>
      <w:r w:rsidRPr="00607193">
        <w:rPr>
          <w:rFonts w:cs="Arial"/>
          <w:szCs w:val="22"/>
          <w:vertAlign w:val="superscript"/>
        </w:rPr>
        <w:t>87</w:t>
      </w:r>
      <w:r w:rsidRPr="00607193">
        <w:rPr>
          <w:rFonts w:cs="Arial"/>
          <w:szCs w:val="22"/>
        </w:rPr>
        <w:t xml:space="preserve"> and a separate 10-week intervention in 20 men and women.</w:t>
      </w:r>
      <w:r w:rsidRPr="00607193">
        <w:rPr>
          <w:rFonts w:cs="Arial"/>
          <w:szCs w:val="22"/>
          <w:vertAlign w:val="superscript"/>
        </w:rPr>
        <w:t>88</w:t>
      </w:r>
      <w:r w:rsidRPr="00607193">
        <w:rPr>
          <w:rFonts w:cs="Arial"/>
          <w:szCs w:val="22"/>
        </w:rPr>
        <w:t xml:space="preserve">  In a 10 month study of older adults, </w:t>
      </w:r>
      <w:proofErr w:type="spellStart"/>
      <w:r w:rsidRPr="00607193">
        <w:rPr>
          <w:rFonts w:cs="Arial"/>
          <w:szCs w:val="22"/>
        </w:rPr>
        <w:t>Kohut</w:t>
      </w:r>
      <w:proofErr w:type="spellEnd"/>
      <w:r w:rsidRPr="00607193">
        <w:rPr>
          <w:rFonts w:cs="Arial"/>
          <w:szCs w:val="22"/>
        </w:rPr>
        <w:t xml:space="preserve"> and colleagues found that thrice weekly aerobic training, but not thrice weekly flexibility training, reduced IL-6 levels in 87 men and women.</w:t>
      </w:r>
      <w:r w:rsidRPr="00607193">
        <w:rPr>
          <w:rFonts w:cs="Arial"/>
          <w:szCs w:val="22"/>
          <w:vertAlign w:val="superscript"/>
        </w:rPr>
        <w:t>89</w:t>
      </w:r>
    </w:p>
    <w:p w:rsidR="00607193" w:rsidRPr="00607193" w:rsidRDefault="00607193" w:rsidP="00F572B1">
      <w:pPr>
        <w:ind w:firstLine="720"/>
        <w:rPr>
          <w:rFonts w:cs="Arial"/>
          <w:szCs w:val="22"/>
        </w:rPr>
      </w:pPr>
      <w:r w:rsidRPr="00607193">
        <w:rPr>
          <w:rFonts w:cs="Arial"/>
          <w:szCs w:val="22"/>
        </w:rPr>
        <w:t xml:space="preserve">Less data is available on the association between physical activity and PGE-2 but given the hypothesized role in inflammatory-related colon cancer pathways noted above and the </w:t>
      </w:r>
      <w:r w:rsidRPr="00607193">
        <w:rPr>
          <w:rFonts w:cs="Arial"/>
          <w:szCs w:val="22"/>
        </w:rPr>
        <w:lastRenderedPageBreak/>
        <w:t xml:space="preserve">association broadly seen for physical activity and inflammation, it merits further investigation.  In addition, while IL-6 is produced by visceral adipocytes, PGE-2 represents a mechanistic pathway independent of weight.  </w:t>
      </w:r>
    </w:p>
    <w:p w:rsidR="00607193" w:rsidRPr="00607193" w:rsidRDefault="00607193" w:rsidP="00F572B1">
      <w:pPr>
        <w:ind w:firstLine="720"/>
        <w:rPr>
          <w:rFonts w:cs="Arial"/>
          <w:szCs w:val="22"/>
        </w:rPr>
      </w:pPr>
      <w:r w:rsidRPr="00607193">
        <w:rPr>
          <w:rFonts w:cs="Arial"/>
          <w:szCs w:val="22"/>
        </w:rPr>
        <w:t xml:space="preserve">Based on the above studies, we will measure PGE-2, insulin, C-peptide and IL-6.  </w:t>
      </w:r>
    </w:p>
    <w:p w:rsidR="00607193" w:rsidRPr="00607193" w:rsidRDefault="00607193" w:rsidP="00F572B1">
      <w:pPr>
        <w:spacing w:before="120"/>
        <w:rPr>
          <w:rFonts w:cs="Arial"/>
          <w:szCs w:val="22"/>
        </w:rPr>
      </w:pPr>
      <w:r w:rsidRPr="00607193">
        <w:rPr>
          <w:rFonts w:cs="Arial"/>
          <w:b/>
          <w:szCs w:val="22"/>
        </w:rPr>
        <w:t xml:space="preserve">A.4. Interventions to prevent colon cancer.  </w:t>
      </w:r>
      <w:r w:rsidRPr="00607193">
        <w:rPr>
          <w:rFonts w:cs="Arial"/>
          <w:szCs w:val="22"/>
        </w:rPr>
        <w:t>Numerous randomized controlled trials of lifestyle risk factors for colon cancer prevention have been conducted in recent years, but all have focused on dietary changes or taking supplements with one exception.</w:t>
      </w:r>
      <w:r w:rsidRPr="00607193">
        <w:rPr>
          <w:rFonts w:cs="Arial"/>
          <w:szCs w:val="22"/>
          <w:vertAlign w:val="superscript"/>
        </w:rPr>
        <w:t>45, 90-92</w:t>
      </w:r>
      <w:r w:rsidRPr="00607193">
        <w:rPr>
          <w:rFonts w:cs="Arial"/>
          <w:szCs w:val="22"/>
        </w:rPr>
        <w:t xml:space="preserve">  That study randomized participants to a 12 month moderate to vigorous aerobic exercise program or delayed two-month intervention and examined changes in colon cell architecture and proliferation.</w:t>
      </w:r>
      <w:r w:rsidRPr="00607193">
        <w:rPr>
          <w:rFonts w:cs="Arial"/>
          <w:szCs w:val="22"/>
          <w:vertAlign w:val="superscript"/>
        </w:rPr>
        <w:t>93, 94</w:t>
      </w:r>
      <w:r w:rsidRPr="00607193">
        <w:rPr>
          <w:rFonts w:cs="Arial"/>
          <w:szCs w:val="22"/>
        </w:rPr>
        <w:t xml:space="preserve">  Given the wealth of observational data demonstrating the large risk reductions that can occur with participation in physical activity, it is surprising that more randomized controlled trials of colon cancer prevention have not been conducted.  </w:t>
      </w:r>
    </w:p>
    <w:p w:rsidR="00607193" w:rsidRPr="00607193" w:rsidRDefault="00607193" w:rsidP="00F572B1">
      <w:pPr>
        <w:ind w:firstLine="720"/>
        <w:rPr>
          <w:rFonts w:cs="Arial"/>
          <w:szCs w:val="22"/>
        </w:rPr>
      </w:pPr>
      <w:r w:rsidRPr="00607193">
        <w:rPr>
          <w:rFonts w:cs="Arial"/>
          <w:szCs w:val="22"/>
        </w:rPr>
        <w:t>There is a lack of interdisciplinary research that combines theoretically driven behavior change interventions and etiologically relevant endpoints in a rigorous randomized controlled trial design for colon cancer prevention or risk reduction.  This study improves on previous work by measuring PA and biomarkers.  The lack of focus in the existing literature on physiologic parameters in physical activity studies, and the lack of quality interdisciplinary research, is a weakness of the existing literature.  Our study is innovative and important in its ability address these multiple levels of outcomes.</w:t>
      </w:r>
    </w:p>
    <w:p w:rsidR="00607193" w:rsidRPr="00607193" w:rsidRDefault="00607193" w:rsidP="00F572B1">
      <w:pPr>
        <w:spacing w:before="120"/>
        <w:rPr>
          <w:rFonts w:cs="Arial"/>
          <w:b/>
          <w:szCs w:val="22"/>
        </w:rPr>
      </w:pPr>
      <w:r w:rsidRPr="00607193">
        <w:rPr>
          <w:rFonts w:cs="Arial"/>
          <w:b/>
          <w:szCs w:val="22"/>
        </w:rPr>
        <w:t xml:space="preserve">A.5.Measuring physical activity.  </w:t>
      </w:r>
      <w:r w:rsidRPr="00607193">
        <w:rPr>
          <w:rFonts w:cs="Arial"/>
          <w:szCs w:val="22"/>
        </w:rPr>
        <w:t>Despite walking being the most commonly reported physical activity,</w:t>
      </w:r>
      <w:r w:rsidRPr="00607193">
        <w:rPr>
          <w:rFonts w:cs="Arial"/>
          <w:szCs w:val="22"/>
          <w:vertAlign w:val="superscript"/>
        </w:rPr>
        <w:t>23, 24</w:t>
      </w:r>
      <w:r w:rsidRPr="00607193">
        <w:rPr>
          <w:rFonts w:cs="Arial"/>
          <w:szCs w:val="22"/>
        </w:rPr>
        <w:t xml:space="preserve"> recall of walking presents numerous challenges, including recall of occurrences, speed, and/or intensity.</w:t>
      </w:r>
      <w:r w:rsidRPr="00607193">
        <w:rPr>
          <w:rFonts w:cs="Arial"/>
          <w:szCs w:val="22"/>
          <w:vertAlign w:val="superscript"/>
        </w:rPr>
        <w:t>95-97</w:t>
      </w:r>
      <w:r w:rsidRPr="00607193">
        <w:rPr>
          <w:rFonts w:cs="Arial"/>
          <w:szCs w:val="22"/>
        </w:rPr>
        <w:t xml:space="preserve"> Thus, objective measurement tools that can detect gradations in walking behavior are useful physical activity measures.  </w:t>
      </w:r>
    </w:p>
    <w:p w:rsidR="00607193" w:rsidRPr="00607193" w:rsidRDefault="00607193" w:rsidP="00F572B1">
      <w:pPr>
        <w:tabs>
          <w:tab w:val="left" w:pos="0"/>
          <w:tab w:val="left" w:pos="360"/>
          <w:tab w:val="left" w:pos="720"/>
        </w:tabs>
        <w:suppressAutoHyphens/>
        <w:ind w:right="-86" w:firstLine="540"/>
        <w:rPr>
          <w:rFonts w:cs="Arial"/>
          <w:szCs w:val="22"/>
        </w:rPr>
      </w:pPr>
      <w:r w:rsidRPr="00607193">
        <w:rPr>
          <w:rFonts w:cs="Arial"/>
          <w:szCs w:val="22"/>
        </w:rPr>
        <w:t>Pedometers are easy to use, relatively low cost, reliable and accurate.</w:t>
      </w:r>
      <w:r w:rsidRPr="00607193">
        <w:rPr>
          <w:rFonts w:cs="Arial"/>
          <w:szCs w:val="22"/>
          <w:vertAlign w:val="superscript"/>
        </w:rPr>
        <w:t>98</w:t>
      </w:r>
      <w:r w:rsidRPr="00607193">
        <w:rPr>
          <w:rFonts w:cs="Arial"/>
          <w:szCs w:val="22"/>
        </w:rPr>
        <w:t xml:space="preserve"> Pedometers capture the vertical accelerations associated with normal ambulation and thus, measure the total number of steps taken over a given period of time (i.e. day, week). Most studies suggest that pedometers have acceptable validity when compared to more comprehensive objective measurement devices like accelerometers, particularly when measurement is focused on walking behaviors.</w:t>
      </w:r>
      <w:r w:rsidRPr="00607193">
        <w:rPr>
          <w:rFonts w:cs="Arial"/>
          <w:szCs w:val="22"/>
          <w:vertAlign w:val="superscript"/>
        </w:rPr>
        <w:t>99, 100</w:t>
      </w:r>
      <w:r w:rsidRPr="00607193">
        <w:rPr>
          <w:rFonts w:cs="Arial"/>
          <w:szCs w:val="22"/>
        </w:rPr>
        <w:t xml:space="preserve"> </w:t>
      </w:r>
    </w:p>
    <w:p w:rsidR="00607193" w:rsidRPr="00607193" w:rsidRDefault="00607193" w:rsidP="00F572B1">
      <w:pPr>
        <w:tabs>
          <w:tab w:val="left" w:pos="0"/>
          <w:tab w:val="left" w:pos="360"/>
          <w:tab w:val="left" w:pos="720"/>
        </w:tabs>
        <w:suppressAutoHyphens/>
        <w:ind w:right="-86" w:firstLine="540"/>
        <w:rPr>
          <w:rFonts w:cs="Arial"/>
          <w:szCs w:val="22"/>
        </w:rPr>
      </w:pPr>
      <w:r w:rsidRPr="00607193">
        <w:rPr>
          <w:rFonts w:cs="Arial"/>
          <w:szCs w:val="22"/>
        </w:rPr>
        <w:t xml:space="preserve">The combination of the high frequency of walking as a physical activity and their comparatively low cost makes pedometers well suited for population-based research. In addition, pedometers are non-invasive, low burden tools that are socially acceptable and practical in-vivo measures of physical activity.  </w:t>
      </w:r>
    </w:p>
    <w:p w:rsidR="00607193" w:rsidRPr="00607193" w:rsidRDefault="00607193" w:rsidP="00F572B1">
      <w:pPr>
        <w:tabs>
          <w:tab w:val="left" w:pos="720"/>
        </w:tabs>
        <w:rPr>
          <w:rFonts w:cs="Arial"/>
          <w:szCs w:val="22"/>
        </w:rPr>
      </w:pPr>
      <w:r w:rsidRPr="00607193">
        <w:rPr>
          <w:rFonts w:cs="Arial"/>
          <w:b/>
          <w:szCs w:val="22"/>
        </w:rPr>
        <w:t xml:space="preserve">A.5.a. Average Daily Pedometer Step Counts: </w:t>
      </w:r>
      <w:r w:rsidRPr="00607193">
        <w:rPr>
          <w:rFonts w:cs="Arial"/>
          <w:szCs w:val="22"/>
        </w:rPr>
        <w:t>A review of 32 observational and intervention studies suggests that daily step counts range from: (1) 7-13,000 steps per day for healthy younger adults; (2) 6-8,500 steps per day for healthy older adults; and (3) 3,500-5,000 steps per day for sedentary individuals and those with disabilities of chronic illness.</w:t>
      </w:r>
      <w:r w:rsidRPr="00607193">
        <w:rPr>
          <w:rFonts w:cs="Arial"/>
          <w:szCs w:val="22"/>
          <w:vertAlign w:val="superscript"/>
        </w:rPr>
        <w:t>101</w:t>
      </w:r>
      <w:r w:rsidRPr="00607193">
        <w:rPr>
          <w:rFonts w:cs="Arial"/>
          <w:szCs w:val="22"/>
        </w:rPr>
        <w:t xml:space="preserve"> Recent research has attempted to derive a step count recommendation associated with a 30-minute interval of activity (the current American College of Sports Medicine (ACSM) physical activity recommendation for moderate intensity physical activity</w:t>
      </w:r>
      <w:r w:rsidRPr="00607193">
        <w:rPr>
          <w:rFonts w:cs="Arial"/>
          <w:szCs w:val="22"/>
          <w:vertAlign w:val="superscript"/>
        </w:rPr>
        <w:t>5</w:t>
      </w:r>
      <w:r w:rsidRPr="00607193">
        <w:rPr>
          <w:rFonts w:cs="Arial"/>
          <w:szCs w:val="22"/>
        </w:rPr>
        <w:t>).  These studies have yielded varying results, but have suggested step counts in the range of 3000- 4000 steps are accumulated during 30-minutes of walking.</w:t>
      </w:r>
      <w:r w:rsidRPr="00607193">
        <w:rPr>
          <w:rFonts w:cs="Arial"/>
          <w:szCs w:val="22"/>
          <w:vertAlign w:val="superscript"/>
        </w:rPr>
        <w:t>102, 103</w:t>
      </w:r>
      <w:r w:rsidRPr="00607193">
        <w:rPr>
          <w:rFonts w:cs="Arial"/>
          <w:szCs w:val="22"/>
        </w:rPr>
        <w:t xml:space="preserve">  </w:t>
      </w:r>
    </w:p>
    <w:p w:rsidR="00607193" w:rsidRPr="00607193" w:rsidRDefault="00607193" w:rsidP="00F572B1">
      <w:pPr>
        <w:rPr>
          <w:rFonts w:cs="Arial"/>
          <w:szCs w:val="22"/>
        </w:rPr>
      </w:pPr>
      <w:r w:rsidRPr="00607193">
        <w:rPr>
          <w:rFonts w:cs="Arial"/>
          <w:b/>
          <w:szCs w:val="22"/>
        </w:rPr>
        <w:t xml:space="preserve">A.5.b. Use of Pedometers as Health Promotion Tools: </w:t>
      </w:r>
      <w:r w:rsidRPr="00607193">
        <w:rPr>
          <w:rFonts w:cs="Arial"/>
          <w:szCs w:val="22"/>
        </w:rPr>
        <w:t>Evidence is emerging that pedometers, in particular, are effective physical activity promotion tools as they can provide immediate feedback in the form of step counts, thereby facilitating individual-level behavior modification.</w:t>
      </w:r>
      <w:r w:rsidRPr="00607193">
        <w:rPr>
          <w:rFonts w:cs="Arial"/>
          <w:szCs w:val="22"/>
          <w:vertAlign w:val="superscript"/>
        </w:rPr>
        <w:t>102, 104-106</w:t>
      </w:r>
      <w:r w:rsidRPr="00607193">
        <w:rPr>
          <w:rFonts w:cs="Arial"/>
          <w:szCs w:val="22"/>
        </w:rPr>
        <w:t xml:space="preserve">  For example, a study by </w:t>
      </w:r>
      <w:proofErr w:type="spellStart"/>
      <w:r w:rsidRPr="00607193">
        <w:rPr>
          <w:rFonts w:cs="Arial"/>
          <w:szCs w:val="22"/>
        </w:rPr>
        <w:t>Croteau</w:t>
      </w:r>
      <w:proofErr w:type="spellEnd"/>
      <w:r w:rsidRPr="00607193">
        <w:rPr>
          <w:rFonts w:cs="Arial"/>
          <w:szCs w:val="22"/>
        </w:rPr>
        <w:t xml:space="preserve"> found that a minimal contact, self-managed, pedometer-based intervention resulted in a significant increase in the average daily steps of participants from 8565 (+/- 3121) to 10538 (+/- 3681) at follow-up in 37 men and women.</w:t>
      </w:r>
      <w:r w:rsidRPr="00607193">
        <w:rPr>
          <w:rFonts w:cs="Arial"/>
          <w:szCs w:val="22"/>
          <w:vertAlign w:val="superscript"/>
        </w:rPr>
        <w:t>105</w:t>
      </w:r>
      <w:r w:rsidRPr="00607193">
        <w:rPr>
          <w:rFonts w:cs="Arial"/>
          <w:szCs w:val="22"/>
        </w:rPr>
        <w:t xml:space="preserve"> </w:t>
      </w:r>
    </w:p>
    <w:p w:rsidR="00607193" w:rsidRPr="00607193" w:rsidRDefault="00607193" w:rsidP="00F572B1">
      <w:pPr>
        <w:rPr>
          <w:rFonts w:cs="Arial"/>
          <w:szCs w:val="22"/>
        </w:rPr>
      </w:pPr>
      <w:r w:rsidRPr="00607193">
        <w:rPr>
          <w:rFonts w:cs="Arial"/>
          <w:b/>
          <w:szCs w:val="22"/>
        </w:rPr>
        <w:lastRenderedPageBreak/>
        <w:t xml:space="preserve">A.5.c. The 10,000 Steps Per Day Goal: </w:t>
      </w:r>
      <w:r w:rsidRPr="00607193">
        <w:rPr>
          <w:rFonts w:cs="Arial"/>
          <w:szCs w:val="22"/>
        </w:rPr>
        <w:t>For pedometers to be successfully implemented in physical activity promotion interventions, they must be paired with clear and empirically-meaningful step count recommendations. The 10,000 steps per day recommendation has become increasingly popular with the public, media, and interested corporations (including recent marketing efforts by McDonald’s and Kellogg cereals).</w:t>
      </w:r>
      <w:r w:rsidRPr="00607193">
        <w:rPr>
          <w:rFonts w:cs="Arial"/>
          <w:szCs w:val="22"/>
          <w:vertAlign w:val="superscript"/>
        </w:rPr>
        <w:t>107</w:t>
      </w:r>
      <w:r w:rsidRPr="00607193">
        <w:rPr>
          <w:rFonts w:cs="Arial"/>
          <w:szCs w:val="22"/>
        </w:rPr>
        <w:t xml:space="preserve">  Existing pedometer-based physical activity promotion studies have also adopted this intervention message.  While there has been empirical support for the 10,000 steps per day goal in clinical and monitored populations,</w:t>
      </w:r>
      <w:r w:rsidRPr="00607193">
        <w:rPr>
          <w:rFonts w:cs="Arial"/>
          <w:szCs w:val="22"/>
          <w:vertAlign w:val="superscript"/>
        </w:rPr>
        <w:t>101, 108, 109</w:t>
      </w:r>
      <w:r w:rsidRPr="00607193">
        <w:rPr>
          <w:rFonts w:cs="Arial"/>
          <w:szCs w:val="22"/>
        </w:rPr>
        <w:t xml:space="preserve"> the goal may initially be too ambitious for sedentary and older adult populations, who may take as few as 3,500 – 5,500 steps per day.</w:t>
      </w:r>
      <w:r w:rsidRPr="00607193">
        <w:rPr>
          <w:rFonts w:cs="Arial"/>
          <w:szCs w:val="22"/>
          <w:vertAlign w:val="superscript"/>
        </w:rPr>
        <w:t>101</w:t>
      </w:r>
      <w:r w:rsidRPr="00607193">
        <w:rPr>
          <w:rFonts w:cs="Arial"/>
          <w:szCs w:val="22"/>
        </w:rPr>
        <w:t xml:space="preserve"> A 10,000 steps per day goal for these individuals then, amounts to a two- to three-fold increase in daily physical activity – a recommendation that is very likely to promote attrition.</w:t>
      </w:r>
      <w:r w:rsidRPr="00607193">
        <w:rPr>
          <w:rFonts w:cs="Arial"/>
          <w:szCs w:val="22"/>
          <w:vertAlign w:val="superscript"/>
        </w:rPr>
        <w:t>110</w:t>
      </w:r>
      <w:r w:rsidRPr="00607193">
        <w:rPr>
          <w:rFonts w:cs="Arial"/>
          <w:szCs w:val="22"/>
        </w:rPr>
        <w:t xml:space="preserve"> Given that there is some evidence to suggest that a single 10,000 steps per day goal may in fact be an ineffective physical activity promotion strategy, particularly among the largely sedentary populations who could benefit most from increases in their physical activity patterns, interventions that employ stepwise physical activity goals and incorporate other ways of promoting physical activity in addition to step count recommendations may be most effective.  </w:t>
      </w:r>
    </w:p>
    <w:p w:rsidR="00607193" w:rsidRPr="00607193" w:rsidRDefault="00607193" w:rsidP="00F572B1">
      <w:pPr>
        <w:ind w:firstLine="720"/>
      </w:pPr>
    </w:p>
    <w:p w:rsidR="00607193" w:rsidRPr="00607193" w:rsidRDefault="00607193" w:rsidP="00F572B1">
      <w:pPr>
        <w:numPr>
          <w:ilvl w:val="0"/>
          <w:numId w:val="7"/>
        </w:numPr>
        <w:tabs>
          <w:tab w:val="clear" w:pos="720"/>
          <w:tab w:val="num" w:pos="360"/>
        </w:tabs>
        <w:ind w:left="360"/>
        <w:rPr>
          <w:rFonts w:cs="Arial"/>
          <w:b/>
          <w:szCs w:val="22"/>
        </w:rPr>
      </w:pPr>
      <w:r w:rsidRPr="00607193">
        <w:rPr>
          <w:rFonts w:cs="Arial"/>
          <w:b/>
          <w:szCs w:val="22"/>
        </w:rPr>
        <w:t>SPECIFIC AIMS</w:t>
      </w:r>
    </w:p>
    <w:p w:rsidR="00607193" w:rsidRPr="00607193" w:rsidRDefault="00607193" w:rsidP="00F572B1">
      <w:r w:rsidRPr="00607193">
        <w:t xml:space="preserve">To design and evaluate the feasibility of a pilot version of a colon cancer prevention intervention focused on walking.  Individuals (n=20) with a polyp found on screening colonoscopy in the last six months </w:t>
      </w:r>
      <w:r w:rsidR="00305825" w:rsidRPr="001469C4">
        <w:t>(i.e., a colonoscopy to detect polyps or adenocarcinoma)</w:t>
      </w:r>
      <w:r w:rsidR="00305825">
        <w:t xml:space="preserve"> </w:t>
      </w:r>
      <w:r w:rsidRPr="00607193">
        <w:t>will be enrolled and randomized to an evidence-based intervention recommending one of two physical activity recommendations (30 or 60 minutes).  Participants in both conditions will receive the First Step intervention, which has previously been tested and found to be efficacious for increasing physical activity in clinical populations.  First Step recommends walking most days of the week using a daily step count goal to monitor and motivate behavior change.</w:t>
      </w:r>
      <w:r w:rsidRPr="00607193">
        <w:rPr>
          <w:vertAlign w:val="superscript"/>
        </w:rPr>
        <w:t>111, 112</w:t>
      </w:r>
      <w:r w:rsidRPr="00607193">
        <w:t xml:space="preserve">  Outcomes will be measured at one month and three months post baseline.  We anticipate larger changes in the primary outcomes in the Plus group than the standard intervention group.</w:t>
      </w:r>
    </w:p>
    <w:p w:rsidR="00607193" w:rsidRPr="00607193" w:rsidRDefault="00607193" w:rsidP="00F572B1"/>
    <w:p w:rsidR="00607193" w:rsidRPr="00607193" w:rsidRDefault="00607193" w:rsidP="00F572B1">
      <w:r w:rsidRPr="00607193">
        <w:t>Primary Outcomes: Blood levels of insulin, C-peptide, IL-6, and PGE-2</w:t>
      </w:r>
    </w:p>
    <w:p w:rsidR="00607193" w:rsidRPr="00607193" w:rsidRDefault="00607193" w:rsidP="00F572B1"/>
    <w:p w:rsidR="00607193" w:rsidRPr="00607193" w:rsidRDefault="00607193" w:rsidP="00F572B1">
      <w:r w:rsidRPr="00607193">
        <w:t xml:space="preserve">Secondary Outcome: Change in physical activity level as measured by blinded pedometer. </w:t>
      </w:r>
    </w:p>
    <w:p w:rsidR="00607193" w:rsidRPr="00607193" w:rsidRDefault="00607193" w:rsidP="00F572B1"/>
    <w:p w:rsidR="00607193" w:rsidRPr="00607193" w:rsidRDefault="00607193" w:rsidP="00F572B1">
      <w:r w:rsidRPr="00607193">
        <w:t>The specific aims are:</w:t>
      </w:r>
    </w:p>
    <w:p w:rsidR="00607193" w:rsidRPr="00607193" w:rsidRDefault="00607193" w:rsidP="00F572B1">
      <w:pPr>
        <w:rPr>
          <w:rFonts w:cs="Arial"/>
          <w:szCs w:val="22"/>
        </w:rPr>
      </w:pPr>
      <w:r w:rsidRPr="00607193">
        <w:rPr>
          <w:rFonts w:cs="Arial"/>
          <w:b/>
          <w:szCs w:val="22"/>
        </w:rPr>
        <w:t>Primary Aim:</w:t>
      </w:r>
      <w:r w:rsidRPr="00607193">
        <w:rPr>
          <w:rFonts w:cs="Arial"/>
          <w:szCs w:val="22"/>
        </w:rPr>
        <w:t xml:space="preserve"> To conduct a dose response pilot trial of low (30 min/day) or high (60 min/day) dose exercise in men and women at increased risk of colon cancer.  The major outcomes are changes in serum levels of four risk-related biomarkers: insulin, C-peptide, IL-6 and PGE-2. </w:t>
      </w:r>
    </w:p>
    <w:p w:rsidR="00607193" w:rsidRPr="00607193" w:rsidRDefault="00607193" w:rsidP="00F572B1">
      <w:pPr>
        <w:rPr>
          <w:rFonts w:cs="Arial"/>
          <w:szCs w:val="22"/>
        </w:rPr>
      </w:pPr>
      <w:r w:rsidRPr="00607193">
        <w:rPr>
          <w:rFonts w:cs="Arial"/>
          <w:szCs w:val="22"/>
        </w:rPr>
        <w:tab/>
        <w:t>Hypothesis 1: Exercise will decrease serum markers in a dose response manner.</w:t>
      </w:r>
    </w:p>
    <w:p w:rsidR="00607193" w:rsidRPr="00607193" w:rsidRDefault="00607193" w:rsidP="00F572B1">
      <w:pPr>
        <w:rPr>
          <w:rFonts w:cs="Arial"/>
          <w:szCs w:val="22"/>
        </w:rPr>
      </w:pPr>
    </w:p>
    <w:p w:rsidR="00607193" w:rsidRPr="00607193" w:rsidRDefault="00607193" w:rsidP="00F572B1">
      <w:pPr>
        <w:rPr>
          <w:rFonts w:cs="Arial"/>
          <w:szCs w:val="22"/>
        </w:rPr>
      </w:pPr>
      <w:r w:rsidRPr="00607193">
        <w:rPr>
          <w:rFonts w:cs="Arial"/>
          <w:b/>
          <w:szCs w:val="22"/>
        </w:rPr>
        <w:t xml:space="preserve">Secondary Aim.  </w:t>
      </w:r>
      <w:r w:rsidRPr="00607193">
        <w:rPr>
          <w:rFonts w:cs="Arial"/>
          <w:szCs w:val="22"/>
        </w:rPr>
        <w:t>To compare changes in the secondary outcome of physical activity over three months.</w:t>
      </w:r>
    </w:p>
    <w:p w:rsidR="00607193" w:rsidRPr="00607193" w:rsidRDefault="00607193" w:rsidP="00F572B1">
      <w:pPr>
        <w:ind w:left="360"/>
        <w:rPr>
          <w:rFonts w:cs="Arial"/>
          <w:szCs w:val="22"/>
        </w:rPr>
      </w:pPr>
      <w:r w:rsidRPr="00607193">
        <w:rPr>
          <w:rFonts w:cs="Arial"/>
          <w:szCs w:val="22"/>
        </w:rPr>
        <w:t>Hypothesis 2: Participants in the 60 minute intervention will have significantly higher physical activity levels than those in the 30 minute intervention at three months.</w:t>
      </w:r>
    </w:p>
    <w:p w:rsidR="00607193" w:rsidRPr="00607193" w:rsidRDefault="00607193" w:rsidP="00F572B1">
      <w:pPr>
        <w:rPr>
          <w:rFonts w:cs="Arial"/>
          <w:szCs w:val="22"/>
        </w:rPr>
      </w:pPr>
    </w:p>
    <w:p w:rsidR="00607193" w:rsidRPr="00607193" w:rsidRDefault="00607193" w:rsidP="00F572B1">
      <w:pPr>
        <w:numPr>
          <w:ilvl w:val="0"/>
          <w:numId w:val="7"/>
        </w:numPr>
        <w:tabs>
          <w:tab w:val="clear" w:pos="720"/>
        </w:tabs>
        <w:ind w:left="360"/>
        <w:rPr>
          <w:rFonts w:cs="Arial"/>
          <w:b/>
          <w:szCs w:val="22"/>
        </w:rPr>
      </w:pPr>
      <w:r w:rsidRPr="00607193">
        <w:rPr>
          <w:rFonts w:cs="Arial"/>
          <w:b/>
          <w:szCs w:val="22"/>
        </w:rPr>
        <w:t>RESEARCH DESIGN AND METHODS</w:t>
      </w:r>
    </w:p>
    <w:p w:rsidR="00607193" w:rsidRPr="00607193" w:rsidRDefault="00607193" w:rsidP="00F572B1">
      <w:pPr>
        <w:spacing w:after="120"/>
        <w:rPr>
          <w:rFonts w:cs="Arial"/>
          <w:szCs w:val="22"/>
        </w:rPr>
      </w:pPr>
      <w:r w:rsidRPr="00607193">
        <w:rPr>
          <w:rFonts w:cs="Arial"/>
          <w:b/>
          <w:szCs w:val="22"/>
        </w:rPr>
        <w:t>C.1. Overview of research design and study.</w:t>
      </w:r>
      <w:r w:rsidRPr="00607193">
        <w:rPr>
          <w:rFonts w:cs="Arial"/>
          <w:szCs w:val="22"/>
        </w:rPr>
        <w:t xml:space="preserve">  The overall objective of this study is to compare two doses of physical activity delivered through existing walking intervention paradigm in 20 individuals at increased risk for colon cancer and evaluate the dose of activity necessary to change colon cancer risk related serum biomarkers.  This 12-week two-arm randomized controlled trial will administer the First Plus walking program prescribing two different doses (30 minutes vs 60 minutes) of physical activity.</w:t>
      </w:r>
      <w:r w:rsidRPr="00607193">
        <w:rPr>
          <w:rFonts w:cs="Arial"/>
          <w:szCs w:val="22"/>
          <w:vertAlign w:val="superscript"/>
        </w:rPr>
        <w:t>111, 112</w:t>
      </w:r>
      <w:r w:rsidRPr="00607193">
        <w:rPr>
          <w:rFonts w:cs="Arial"/>
          <w:szCs w:val="22"/>
        </w:rPr>
        <w:t xml:space="preserve">  This study builds on previous physical activity </w:t>
      </w:r>
      <w:r w:rsidRPr="00607193">
        <w:rPr>
          <w:rFonts w:cs="Arial"/>
          <w:szCs w:val="22"/>
        </w:rPr>
        <w:lastRenderedPageBreak/>
        <w:t>interventions with cancer outcomes where 12 week interventions are common.</w:t>
      </w:r>
      <w:r w:rsidRPr="00607193">
        <w:rPr>
          <w:rFonts w:cs="Arial"/>
          <w:szCs w:val="22"/>
          <w:vertAlign w:val="superscript"/>
        </w:rPr>
        <w:t>113-118</w:t>
      </w:r>
      <w:r w:rsidRPr="00607193">
        <w:rPr>
          <w:rFonts w:cs="Arial"/>
          <w:szCs w:val="22"/>
        </w:rPr>
        <w:t xml:space="preserve">  The subjects in the study will be recruited from the gastroenterology practice at Barnes Jewish Hospital / Washington University School of Medicine (BJH/WUSM).  The gastroenterology practice sees approximately 4000 patients per year for colonoscopy.  Of these, half present for screening or surveillance procedures and approximately 20% of these present with adenomatous polyps.  The patients are representative of the larger patient population at BJH/WUSM, with half being female and one third African American. Children are not screened for colon cancer and are thus not included in this study.   The study will be coordinated and intervention delivered by Cindi Inman, MS, RD, LD and overseen by Dr. Wolin.  Ms. Inman has a master’s degree in exercise physiology and extensive experience managing health promotion research studies.  Angela Tanner will assist with data collection and management under Dr. </w:t>
      </w:r>
      <w:proofErr w:type="spellStart"/>
      <w:r w:rsidRPr="00607193">
        <w:rPr>
          <w:rFonts w:cs="Arial"/>
          <w:szCs w:val="22"/>
        </w:rPr>
        <w:t>Wolin’s</w:t>
      </w:r>
      <w:proofErr w:type="spellEnd"/>
      <w:r w:rsidRPr="00607193">
        <w:rPr>
          <w:rFonts w:cs="Arial"/>
          <w:szCs w:val="22"/>
        </w:rPr>
        <w:t xml:space="preserve"> supervision.  A study schema (Figure 2) is provided below. </w:t>
      </w:r>
    </w:p>
    <w:p w:rsidR="00607193" w:rsidRPr="00607193" w:rsidRDefault="005D0F42" w:rsidP="00F572B1">
      <w:pPr>
        <w:spacing w:after="120"/>
        <w:rPr>
          <w:rFonts w:cs="Arial"/>
          <w:szCs w:val="22"/>
        </w:rPr>
      </w:pPr>
      <w:r>
        <w:rPr>
          <w:rFonts w:cs="Arial"/>
          <w:szCs w:val="22"/>
        </w:rPr>
      </w:r>
      <w:r>
        <w:rPr>
          <w:rFonts w:cs="Arial"/>
          <w:szCs w:val="22"/>
        </w:rPr>
        <w:pict>
          <v:group id="_x0000_s1026" style="width:511.2pt;height:370.7pt;mso-position-horizontal-relative:char;mso-position-vertical-relative:line" coordorigin="1440,5488" coordsize="10224,7414" editas="canvas">
            <o:lock v:ext="edit" aspectratio="t"/>
            <v:shape id="_x0000_s1027" type="#_x0000_t75" style="position:absolute;left:1440;top:5488;width:10224;height:7414" o:preferrelative="f">
              <v:fill o:detectmouseclick="t"/>
              <v:path o:extrusionok="t" o:connecttype="none"/>
              <o:lock v:ext="edit" text="t"/>
            </v:shape>
            <v:shape id="_x0000_s1028" type="#_x0000_t202" style="position:absolute;left:1784;top:6003;width:1374;height:510" filled="f" fillcolor="#bbe0e3">
              <v:textbox style="mso-next-textbox:#_x0000_s1028;mso-fit-shape-to-text:t" inset="65837emu,32918emu,65837emu,32918emu">
                <w:txbxContent>
                  <w:p w:rsidR="008A13FD" w:rsidRPr="0034006E" w:rsidRDefault="008A13FD" w:rsidP="00F572B1">
                    <w:pPr>
                      <w:autoSpaceDE w:val="0"/>
                      <w:autoSpaceDN w:val="0"/>
                      <w:adjustRightInd w:val="0"/>
                      <w:rPr>
                        <w:rFonts w:cs="Arial"/>
                        <w:color w:val="000000"/>
                        <w:sz w:val="17"/>
                        <w:szCs w:val="24"/>
                      </w:rPr>
                    </w:pPr>
                    <w:r w:rsidRPr="0034006E">
                      <w:rPr>
                        <w:rFonts w:cs="Arial"/>
                        <w:color w:val="000000"/>
                        <w:sz w:val="17"/>
                        <w:szCs w:val="24"/>
                      </w:rPr>
                      <w:t>Eligibility screening</w:t>
                    </w:r>
                  </w:p>
                </w:txbxContent>
              </v:textbox>
            </v:shape>
            <v:shape id="_x0000_s1029" type="#_x0000_t202" style="position:absolute;left:1698;top:6777;width:2061;height:901" filled="f" fillcolor="#bbe0e3">
              <v:textbox style="mso-next-textbox:#_x0000_s1029;mso-fit-shape-to-text:t" inset="65837emu,32918emu,65837emu,32918emu">
                <w:txbxContent>
                  <w:p w:rsidR="008A13FD" w:rsidRPr="0034006E" w:rsidRDefault="008A13FD" w:rsidP="00F572B1">
                    <w:pPr>
                      <w:autoSpaceDE w:val="0"/>
                      <w:autoSpaceDN w:val="0"/>
                      <w:adjustRightInd w:val="0"/>
                      <w:rPr>
                        <w:rFonts w:cs="Arial"/>
                        <w:color w:val="000000"/>
                        <w:sz w:val="17"/>
                        <w:szCs w:val="24"/>
                      </w:rPr>
                    </w:pPr>
                    <w:r w:rsidRPr="0034006E">
                      <w:rPr>
                        <w:rFonts w:cs="Arial"/>
                        <w:color w:val="000000"/>
                        <w:sz w:val="17"/>
                        <w:szCs w:val="24"/>
                      </w:rPr>
                      <w:t>B</w:t>
                    </w:r>
                    <w:r w:rsidRPr="008D0AF4">
                      <w:rPr>
                        <w:rFonts w:cs="Arial"/>
                        <w:color w:val="000000"/>
                        <w:sz w:val="17"/>
                        <w:szCs w:val="24"/>
                      </w:rPr>
                      <w:t>linded pedometer protocol &amp; accelerometer protocol (n=20)</w:t>
                    </w:r>
                  </w:p>
                </w:txbxContent>
              </v:textbox>
            </v:shape>
            <v:shape id="_x0000_s1030" type="#_x0000_t202" style="position:absolute;left:1698;top:8151;width:2234;height:4751" filled="f" fillcolor="#bbe0e3">
              <v:textbox style="mso-next-textbox:#_x0000_s1030;mso-fit-shape-to-text:t" inset="65837emu,32918emu,65837emu,32918emu">
                <w:txbxContent>
                  <w:p w:rsidR="008A13FD" w:rsidRPr="0034006E" w:rsidRDefault="008A13FD" w:rsidP="00F572B1">
                    <w:pPr>
                      <w:autoSpaceDE w:val="0"/>
                      <w:autoSpaceDN w:val="0"/>
                      <w:adjustRightInd w:val="0"/>
                      <w:rPr>
                        <w:rFonts w:cs="Arial"/>
                        <w:color w:val="000000"/>
                        <w:sz w:val="17"/>
                        <w:szCs w:val="24"/>
                      </w:rPr>
                    </w:pPr>
                    <w:r w:rsidRPr="0034006E">
                      <w:rPr>
                        <w:rFonts w:cs="Arial"/>
                        <w:color w:val="000000"/>
                        <w:sz w:val="17"/>
                        <w:szCs w:val="24"/>
                      </w:rPr>
                      <w:t>Baseline assessment</w:t>
                    </w:r>
                  </w:p>
                  <w:p w:rsidR="008A13FD" w:rsidRPr="0034006E" w:rsidRDefault="008A13FD" w:rsidP="00F572B1">
                    <w:pPr>
                      <w:numPr>
                        <w:ilvl w:val="0"/>
                        <w:numId w:val="6"/>
                      </w:numPr>
                      <w:autoSpaceDE w:val="0"/>
                      <w:autoSpaceDN w:val="0"/>
                      <w:adjustRightInd w:val="0"/>
                      <w:rPr>
                        <w:rFonts w:cs="Arial"/>
                        <w:color w:val="000000"/>
                        <w:sz w:val="17"/>
                        <w:szCs w:val="24"/>
                      </w:rPr>
                    </w:pPr>
                    <w:r w:rsidRPr="0034006E">
                      <w:rPr>
                        <w:rFonts w:cs="Arial"/>
                        <w:color w:val="000000"/>
                        <w:sz w:val="17"/>
                        <w:szCs w:val="24"/>
                      </w:rPr>
                      <w:t>Fasting blood draw (insulin, C-peptide, IL-6, PGE-2)</w:t>
                    </w:r>
                  </w:p>
                  <w:p w:rsidR="008A13FD" w:rsidRPr="0034006E" w:rsidRDefault="008A13FD" w:rsidP="00F572B1">
                    <w:pPr>
                      <w:numPr>
                        <w:ilvl w:val="0"/>
                        <w:numId w:val="6"/>
                      </w:numPr>
                      <w:autoSpaceDE w:val="0"/>
                      <w:autoSpaceDN w:val="0"/>
                      <w:adjustRightInd w:val="0"/>
                      <w:rPr>
                        <w:rFonts w:cs="Arial"/>
                        <w:color w:val="000000"/>
                        <w:sz w:val="17"/>
                        <w:szCs w:val="24"/>
                      </w:rPr>
                    </w:pPr>
                    <w:r w:rsidRPr="0034006E">
                      <w:rPr>
                        <w:rFonts w:cs="Arial"/>
                        <w:color w:val="000000"/>
                        <w:sz w:val="17"/>
                        <w:szCs w:val="24"/>
                      </w:rPr>
                      <w:t>Height and weight</w:t>
                    </w:r>
                  </w:p>
                  <w:p w:rsidR="008A13FD" w:rsidRPr="0034006E" w:rsidRDefault="008A13FD" w:rsidP="00F572B1">
                    <w:pPr>
                      <w:numPr>
                        <w:ilvl w:val="0"/>
                        <w:numId w:val="6"/>
                      </w:numPr>
                      <w:autoSpaceDE w:val="0"/>
                      <w:autoSpaceDN w:val="0"/>
                      <w:adjustRightInd w:val="0"/>
                      <w:rPr>
                        <w:rFonts w:cs="Arial"/>
                        <w:color w:val="000000"/>
                        <w:sz w:val="17"/>
                        <w:szCs w:val="24"/>
                      </w:rPr>
                    </w:pPr>
                    <w:r w:rsidRPr="0034006E">
                      <w:rPr>
                        <w:rFonts w:cs="Arial"/>
                        <w:color w:val="000000"/>
                        <w:sz w:val="17"/>
                        <w:szCs w:val="24"/>
                      </w:rPr>
                      <w:t>PPAQ</w:t>
                    </w:r>
                  </w:p>
                  <w:p w:rsidR="008A13FD" w:rsidRPr="0034006E" w:rsidRDefault="008A13FD" w:rsidP="00F572B1">
                    <w:pPr>
                      <w:numPr>
                        <w:ilvl w:val="0"/>
                        <w:numId w:val="6"/>
                      </w:numPr>
                      <w:autoSpaceDE w:val="0"/>
                      <w:autoSpaceDN w:val="0"/>
                      <w:adjustRightInd w:val="0"/>
                      <w:rPr>
                        <w:rFonts w:cs="Arial"/>
                        <w:color w:val="000000"/>
                        <w:sz w:val="17"/>
                        <w:szCs w:val="24"/>
                      </w:rPr>
                    </w:pPr>
                    <w:r w:rsidRPr="0034006E">
                      <w:rPr>
                        <w:rFonts w:cs="Arial"/>
                        <w:color w:val="000000"/>
                        <w:sz w:val="17"/>
                        <w:szCs w:val="24"/>
                      </w:rPr>
                      <w:t>Social support</w:t>
                    </w:r>
                  </w:p>
                  <w:p w:rsidR="008A13FD" w:rsidRPr="0034006E" w:rsidRDefault="008A13FD" w:rsidP="00F572B1">
                    <w:pPr>
                      <w:numPr>
                        <w:ilvl w:val="0"/>
                        <w:numId w:val="6"/>
                      </w:numPr>
                      <w:autoSpaceDE w:val="0"/>
                      <w:autoSpaceDN w:val="0"/>
                      <w:adjustRightInd w:val="0"/>
                      <w:rPr>
                        <w:rFonts w:cs="Arial"/>
                        <w:color w:val="000000"/>
                        <w:sz w:val="17"/>
                        <w:szCs w:val="24"/>
                      </w:rPr>
                    </w:pPr>
                    <w:r w:rsidRPr="0034006E">
                      <w:rPr>
                        <w:rFonts w:cs="Arial"/>
                        <w:color w:val="000000"/>
                        <w:sz w:val="17"/>
                        <w:szCs w:val="24"/>
                      </w:rPr>
                      <w:t>Self efficacy</w:t>
                    </w:r>
                  </w:p>
                  <w:p w:rsidR="008A13FD" w:rsidRPr="0034006E" w:rsidRDefault="008A13FD" w:rsidP="00F572B1">
                    <w:pPr>
                      <w:numPr>
                        <w:ilvl w:val="0"/>
                        <w:numId w:val="6"/>
                      </w:numPr>
                      <w:autoSpaceDE w:val="0"/>
                      <w:autoSpaceDN w:val="0"/>
                      <w:adjustRightInd w:val="0"/>
                      <w:rPr>
                        <w:rFonts w:cs="Arial"/>
                        <w:color w:val="000000"/>
                        <w:sz w:val="17"/>
                        <w:szCs w:val="24"/>
                      </w:rPr>
                    </w:pPr>
                    <w:r w:rsidRPr="0034006E">
                      <w:rPr>
                        <w:rFonts w:cs="Arial"/>
                        <w:color w:val="000000"/>
                        <w:sz w:val="17"/>
                        <w:szCs w:val="24"/>
                      </w:rPr>
                      <w:t>Safety</w:t>
                    </w:r>
                  </w:p>
                  <w:p w:rsidR="008A13FD" w:rsidRPr="0034006E" w:rsidRDefault="008A13FD" w:rsidP="00F572B1">
                    <w:pPr>
                      <w:numPr>
                        <w:ilvl w:val="0"/>
                        <w:numId w:val="6"/>
                      </w:numPr>
                      <w:autoSpaceDE w:val="0"/>
                      <w:autoSpaceDN w:val="0"/>
                      <w:adjustRightInd w:val="0"/>
                      <w:rPr>
                        <w:rFonts w:cs="Arial"/>
                        <w:color w:val="000000"/>
                        <w:sz w:val="17"/>
                        <w:szCs w:val="24"/>
                      </w:rPr>
                    </w:pPr>
                    <w:r w:rsidRPr="0034006E">
                      <w:rPr>
                        <w:rFonts w:cs="Arial"/>
                        <w:color w:val="000000"/>
                        <w:sz w:val="17"/>
                        <w:szCs w:val="24"/>
                      </w:rPr>
                      <w:t>IPAPS</w:t>
                    </w:r>
                  </w:p>
                  <w:p w:rsidR="008A13FD" w:rsidRPr="0034006E" w:rsidRDefault="008A13FD" w:rsidP="00F572B1">
                    <w:pPr>
                      <w:numPr>
                        <w:ilvl w:val="0"/>
                        <w:numId w:val="6"/>
                      </w:numPr>
                      <w:autoSpaceDE w:val="0"/>
                      <w:autoSpaceDN w:val="0"/>
                      <w:adjustRightInd w:val="0"/>
                      <w:rPr>
                        <w:rFonts w:cs="Arial"/>
                        <w:color w:val="000000"/>
                        <w:sz w:val="17"/>
                        <w:szCs w:val="24"/>
                      </w:rPr>
                    </w:pPr>
                    <w:r w:rsidRPr="0034006E">
                      <w:rPr>
                        <w:rFonts w:cs="Arial"/>
                        <w:color w:val="000000"/>
                        <w:sz w:val="17"/>
                        <w:szCs w:val="24"/>
                      </w:rPr>
                      <w:t xml:space="preserve">HINTS benefits of physical activity </w:t>
                    </w:r>
                  </w:p>
                  <w:p w:rsidR="008A13FD" w:rsidRPr="0034006E" w:rsidRDefault="008A13FD" w:rsidP="00F572B1">
                    <w:pPr>
                      <w:numPr>
                        <w:ilvl w:val="0"/>
                        <w:numId w:val="6"/>
                      </w:numPr>
                      <w:autoSpaceDE w:val="0"/>
                      <w:autoSpaceDN w:val="0"/>
                      <w:adjustRightInd w:val="0"/>
                      <w:rPr>
                        <w:rFonts w:cs="Arial"/>
                        <w:color w:val="000000"/>
                        <w:sz w:val="17"/>
                        <w:szCs w:val="24"/>
                      </w:rPr>
                    </w:pPr>
                    <w:r w:rsidRPr="0034006E">
                      <w:rPr>
                        <w:rFonts w:cs="Arial"/>
                        <w:color w:val="000000"/>
                        <w:sz w:val="17"/>
                        <w:szCs w:val="24"/>
                      </w:rPr>
                      <w:t>Social norms</w:t>
                    </w:r>
                  </w:p>
                  <w:p w:rsidR="008A13FD" w:rsidRPr="0034006E" w:rsidRDefault="008A13FD" w:rsidP="00F572B1">
                    <w:pPr>
                      <w:numPr>
                        <w:ilvl w:val="0"/>
                        <w:numId w:val="6"/>
                      </w:numPr>
                      <w:autoSpaceDE w:val="0"/>
                      <w:autoSpaceDN w:val="0"/>
                      <w:adjustRightInd w:val="0"/>
                      <w:rPr>
                        <w:rFonts w:cs="Arial"/>
                        <w:color w:val="000000"/>
                        <w:sz w:val="17"/>
                        <w:szCs w:val="24"/>
                      </w:rPr>
                    </w:pPr>
                    <w:proofErr w:type="spellStart"/>
                    <w:r w:rsidRPr="0034006E">
                      <w:rPr>
                        <w:rFonts w:cs="Arial"/>
                        <w:color w:val="000000"/>
                        <w:sz w:val="17"/>
                        <w:szCs w:val="24"/>
                      </w:rPr>
                      <w:t>Sociodemographics</w:t>
                    </w:r>
                    <w:proofErr w:type="spellEnd"/>
                    <w:r w:rsidRPr="0034006E">
                      <w:rPr>
                        <w:rFonts w:cs="Arial"/>
                        <w:color w:val="000000"/>
                        <w:sz w:val="17"/>
                        <w:szCs w:val="24"/>
                      </w:rPr>
                      <w:t xml:space="preserve"> (age, race/ethnicity, gender, education, occupation, income)</w:t>
                    </w:r>
                  </w:p>
                  <w:p w:rsidR="008A13FD" w:rsidRPr="0034006E" w:rsidRDefault="008A13FD" w:rsidP="00F572B1">
                    <w:pPr>
                      <w:numPr>
                        <w:ilvl w:val="0"/>
                        <w:numId w:val="6"/>
                      </w:numPr>
                      <w:autoSpaceDE w:val="0"/>
                      <w:autoSpaceDN w:val="0"/>
                      <w:adjustRightInd w:val="0"/>
                      <w:rPr>
                        <w:rFonts w:cs="Arial"/>
                        <w:color w:val="000000"/>
                        <w:sz w:val="17"/>
                        <w:szCs w:val="24"/>
                      </w:rPr>
                    </w:pPr>
                    <w:r w:rsidRPr="0034006E">
                      <w:rPr>
                        <w:rFonts w:cs="Arial"/>
                        <w:color w:val="000000"/>
                        <w:sz w:val="17"/>
                        <w:szCs w:val="24"/>
                      </w:rPr>
                      <w:t>Cancer risk factors (family history, tobacco, hormones, diet)</w:t>
                    </w:r>
                  </w:p>
                </w:txbxContent>
              </v:textbox>
            </v:shape>
            <v:shape id="_x0000_s1031" type="#_x0000_t202" style="position:absolute;left:6698;top:6176;width:2062;height:2074" filled="f" fillcolor="#bbe0e3">
              <v:textbox style="mso-next-textbox:#_x0000_s1031;mso-fit-shape-to-text:t" inset="65837emu,32918emu,65837emu,32918emu">
                <w:txbxContent>
                  <w:p w:rsidR="008A13FD" w:rsidRPr="0034006E" w:rsidRDefault="008A13FD" w:rsidP="00F572B1">
                    <w:pPr>
                      <w:autoSpaceDE w:val="0"/>
                      <w:autoSpaceDN w:val="0"/>
                      <w:adjustRightInd w:val="0"/>
                      <w:rPr>
                        <w:rFonts w:cs="Arial"/>
                        <w:color w:val="000000"/>
                        <w:sz w:val="17"/>
                        <w:szCs w:val="24"/>
                      </w:rPr>
                    </w:pPr>
                    <w:r w:rsidRPr="0034006E">
                      <w:rPr>
                        <w:rFonts w:cs="Arial"/>
                        <w:color w:val="000000"/>
                        <w:sz w:val="17"/>
                        <w:szCs w:val="24"/>
                      </w:rPr>
                      <w:t>Phase I assessment:</w:t>
                    </w:r>
                  </w:p>
                  <w:p w:rsidR="008A13FD" w:rsidRPr="0034006E" w:rsidRDefault="008A13FD" w:rsidP="00F572B1">
                    <w:pPr>
                      <w:autoSpaceDE w:val="0"/>
                      <w:autoSpaceDN w:val="0"/>
                      <w:adjustRightInd w:val="0"/>
                      <w:rPr>
                        <w:rFonts w:cs="Arial"/>
                        <w:color w:val="000000"/>
                        <w:sz w:val="17"/>
                        <w:szCs w:val="24"/>
                      </w:rPr>
                    </w:pPr>
                    <w:r w:rsidRPr="0034006E">
                      <w:rPr>
                        <w:rFonts w:cs="Arial"/>
                        <w:color w:val="000000"/>
                        <w:sz w:val="17"/>
                        <w:szCs w:val="24"/>
                      </w:rPr>
                      <w:t>Baseline assessment minus sociodemographic and cancer risk factor questions</w:t>
                    </w:r>
                  </w:p>
                  <w:p w:rsidR="008A13FD" w:rsidRPr="0034006E" w:rsidRDefault="008A13FD" w:rsidP="00F572B1">
                    <w:pPr>
                      <w:autoSpaceDE w:val="0"/>
                      <w:autoSpaceDN w:val="0"/>
                      <w:adjustRightInd w:val="0"/>
                      <w:rPr>
                        <w:rFonts w:cs="Arial"/>
                        <w:b/>
                        <w:bCs/>
                        <w:color w:val="000000"/>
                        <w:sz w:val="17"/>
                        <w:szCs w:val="24"/>
                      </w:rPr>
                    </w:pPr>
                    <w:r w:rsidRPr="0034006E">
                      <w:rPr>
                        <w:rFonts w:cs="Arial"/>
                        <w:b/>
                        <w:bCs/>
                        <w:color w:val="000000"/>
                        <w:sz w:val="17"/>
                        <w:szCs w:val="24"/>
                      </w:rPr>
                      <w:t>PLUS</w:t>
                    </w:r>
                  </w:p>
                  <w:p w:rsidR="008A13FD" w:rsidRPr="0034006E" w:rsidRDefault="008A13FD" w:rsidP="00F572B1">
                    <w:pPr>
                      <w:autoSpaceDE w:val="0"/>
                      <w:autoSpaceDN w:val="0"/>
                      <w:adjustRightInd w:val="0"/>
                      <w:rPr>
                        <w:rFonts w:cs="Arial"/>
                        <w:color w:val="000000"/>
                        <w:sz w:val="17"/>
                        <w:szCs w:val="24"/>
                      </w:rPr>
                    </w:pPr>
                    <w:r w:rsidRPr="0034006E">
                      <w:rPr>
                        <w:rFonts w:cs="Arial"/>
                        <w:color w:val="000000"/>
                        <w:sz w:val="17"/>
                        <w:szCs w:val="24"/>
                      </w:rPr>
                      <w:t>Pedometer</w:t>
                    </w:r>
                    <w:r>
                      <w:rPr>
                        <w:rFonts w:cs="Arial"/>
                        <w:color w:val="000000"/>
                        <w:sz w:val="17"/>
                        <w:szCs w:val="24"/>
                      </w:rPr>
                      <w:t xml:space="preserve"> &amp; accelerometer</w:t>
                    </w:r>
                    <w:r w:rsidRPr="0034006E">
                      <w:rPr>
                        <w:rFonts w:cs="Arial"/>
                        <w:color w:val="000000"/>
                        <w:sz w:val="17"/>
                        <w:szCs w:val="24"/>
                      </w:rPr>
                      <w:t xml:space="preserve"> data download</w:t>
                    </w:r>
                  </w:p>
                </w:txbxContent>
              </v:textbox>
            </v:shape>
            <v:shape id="_x0000_s1032" type="#_x0000_t202" style="position:absolute;left:6818;top:10290;width:2062;height:2074" filled="f" fillcolor="#bbe0e3">
              <v:textbox style="mso-next-textbox:#_x0000_s1032;mso-fit-shape-to-text:t" inset="65837emu,32918emu,65837emu,32918emu">
                <w:txbxContent>
                  <w:p w:rsidR="008A13FD" w:rsidRPr="0034006E" w:rsidRDefault="008A13FD" w:rsidP="00F572B1">
                    <w:pPr>
                      <w:autoSpaceDE w:val="0"/>
                      <w:autoSpaceDN w:val="0"/>
                      <w:adjustRightInd w:val="0"/>
                      <w:rPr>
                        <w:rFonts w:cs="Arial"/>
                        <w:color w:val="000000"/>
                        <w:sz w:val="17"/>
                        <w:szCs w:val="24"/>
                      </w:rPr>
                    </w:pPr>
                    <w:r w:rsidRPr="0034006E">
                      <w:rPr>
                        <w:rFonts w:cs="Arial"/>
                        <w:color w:val="000000"/>
                        <w:sz w:val="17"/>
                        <w:szCs w:val="24"/>
                      </w:rPr>
                      <w:t>Phase I assessment:</w:t>
                    </w:r>
                  </w:p>
                  <w:p w:rsidR="008A13FD" w:rsidRDefault="008A13FD" w:rsidP="00F572B1">
                    <w:pPr>
                      <w:autoSpaceDE w:val="0"/>
                      <w:autoSpaceDN w:val="0"/>
                      <w:adjustRightInd w:val="0"/>
                      <w:rPr>
                        <w:rFonts w:cs="Arial"/>
                        <w:color w:val="000000"/>
                        <w:sz w:val="17"/>
                        <w:szCs w:val="24"/>
                      </w:rPr>
                    </w:pPr>
                    <w:r w:rsidRPr="0034006E">
                      <w:rPr>
                        <w:rFonts w:cs="Arial"/>
                        <w:color w:val="000000"/>
                        <w:sz w:val="17"/>
                        <w:szCs w:val="24"/>
                      </w:rPr>
                      <w:t>Baseline assessment minus sociodemographic and cancer risk factor questions</w:t>
                    </w:r>
                  </w:p>
                  <w:p w:rsidR="008A13FD" w:rsidRPr="0034006E" w:rsidRDefault="008A13FD" w:rsidP="00F572B1">
                    <w:pPr>
                      <w:autoSpaceDE w:val="0"/>
                      <w:autoSpaceDN w:val="0"/>
                      <w:adjustRightInd w:val="0"/>
                      <w:rPr>
                        <w:rFonts w:cs="Arial"/>
                        <w:b/>
                        <w:bCs/>
                        <w:color w:val="000000"/>
                        <w:sz w:val="17"/>
                        <w:szCs w:val="24"/>
                      </w:rPr>
                    </w:pPr>
                    <w:r w:rsidRPr="0034006E">
                      <w:rPr>
                        <w:rFonts w:cs="Arial"/>
                        <w:b/>
                        <w:bCs/>
                        <w:color w:val="000000"/>
                        <w:sz w:val="17"/>
                        <w:szCs w:val="24"/>
                      </w:rPr>
                      <w:t>PLUS</w:t>
                    </w:r>
                  </w:p>
                  <w:p w:rsidR="008A13FD" w:rsidRPr="0034006E" w:rsidRDefault="008A13FD" w:rsidP="00F572B1">
                    <w:pPr>
                      <w:autoSpaceDE w:val="0"/>
                      <w:autoSpaceDN w:val="0"/>
                      <w:adjustRightInd w:val="0"/>
                      <w:rPr>
                        <w:rFonts w:cs="Arial"/>
                        <w:color w:val="000000"/>
                        <w:sz w:val="17"/>
                        <w:szCs w:val="24"/>
                      </w:rPr>
                    </w:pPr>
                    <w:r w:rsidRPr="0034006E">
                      <w:rPr>
                        <w:rFonts w:cs="Arial"/>
                        <w:color w:val="000000"/>
                        <w:sz w:val="17"/>
                        <w:szCs w:val="24"/>
                      </w:rPr>
                      <w:t>Pedometer</w:t>
                    </w:r>
                    <w:r>
                      <w:rPr>
                        <w:rFonts w:cs="Arial"/>
                        <w:color w:val="000000"/>
                        <w:sz w:val="17"/>
                        <w:szCs w:val="24"/>
                      </w:rPr>
                      <w:t xml:space="preserve"> &amp; accelerometer data download</w:t>
                    </w:r>
                  </w:p>
                </w:txbxContent>
              </v:textbox>
            </v:shape>
            <v:line id="_x0000_s1033" style="position:absolute;flip:y" from="4877,6948" to="5478,9268">
              <v:stroke endarrow="block"/>
            </v:line>
            <v:line id="_x0000_s1034" style="position:absolute" from="4877,9784" to="5478,11674">
              <v:stroke endarrow="block"/>
            </v:line>
            <v:shape id="_x0000_s1035" type="#_x0000_t202" style="position:absolute;left:4276;top:9440;width:1288;height:299" filled="f" fillcolor="#bbe0e3" stroked="f">
              <v:textbox style="mso-next-textbox:#_x0000_s1035;mso-fit-shape-to-text:t" inset="65837emu,32918emu,65837emu,32918emu">
                <w:txbxContent>
                  <w:p w:rsidR="008A13FD" w:rsidRPr="0034006E" w:rsidRDefault="008A13FD" w:rsidP="00F572B1">
                    <w:pPr>
                      <w:autoSpaceDE w:val="0"/>
                      <w:autoSpaceDN w:val="0"/>
                      <w:adjustRightInd w:val="0"/>
                      <w:rPr>
                        <w:rFonts w:cs="Arial"/>
                        <w:color w:val="000000"/>
                        <w:sz w:val="17"/>
                        <w:szCs w:val="24"/>
                      </w:rPr>
                    </w:pPr>
                    <w:r w:rsidRPr="0034006E">
                      <w:rPr>
                        <w:rFonts w:cs="Arial"/>
                        <w:color w:val="000000"/>
                        <w:sz w:val="17"/>
                        <w:szCs w:val="24"/>
                      </w:rPr>
                      <w:t>randomization</w:t>
                    </w:r>
                  </w:p>
                </w:txbxContent>
              </v:textbox>
            </v:shape>
            <v:shape id="_x0000_s1036" type="#_x0000_t202" style="position:absolute;left:4067;top:7122;width:1375;height:495" filled="f" fillcolor="#bbe0e3" stroked="f">
              <v:textbox style="mso-next-textbox:#_x0000_s1036;mso-fit-shape-to-text:t" inset="65837emu,32918emu,65837emu,32918emu">
                <w:txbxContent>
                  <w:p w:rsidR="008A13FD" w:rsidRDefault="008A13FD" w:rsidP="00F572B1">
                    <w:pPr>
                      <w:autoSpaceDE w:val="0"/>
                      <w:autoSpaceDN w:val="0"/>
                      <w:adjustRightInd w:val="0"/>
                      <w:rPr>
                        <w:rFonts w:cs="Arial"/>
                        <w:color w:val="000000"/>
                        <w:sz w:val="17"/>
                        <w:szCs w:val="24"/>
                      </w:rPr>
                    </w:pPr>
                    <w:r>
                      <w:rPr>
                        <w:rFonts w:cs="Arial"/>
                        <w:color w:val="000000"/>
                        <w:sz w:val="17"/>
                        <w:szCs w:val="24"/>
                      </w:rPr>
                      <w:t>60 minute dose</w:t>
                    </w:r>
                  </w:p>
                  <w:p w:rsidR="008A13FD" w:rsidRPr="0034006E" w:rsidRDefault="008A13FD" w:rsidP="00F572B1">
                    <w:pPr>
                      <w:autoSpaceDE w:val="0"/>
                      <w:autoSpaceDN w:val="0"/>
                      <w:adjustRightInd w:val="0"/>
                      <w:rPr>
                        <w:rFonts w:cs="Arial"/>
                        <w:color w:val="000000"/>
                        <w:sz w:val="17"/>
                        <w:szCs w:val="24"/>
                      </w:rPr>
                    </w:pPr>
                    <w:r w:rsidRPr="0034006E">
                      <w:rPr>
                        <w:rFonts w:cs="Arial"/>
                        <w:color w:val="000000"/>
                        <w:sz w:val="17"/>
                        <w:szCs w:val="24"/>
                      </w:rPr>
                      <w:t>(n=</w:t>
                    </w:r>
                    <w:r>
                      <w:rPr>
                        <w:rFonts w:cs="Arial"/>
                        <w:color w:val="000000"/>
                        <w:sz w:val="17"/>
                        <w:szCs w:val="24"/>
                      </w:rPr>
                      <w:t>10</w:t>
                    </w:r>
                    <w:r w:rsidRPr="0034006E">
                      <w:rPr>
                        <w:rFonts w:cs="Arial"/>
                        <w:color w:val="000000"/>
                        <w:sz w:val="17"/>
                        <w:szCs w:val="24"/>
                      </w:rPr>
                      <w:t>)</w:t>
                    </w:r>
                  </w:p>
                </w:txbxContent>
              </v:textbox>
            </v:shape>
            <v:shape id="_x0000_s1037" type="#_x0000_t202" style="position:absolute;left:4276;top:10986;width:944;height:886" filled="f" fillcolor="#bbe0e3" stroked="f">
              <v:textbox style="mso-next-textbox:#_x0000_s1037;mso-fit-shape-to-text:t" inset="65837emu,32918emu,65837emu,32918emu">
                <w:txbxContent>
                  <w:p w:rsidR="008A13FD" w:rsidRPr="0034006E" w:rsidRDefault="008A13FD" w:rsidP="00F572B1">
                    <w:pPr>
                      <w:autoSpaceDE w:val="0"/>
                      <w:autoSpaceDN w:val="0"/>
                      <w:adjustRightInd w:val="0"/>
                      <w:rPr>
                        <w:rFonts w:cs="Arial"/>
                        <w:color w:val="000000"/>
                        <w:sz w:val="17"/>
                        <w:szCs w:val="24"/>
                      </w:rPr>
                    </w:pPr>
                    <w:r>
                      <w:rPr>
                        <w:rFonts w:cs="Arial"/>
                        <w:color w:val="000000"/>
                        <w:sz w:val="17"/>
                        <w:szCs w:val="24"/>
                      </w:rPr>
                      <w:t>30 minute dose</w:t>
                    </w:r>
                  </w:p>
                  <w:p w:rsidR="008A13FD" w:rsidRPr="0034006E" w:rsidRDefault="008A13FD" w:rsidP="00F572B1">
                    <w:pPr>
                      <w:autoSpaceDE w:val="0"/>
                      <w:autoSpaceDN w:val="0"/>
                      <w:adjustRightInd w:val="0"/>
                      <w:rPr>
                        <w:rFonts w:cs="Arial"/>
                        <w:color w:val="000000"/>
                        <w:sz w:val="17"/>
                        <w:szCs w:val="24"/>
                      </w:rPr>
                    </w:pPr>
                    <w:r>
                      <w:rPr>
                        <w:rFonts w:cs="Arial"/>
                        <w:color w:val="000000"/>
                        <w:sz w:val="17"/>
                        <w:szCs w:val="24"/>
                      </w:rPr>
                      <w:t>(n=10</w:t>
                    </w:r>
                    <w:r w:rsidRPr="0034006E">
                      <w:rPr>
                        <w:rFonts w:cs="Arial"/>
                        <w:color w:val="000000"/>
                        <w:sz w:val="17"/>
                        <w:szCs w:val="24"/>
                      </w:rPr>
                      <w:t>)</w:t>
                    </w:r>
                  </w:p>
                </w:txbxContent>
              </v:textbox>
            </v:shape>
            <v:line id="_x0000_s1038" style="position:absolute" from="5478,9612" to="7680,9628"/>
            <v:rect id="_x0000_s1039" style="position:absolute;left:7680;top:9526;width:86;height:172;mso-wrap-style:none;v-text-anchor:middle" fillcolor="#bbe0e3"/>
            <v:rect id="_x0000_s1040" style="position:absolute;left:5907;top:9526;width:87;height:172;mso-wrap-style:none;v-text-anchor:middle" fillcolor="#bbe0e3"/>
            <v:shape id="_x0000_s1041" type="#_x0000_t202" style="position:absolute;left:7833;top:9698;width:687;height:495" filled="f" fillcolor="#bbe0e3" stroked="f">
              <v:textbox style="mso-next-textbox:#_x0000_s1041;mso-fit-shape-to-text:t" inset="65837emu,32918emu,65837emu,32918emu">
                <w:txbxContent>
                  <w:p w:rsidR="008A13FD" w:rsidRPr="0034006E" w:rsidRDefault="008A13FD" w:rsidP="00F572B1">
                    <w:pPr>
                      <w:autoSpaceDE w:val="0"/>
                      <w:autoSpaceDN w:val="0"/>
                      <w:adjustRightInd w:val="0"/>
                      <w:rPr>
                        <w:rFonts w:cs="Arial"/>
                        <w:color w:val="000000"/>
                        <w:sz w:val="17"/>
                        <w:szCs w:val="24"/>
                      </w:rPr>
                    </w:pPr>
                    <w:r w:rsidRPr="0034006E">
                      <w:rPr>
                        <w:rFonts w:cs="Arial"/>
                        <w:color w:val="000000"/>
                        <w:sz w:val="17"/>
                        <w:szCs w:val="24"/>
                      </w:rPr>
                      <w:t>Week 1</w:t>
                    </w:r>
                    <w:r>
                      <w:rPr>
                        <w:rFonts w:cs="Arial"/>
                        <w:color w:val="000000"/>
                        <w:sz w:val="17"/>
                        <w:szCs w:val="24"/>
                      </w:rPr>
                      <w:t>2</w:t>
                    </w:r>
                  </w:p>
                </w:txbxContent>
              </v:textbox>
            </v:shape>
            <v:line id="_x0000_s1042" style="position:absolute;flip:x" from="7680,9784" to="7681,10213">
              <v:stroke endarrow="block"/>
            </v:line>
            <v:line id="_x0000_s1043" style="position:absolute;flip:x y" from="7679,8323" to="7680,9440">
              <v:stroke endarrow="block"/>
            </v:line>
            <v:shape id="_x0000_s1044" type="#_x0000_t202" style="position:absolute;left:5564;top:9698;width:859;height:299" filled="f" fillcolor="#bbe0e3" stroked="f">
              <v:textbox style="mso-next-textbox:#_x0000_s1044;mso-fit-shape-to-text:t" inset="65837emu,32918emu,65837emu,32918emu">
                <w:txbxContent>
                  <w:p w:rsidR="008A13FD" w:rsidRPr="0034006E" w:rsidRDefault="008A13FD" w:rsidP="00F572B1">
                    <w:pPr>
                      <w:autoSpaceDE w:val="0"/>
                      <w:autoSpaceDN w:val="0"/>
                      <w:adjustRightInd w:val="0"/>
                      <w:rPr>
                        <w:rFonts w:cs="Arial"/>
                        <w:color w:val="000000"/>
                        <w:sz w:val="17"/>
                        <w:szCs w:val="24"/>
                      </w:rPr>
                    </w:pPr>
                    <w:r>
                      <w:rPr>
                        <w:rFonts w:cs="Arial"/>
                        <w:color w:val="000000"/>
                        <w:sz w:val="17"/>
                        <w:szCs w:val="24"/>
                      </w:rPr>
                      <w:t>Week</w:t>
                    </w:r>
                    <w:r w:rsidRPr="0034006E">
                      <w:rPr>
                        <w:rFonts w:cs="Arial"/>
                        <w:color w:val="000000"/>
                        <w:sz w:val="17"/>
                        <w:szCs w:val="24"/>
                      </w:rPr>
                      <w:t xml:space="preserve"> 5</w:t>
                    </w:r>
                  </w:p>
                </w:txbxContent>
              </v:textbox>
            </v:shape>
            <v:shape id="_x0000_s1045" type="#_x0000_t202" style="position:absolute;left:5843;top:8409;width:1117;height:705" filled="f" fillcolor="#bbe0e3">
              <v:textbox style="mso-next-textbox:#_x0000_s1045;mso-fit-shape-to-text:t" inset="65837emu,32918emu,65837emu,32918emu">
                <w:txbxContent>
                  <w:p w:rsidR="008A13FD" w:rsidRPr="0034006E" w:rsidRDefault="008A13FD" w:rsidP="00F572B1">
                    <w:pPr>
                      <w:autoSpaceDE w:val="0"/>
                      <w:autoSpaceDN w:val="0"/>
                      <w:adjustRightInd w:val="0"/>
                      <w:rPr>
                        <w:rFonts w:cs="Arial"/>
                        <w:color w:val="000000"/>
                        <w:sz w:val="17"/>
                        <w:szCs w:val="24"/>
                      </w:rPr>
                    </w:pPr>
                    <w:r w:rsidRPr="0034006E">
                      <w:rPr>
                        <w:rFonts w:cs="Arial"/>
                        <w:color w:val="000000"/>
                        <w:sz w:val="17"/>
                        <w:szCs w:val="24"/>
                      </w:rPr>
                      <w:t>Pedometer data download</w:t>
                    </w:r>
                  </w:p>
                </w:txbxContent>
              </v:textbox>
            </v:shape>
            <v:line id="_x0000_s1046" style="position:absolute;flip:y" from="5907,9183" to="5907,9440">
              <v:stroke endarrow="block"/>
            </v:line>
            <v:line id="_x0000_s1047" style="position:absolute" from="4017,9612" to="4361,9612">
              <v:stroke endarrow="block"/>
            </v:line>
            <v:line id="_x0000_s1048" style="position:absolute" from="2471,7721" to="2471,8151">
              <v:stroke endarrow="block"/>
            </v:line>
            <v:line id="_x0000_s1049" style="position:absolute" from="2471,6519" to="2471,6777">
              <v:stroke endarrow="block"/>
            </v:line>
            <v:shape id="_x0000_s1050" type="#_x0000_t202" style="position:absolute;left:1440;top:5488;width:2921;height:299" filled="f" fillcolor="#bbe0e3" stroked="f">
              <v:textbox style="mso-next-textbox:#_x0000_s1050;mso-fit-shape-to-text:t" inset="65837emu,32918emu,65837emu,32918emu">
                <w:txbxContent>
                  <w:p w:rsidR="008A13FD" w:rsidRPr="00BD2F37" w:rsidRDefault="008A13FD" w:rsidP="00F572B1">
                    <w:pPr>
                      <w:autoSpaceDE w:val="0"/>
                      <w:autoSpaceDN w:val="0"/>
                      <w:adjustRightInd w:val="0"/>
                      <w:rPr>
                        <w:rFonts w:cs="Arial"/>
                        <w:b/>
                        <w:bCs/>
                        <w:color w:val="000000"/>
                        <w:sz w:val="17"/>
                        <w:szCs w:val="24"/>
                        <w:u w:val="single"/>
                      </w:rPr>
                    </w:pPr>
                    <w:r w:rsidRPr="00BD2F37">
                      <w:rPr>
                        <w:rFonts w:cs="Arial"/>
                        <w:b/>
                        <w:bCs/>
                        <w:color w:val="000000"/>
                        <w:sz w:val="17"/>
                        <w:szCs w:val="24"/>
                        <w:u w:val="single"/>
                      </w:rPr>
                      <w:t xml:space="preserve">Figure </w:t>
                    </w:r>
                    <w:r>
                      <w:rPr>
                        <w:rFonts w:cs="Arial"/>
                        <w:b/>
                        <w:bCs/>
                        <w:color w:val="000000"/>
                        <w:sz w:val="17"/>
                        <w:szCs w:val="24"/>
                        <w:u w:val="single"/>
                      </w:rPr>
                      <w:t>2</w:t>
                    </w:r>
                    <w:r w:rsidRPr="00BD2F37">
                      <w:rPr>
                        <w:rFonts w:cs="Arial"/>
                        <w:b/>
                        <w:bCs/>
                        <w:color w:val="000000"/>
                        <w:sz w:val="17"/>
                        <w:szCs w:val="24"/>
                        <w:u w:val="single"/>
                      </w:rPr>
                      <w:t>. STUDY SCHEMA</w:t>
                    </w:r>
                  </w:p>
                </w:txbxContent>
              </v:textbox>
            </v:shape>
            <v:shape id="_x0000_s1051" type="#_x0000_t202" style="position:absolute;left:6581;top:9673;width:859;height:495" filled="f" fillcolor="#bbe0e3" stroked="f">
              <v:textbox style="mso-next-textbox:#_x0000_s1051;mso-fit-shape-to-text:t" inset="65837emu,32918emu,65837emu,32918emu">
                <w:txbxContent>
                  <w:p w:rsidR="008A13FD" w:rsidRPr="0034006E" w:rsidRDefault="008A13FD" w:rsidP="00F572B1">
                    <w:pPr>
                      <w:autoSpaceDE w:val="0"/>
                      <w:autoSpaceDN w:val="0"/>
                      <w:adjustRightInd w:val="0"/>
                      <w:rPr>
                        <w:rFonts w:cs="Arial"/>
                        <w:color w:val="000000"/>
                        <w:sz w:val="17"/>
                        <w:szCs w:val="24"/>
                      </w:rPr>
                    </w:pPr>
                    <w:r w:rsidRPr="0034006E">
                      <w:rPr>
                        <w:rFonts w:cs="Arial"/>
                        <w:color w:val="000000"/>
                        <w:sz w:val="17"/>
                        <w:szCs w:val="24"/>
                      </w:rPr>
                      <w:t>Week 10</w:t>
                    </w:r>
                  </w:p>
                </w:txbxContent>
              </v:textbox>
            </v:shape>
            <v:rect id="_x0000_s1052" style="position:absolute;left:6840;top:9448;width:87;height:172;mso-wrap-style:none;v-text-anchor:middle" fillcolor="#bbe0e3"/>
            <v:line id="_x0000_s1053" style="position:absolute;flip:y" from="6840,9180" to="6840,9437">
              <v:stroke endarrow="block"/>
            </v:line>
            <w10:wrap type="none"/>
            <w10:anchorlock/>
          </v:group>
        </w:pict>
      </w:r>
    </w:p>
    <w:p w:rsidR="00607193" w:rsidRPr="00607193" w:rsidRDefault="00607193" w:rsidP="00F572B1">
      <w:pPr>
        <w:rPr>
          <w:rFonts w:cs="Arial"/>
          <w:b/>
          <w:szCs w:val="22"/>
        </w:rPr>
      </w:pPr>
    </w:p>
    <w:p w:rsidR="00607193" w:rsidRPr="00607193" w:rsidRDefault="00607193" w:rsidP="00F572B1">
      <w:pPr>
        <w:rPr>
          <w:rFonts w:cs="Arial"/>
          <w:szCs w:val="22"/>
        </w:rPr>
      </w:pPr>
      <w:r w:rsidRPr="00607193">
        <w:rPr>
          <w:rFonts w:cs="Arial"/>
          <w:b/>
          <w:szCs w:val="22"/>
        </w:rPr>
        <w:t>C.2. Recruitment</w:t>
      </w:r>
    </w:p>
    <w:p w:rsidR="00607193" w:rsidRPr="00607193" w:rsidRDefault="00607193" w:rsidP="00F572B1">
      <w:pPr>
        <w:rPr>
          <w:rFonts w:cs="Arial"/>
          <w:szCs w:val="22"/>
        </w:rPr>
      </w:pPr>
      <w:r w:rsidRPr="00607193">
        <w:rPr>
          <w:rFonts w:cs="Arial"/>
          <w:b/>
          <w:szCs w:val="22"/>
        </w:rPr>
        <w:t>C.2.a. Screening procedures.</w:t>
      </w:r>
      <w:r w:rsidRPr="00607193">
        <w:rPr>
          <w:rFonts w:cs="Arial"/>
          <w:szCs w:val="22"/>
        </w:rPr>
        <w:t xml:space="preserve">  The first 20 interested and eligible patients will be enrolled.  To identify patients, staff in the BJH/WUSM gastroenterology practice have agreed to review practice records to identify individuals meeting eligibility criteria (see below).  These individuals will be sent a letter from their gastroenterologist inviting them to participate in Dr. </w:t>
      </w:r>
      <w:proofErr w:type="spellStart"/>
      <w:r w:rsidRPr="00607193">
        <w:rPr>
          <w:rFonts w:cs="Arial"/>
          <w:szCs w:val="22"/>
        </w:rPr>
        <w:t>Wolin’s</w:t>
      </w:r>
      <w:proofErr w:type="spellEnd"/>
      <w:r w:rsidRPr="00607193">
        <w:rPr>
          <w:rFonts w:cs="Arial"/>
          <w:szCs w:val="22"/>
        </w:rPr>
        <w:t xml:space="preserve"> study.  Individuals may contact study staff to opt out of the study.  Individuals who do not contact study </w:t>
      </w:r>
      <w:r w:rsidRPr="00607193">
        <w:rPr>
          <w:rFonts w:cs="Arial"/>
          <w:szCs w:val="22"/>
        </w:rPr>
        <w:lastRenderedPageBreak/>
        <w:t xml:space="preserve">staff to opt out will be contacted by the Recruitment Enhancement Core (REC) of the ICTS to invite them to participate and determine eligibility.  </w:t>
      </w:r>
    </w:p>
    <w:p w:rsidR="00607193" w:rsidRPr="00607193" w:rsidRDefault="00607193" w:rsidP="00F572B1">
      <w:pPr>
        <w:rPr>
          <w:rFonts w:cs="Arial"/>
          <w:szCs w:val="22"/>
        </w:rPr>
      </w:pPr>
    </w:p>
    <w:p w:rsidR="00607193" w:rsidRPr="00607193" w:rsidRDefault="00607193" w:rsidP="00F572B1">
      <w:pPr>
        <w:rPr>
          <w:rFonts w:cs="Arial"/>
          <w:szCs w:val="22"/>
        </w:rPr>
      </w:pPr>
      <w:r w:rsidRPr="00607193">
        <w:rPr>
          <w:rFonts w:cs="Arial"/>
          <w:szCs w:val="22"/>
        </w:rPr>
        <w:t xml:space="preserve">REC staff will screen interested individuals for a history of cancer, diagnosis of familial polyposis syndromes, ulcerative colitis, Crohn’s Disease and medical indications that counter-indicate exercise.  Participants will answer a brief questionnaire (based on the BRFSS) to determine current physical activity levels and participants’ current use of NSAIDs.  Staff will explain the overall study design to eligible individuals.  Specifically, potential participants will be told that the study is a randomized behavior change intervention for colon cancer recurrence where that participants will be assigned by chance to one of two physical activity interventions.  Staff will detail the length of the study and that participants may be required to do any or all of the following: (1) attend a thirty- to sixty-minute behavior change sessions at the BJH/WUSM once a week for a month, (2) answer weekly telephone-based questionnaires, (3) complete evaluations at BJH/WUSM every four to for three months, including an evaluation at the study end. </w:t>
      </w:r>
    </w:p>
    <w:p w:rsidR="00607193" w:rsidRPr="00607193" w:rsidRDefault="00607193" w:rsidP="00F572B1">
      <w:pPr>
        <w:rPr>
          <w:rFonts w:cs="Arial"/>
          <w:szCs w:val="22"/>
        </w:rPr>
      </w:pPr>
      <w:r w:rsidRPr="00607193">
        <w:rPr>
          <w:rFonts w:cs="Arial"/>
          <w:szCs w:val="22"/>
        </w:rPr>
        <w:t xml:space="preserve">Participants will be made aware that by enrolling in the study they may be subject to an in person health evaluation and that all participants must return to BJH/WUSM in three months to complete additional assessments.  </w:t>
      </w:r>
    </w:p>
    <w:p w:rsidR="00607193" w:rsidRPr="00187536" w:rsidRDefault="00607193" w:rsidP="00F572B1">
      <w:pPr>
        <w:spacing w:before="120"/>
        <w:rPr>
          <w:rFonts w:cs="Arial"/>
          <w:szCs w:val="22"/>
        </w:rPr>
      </w:pPr>
      <w:r w:rsidRPr="00607193">
        <w:rPr>
          <w:rFonts w:cs="Arial"/>
          <w:b/>
          <w:szCs w:val="22"/>
        </w:rPr>
        <w:t>C.2.b.  Eligibility.</w:t>
      </w:r>
      <w:r w:rsidRPr="00607193">
        <w:rPr>
          <w:rFonts w:cs="Arial"/>
          <w:szCs w:val="22"/>
        </w:rPr>
        <w:t xml:space="preserve">  Eligibility is based on the following criteria: (1) aged 50 to 80; (2)</w:t>
      </w:r>
      <w:r w:rsidRPr="00187536">
        <w:rPr>
          <w:rFonts w:cs="Arial"/>
          <w:szCs w:val="22"/>
        </w:rPr>
        <w:t xml:space="preserve"> no personal cancer history; (3) found to have an adenomatous polyp upon colonoscopy at BJH/WUSM in the previous six months; (4) no contraindications to beginning an exercise program; (5) no previous diagnosis of familial polyposis syndromes; (6) no previous diagnosis of ulcerative colitis or Crohn’s disease; </w:t>
      </w:r>
    </w:p>
    <w:p w:rsidR="00607193" w:rsidRPr="00187536" w:rsidRDefault="00607193" w:rsidP="00F572B1">
      <w:pPr>
        <w:ind w:firstLine="720"/>
        <w:rPr>
          <w:rFonts w:cs="Arial"/>
          <w:szCs w:val="22"/>
        </w:rPr>
      </w:pPr>
      <w:r>
        <w:rPr>
          <w:rFonts w:cs="Arial"/>
          <w:b/>
          <w:szCs w:val="22"/>
        </w:rPr>
        <w:t xml:space="preserve">Additional Exclusion Criterion: </w:t>
      </w:r>
      <w:r w:rsidRPr="00187536">
        <w:rPr>
          <w:rFonts w:cs="Arial"/>
          <w:b/>
          <w:szCs w:val="22"/>
        </w:rPr>
        <w:t xml:space="preserve">NSAID use.  </w:t>
      </w:r>
      <w:r w:rsidRPr="00187536">
        <w:rPr>
          <w:rFonts w:cs="Arial"/>
          <w:szCs w:val="22"/>
        </w:rPr>
        <w:t xml:space="preserve">Participants who are regular NSAID users will be excluded as this may interfere with the measurement of inflammatory marker outcomes.  Regular use is defined as taking 80mg or more per day of aspirin, ibuprofen, naproxen or other NSAID 5 or more days of the week.  </w:t>
      </w:r>
    </w:p>
    <w:p w:rsidR="00607193" w:rsidRPr="00AB1019" w:rsidRDefault="00607193" w:rsidP="00607193">
      <w:pPr>
        <w:ind w:firstLine="720"/>
        <w:rPr>
          <w:rFonts w:cs="Arial"/>
          <w:szCs w:val="22"/>
        </w:rPr>
      </w:pPr>
      <w:r>
        <w:rPr>
          <w:rFonts w:cs="Arial"/>
          <w:b/>
          <w:szCs w:val="22"/>
        </w:rPr>
        <w:t xml:space="preserve">Additional Inclusion Criterion: </w:t>
      </w:r>
      <w:r w:rsidRPr="00187536">
        <w:rPr>
          <w:rFonts w:cs="Arial"/>
          <w:b/>
          <w:szCs w:val="22"/>
        </w:rPr>
        <w:t xml:space="preserve">Sedentary. </w:t>
      </w:r>
      <w:r w:rsidRPr="00187536">
        <w:rPr>
          <w:rFonts w:cs="Arial"/>
          <w:szCs w:val="22"/>
        </w:rPr>
        <w:t>Individuals who report 30 or more minutes of moderate intensity physical activity five or more days per week or 20 or more minutes of vigorous intensity physical activity three or more days per week will be considered physically active and thus, ineligible.  Participants will be administered the Behavioral Risk Factor Surveillance System (BRFSS) physical activity questionnaire</w:t>
      </w:r>
      <w:r>
        <w:rPr>
          <w:rFonts w:cs="Arial"/>
          <w:szCs w:val="22"/>
        </w:rPr>
        <w:t xml:space="preserve"> as it is a brief screening tool useful for this purpose</w:t>
      </w:r>
      <w:r w:rsidRPr="00187536">
        <w:rPr>
          <w:rFonts w:cs="Arial"/>
          <w:szCs w:val="22"/>
        </w:rPr>
        <w:t xml:space="preserve">.  This instrument asks participants to report on physical activity of at least </w:t>
      </w:r>
      <w:r w:rsidRPr="00305825">
        <w:rPr>
          <w:rFonts w:cs="Arial"/>
          <w:szCs w:val="22"/>
        </w:rPr>
        <w:t xml:space="preserve">moderate intensity performed in bouts of at least 10 minutes during the previous week.  </w:t>
      </w:r>
      <w:r w:rsidRPr="00305825">
        <w:rPr>
          <w:rFonts w:cs="Arial"/>
          <w:b/>
          <w:szCs w:val="22"/>
        </w:rPr>
        <w:t xml:space="preserve"> </w:t>
      </w:r>
      <w:r w:rsidRPr="00305825">
        <w:rPr>
          <w:rFonts w:cs="Arial"/>
          <w:szCs w:val="22"/>
        </w:rPr>
        <w:t>Individuals who report having been diagnosed with Type 1 or Type II diabetes will be included.</w:t>
      </w:r>
    </w:p>
    <w:p w:rsidR="00607193" w:rsidRPr="00187536" w:rsidRDefault="00607193" w:rsidP="00F572B1">
      <w:pPr>
        <w:spacing w:before="120"/>
        <w:rPr>
          <w:rFonts w:cs="Arial"/>
          <w:szCs w:val="22"/>
        </w:rPr>
      </w:pPr>
      <w:r w:rsidRPr="00187536">
        <w:rPr>
          <w:rFonts w:cs="Arial"/>
          <w:b/>
          <w:szCs w:val="22"/>
        </w:rPr>
        <w:t xml:space="preserve">C.3. </w:t>
      </w:r>
      <w:r>
        <w:rPr>
          <w:rFonts w:cs="Arial"/>
          <w:b/>
          <w:szCs w:val="22"/>
        </w:rPr>
        <w:t>Measures</w:t>
      </w:r>
    </w:p>
    <w:p w:rsidR="00607193" w:rsidRPr="00187536" w:rsidRDefault="00607193" w:rsidP="00F572B1">
      <w:pPr>
        <w:rPr>
          <w:rFonts w:cs="Arial"/>
          <w:szCs w:val="22"/>
        </w:rPr>
      </w:pPr>
      <w:r w:rsidRPr="00187536">
        <w:rPr>
          <w:rFonts w:cs="Arial"/>
          <w:b/>
          <w:szCs w:val="22"/>
        </w:rPr>
        <w:t>C.3.a. Objective physical activity measurement</w:t>
      </w:r>
      <w:r w:rsidRPr="001469C4">
        <w:rPr>
          <w:rFonts w:cs="Arial"/>
          <w:b/>
          <w:szCs w:val="22"/>
        </w:rPr>
        <w:t>.</w:t>
      </w:r>
      <w:r w:rsidRPr="001469C4">
        <w:rPr>
          <w:rFonts w:cs="Arial"/>
          <w:szCs w:val="22"/>
        </w:rPr>
        <w:t xml:space="preserve">  </w:t>
      </w:r>
      <w:r w:rsidR="008A13FD" w:rsidRPr="001469C4">
        <w:rPr>
          <w:rFonts w:cs="Arial"/>
          <w:szCs w:val="22"/>
        </w:rPr>
        <w:t>Within two weeks of</w:t>
      </w:r>
      <w:r w:rsidRPr="001469C4">
        <w:rPr>
          <w:rFonts w:cs="Arial"/>
          <w:szCs w:val="22"/>
        </w:rPr>
        <w:t xml:space="preserve"> their baseline assessment all participants will</w:t>
      </w:r>
      <w:r w:rsidR="008A13FD" w:rsidRPr="001469C4">
        <w:rPr>
          <w:rFonts w:cs="Arial"/>
          <w:szCs w:val="22"/>
        </w:rPr>
        <w:t xml:space="preserve"> come in to complete the consent and be fitted with </w:t>
      </w:r>
      <w:r w:rsidRPr="001469C4">
        <w:rPr>
          <w:rFonts w:cs="Arial"/>
          <w:szCs w:val="22"/>
        </w:rPr>
        <w:t>a blinded pedometer with instructions on placement and wear.</w:t>
      </w:r>
      <w:r w:rsidRPr="00187536">
        <w:rPr>
          <w:rFonts w:cs="Arial"/>
          <w:szCs w:val="22"/>
        </w:rPr>
        <w:t xml:space="preserve">  Participants will be instructed to wear the device for the 7 days prior to their baseline visit.  All pedometers will be blinded to minimize behavior change in response to the assessment.  Logs will be collected at the baseline visit.  Log data will be used to determine days and hours of wear.  At the baseline visit, pedometers will be collected and data will be downloaded to the study computer and processed using manufacturer software.  Participants will also be provided with an accelerometer during this period for assessment of total physical activity levels.  </w:t>
      </w:r>
      <w:r>
        <w:rPr>
          <w:rFonts w:cs="Arial"/>
          <w:szCs w:val="22"/>
        </w:rPr>
        <w:t>Participants will also provide objective physical activity data at follow-up as outlined below.</w:t>
      </w:r>
    </w:p>
    <w:p w:rsidR="00607193" w:rsidRPr="00187536" w:rsidRDefault="00607193" w:rsidP="00F572B1">
      <w:pPr>
        <w:ind w:firstLine="720"/>
      </w:pPr>
      <w:r w:rsidRPr="00187536">
        <w:rPr>
          <w:b/>
        </w:rPr>
        <w:t>C.3.a.1 Pedometer.</w:t>
      </w:r>
      <w:r w:rsidRPr="00187536">
        <w:t xml:space="preserve">  We will use the Omron HJ 720IT pedometer in this study.  This pedometer displays seven days of step count data (when not blinded and sealed), but can store up to 41 days of step count data in the memory for later download.  Research has suggested that the Omron pedometer technology may have superior accuracy among elderly and obese </w:t>
      </w:r>
      <w:r w:rsidRPr="00187536">
        <w:lastRenderedPageBreak/>
        <w:t>individuals.</w:t>
      </w:r>
      <w:r w:rsidRPr="002F611E">
        <w:rPr>
          <w:vertAlign w:val="superscript"/>
        </w:rPr>
        <w:t>119, 120</w:t>
      </w:r>
      <w:r w:rsidRPr="00187536">
        <w:t xml:space="preserve"> Given the high prevalence of obesity in the general population</w:t>
      </w:r>
      <w:r w:rsidRPr="002F611E">
        <w:rPr>
          <w:vertAlign w:val="superscript"/>
        </w:rPr>
        <w:t>121</w:t>
      </w:r>
      <w:r w:rsidRPr="00187536">
        <w:t xml:space="preserve"> and the age range of our eligibility criteria, we believe it is prudent to use the Omron device.  Participants will complete logs and record daily hours of wear.  </w:t>
      </w:r>
    </w:p>
    <w:p w:rsidR="00607193" w:rsidRPr="00187536" w:rsidRDefault="00607193" w:rsidP="00F572B1">
      <w:pPr>
        <w:ind w:firstLine="720"/>
        <w:rPr>
          <w:rFonts w:cs="Arial"/>
          <w:szCs w:val="22"/>
        </w:rPr>
      </w:pPr>
      <w:r w:rsidRPr="00187536">
        <w:rPr>
          <w:b/>
        </w:rPr>
        <w:t>C.3.a.2. Accelerometer.</w:t>
      </w:r>
      <w:r w:rsidRPr="00187536">
        <w:t xml:space="preserve">  </w:t>
      </w:r>
      <w:r w:rsidRPr="00187536">
        <w:rPr>
          <w:rFonts w:cs="Arial"/>
          <w:szCs w:val="22"/>
        </w:rPr>
        <w:t xml:space="preserve">We will use the Actigraph brand accelerometer in this study.  The accelerometer will allow us to estimate the participants’ total physical activity level including minutes of moderate or vigorous intensity physical activity as well as a summary indicator of physical activity that accounts for both intensity and duration, expressed as metabolic equivalent (MET) minutes per week.  Finally, it will allow us to estimate the participants’ energy expenditure.  </w:t>
      </w:r>
    </w:p>
    <w:p w:rsidR="00607193" w:rsidRPr="00187536" w:rsidRDefault="00607193" w:rsidP="00F572B1">
      <w:pPr>
        <w:ind w:firstLine="720"/>
      </w:pPr>
      <w:r w:rsidRPr="00187536">
        <w:t xml:space="preserve">Accelerometers are generally recognized as a “gold-standard” approach for the objective measurement of physical activity. Accelerometers record the g-forces common to movement and translate them into data that reflect the frequency and intensity of movement, sampled at set intervals. With accelerometry the duration time spent at defined intensities of activity can be determined, which allows for the more valid assessment of physical activity. In interventions of physical activity behavior change, accelerometers provide the most valid estimates of change in energy expenditure.  </w:t>
      </w:r>
    </w:p>
    <w:p w:rsidR="00607193" w:rsidRPr="00187536" w:rsidRDefault="00607193" w:rsidP="00F572B1">
      <w:pPr>
        <w:rPr>
          <w:rFonts w:cs="Arial"/>
          <w:szCs w:val="22"/>
        </w:rPr>
      </w:pPr>
      <w:r w:rsidRPr="00187536">
        <w:rPr>
          <w:rFonts w:cs="Arial"/>
          <w:b/>
          <w:szCs w:val="22"/>
        </w:rPr>
        <w:t>C.3.b.  Physiologic assessment.</w:t>
      </w:r>
      <w:r w:rsidRPr="00187536">
        <w:rPr>
          <w:rFonts w:cs="Arial"/>
          <w:szCs w:val="22"/>
        </w:rPr>
        <w:t xml:space="preserve">  At the baseline</w:t>
      </w:r>
      <w:r>
        <w:rPr>
          <w:rFonts w:cs="Arial"/>
          <w:szCs w:val="22"/>
        </w:rPr>
        <w:t xml:space="preserve"> and follow-up</w:t>
      </w:r>
      <w:r w:rsidRPr="00187536">
        <w:rPr>
          <w:rFonts w:cs="Arial"/>
          <w:szCs w:val="22"/>
        </w:rPr>
        <w:t xml:space="preserve"> visit, all participants will undergo a fasting blood draw.  Staff will also measure participants’ weight and height.  </w:t>
      </w:r>
    </w:p>
    <w:p w:rsidR="00607193" w:rsidRPr="00187536" w:rsidRDefault="00607193" w:rsidP="00F572B1">
      <w:pPr>
        <w:ind w:firstLine="720"/>
        <w:rPr>
          <w:rFonts w:cs="Arial"/>
          <w:szCs w:val="22"/>
        </w:rPr>
      </w:pPr>
      <w:r w:rsidRPr="00187536">
        <w:rPr>
          <w:rFonts w:cs="Arial"/>
          <w:b/>
          <w:szCs w:val="22"/>
        </w:rPr>
        <w:t>C.3.b.1. Serum marker measurement.</w:t>
      </w:r>
      <w:r w:rsidRPr="00187536">
        <w:rPr>
          <w:rFonts w:cs="Arial"/>
          <w:szCs w:val="22"/>
        </w:rPr>
        <w:t xml:space="preserve"> Blood will be collected after a 12 hour fast.  Participants will also be instructed not to consume alcohol for 18 hours prior to the blood draw or take NSAIDs for 24 hours prior to blood draw.  Because daily physical activity is part of the intervention message, participants will not be asked to terminate physical activity, but limit it.  Specifically, participants will be asked not to participate in vigorous physical activity for 12 hours prior to the blood draw and not to participate in any moderate or vigorous intensity physical activity for three hours prior to the blood draw.  </w:t>
      </w:r>
    </w:p>
    <w:p w:rsidR="00607193" w:rsidRPr="00187536" w:rsidRDefault="00607193" w:rsidP="00F572B1">
      <w:pPr>
        <w:ind w:firstLine="720"/>
        <w:rPr>
          <w:rFonts w:cs="Arial"/>
          <w:szCs w:val="22"/>
        </w:rPr>
      </w:pPr>
      <w:r w:rsidRPr="00187536">
        <w:rPr>
          <w:rFonts w:cs="Arial"/>
          <w:szCs w:val="22"/>
        </w:rPr>
        <w:t xml:space="preserve">The Center for Clinical Studies (CCS) will oversee the physiologic assessment, including sample collection, processing, and storage.  Samples will be processed in order to allow subsequent analysis of levels of insulin, C-peptide, IL-6 and PGE-2.  Blood will be processed and stored as serum, EDTA plasma, and red blood cells.  Each participant’s baseline and follow-up blood samples will be assayed in the same batch.  In addition, an equal number of samples </w:t>
      </w:r>
      <w:r w:rsidR="00376AE6" w:rsidRPr="001469C4">
        <w:rPr>
          <w:rFonts w:cs="Arial"/>
          <w:szCs w:val="22"/>
        </w:rPr>
        <w:t>from each study arm</w:t>
      </w:r>
      <w:r w:rsidR="00376AE6">
        <w:rPr>
          <w:rFonts w:cs="Arial"/>
          <w:szCs w:val="22"/>
        </w:rPr>
        <w:t xml:space="preserve"> </w:t>
      </w:r>
      <w:r w:rsidRPr="00187536">
        <w:rPr>
          <w:rFonts w:cs="Arial"/>
          <w:szCs w:val="22"/>
        </w:rPr>
        <w:t xml:space="preserve">will be included in each batch.    </w:t>
      </w:r>
    </w:p>
    <w:p w:rsidR="00607193" w:rsidRPr="00187536" w:rsidRDefault="00607193" w:rsidP="00F572B1">
      <w:pPr>
        <w:ind w:firstLine="720"/>
        <w:rPr>
          <w:rFonts w:cs="Arial"/>
          <w:szCs w:val="22"/>
        </w:rPr>
      </w:pPr>
      <w:r w:rsidRPr="00187536">
        <w:rPr>
          <w:rFonts w:cs="Arial"/>
          <w:b/>
          <w:szCs w:val="22"/>
        </w:rPr>
        <w:t>C.3.b.2. Body composition assessment.</w:t>
      </w:r>
      <w:r w:rsidRPr="00187536">
        <w:rPr>
          <w:rFonts w:cs="Arial"/>
          <w:szCs w:val="22"/>
        </w:rPr>
        <w:t xml:space="preserve">  Body weight and height will be measured in duplicate using a digital scale and tape measure constructed specifically for research quality measures.  We will also measure waist and hip circumference.</w:t>
      </w:r>
    </w:p>
    <w:p w:rsidR="00607193" w:rsidRDefault="00607193" w:rsidP="00F572B1">
      <w:pPr>
        <w:rPr>
          <w:rFonts w:cs="Arial"/>
          <w:szCs w:val="22"/>
        </w:rPr>
      </w:pPr>
      <w:r w:rsidRPr="00187536">
        <w:rPr>
          <w:rFonts w:cs="Arial"/>
          <w:b/>
          <w:szCs w:val="22"/>
        </w:rPr>
        <w:t>C.3.c.  Questionnaire.</w:t>
      </w:r>
      <w:r w:rsidRPr="00187536">
        <w:rPr>
          <w:rFonts w:cs="Arial"/>
          <w:szCs w:val="22"/>
        </w:rPr>
        <w:t xml:space="preserve">  Following the physiologic assessment and pedometer return, participants will be provided a questionnaire that includes physical activity, potential confounder and sociodemographic information.  Measures are summarized in Table 2</w:t>
      </w:r>
      <w:r>
        <w:rPr>
          <w:rFonts w:cs="Arial"/>
          <w:szCs w:val="22"/>
        </w:rPr>
        <w:t xml:space="preserve"> and are described in detail below</w:t>
      </w:r>
      <w:r w:rsidRPr="00187536">
        <w:rPr>
          <w:rFonts w:cs="Arial"/>
          <w:szCs w:val="22"/>
        </w:rPr>
        <w:t>.</w:t>
      </w:r>
    </w:p>
    <w:p w:rsidR="00607193" w:rsidRPr="00187536" w:rsidRDefault="00607193" w:rsidP="00F572B1">
      <w:pPr>
        <w:ind w:firstLine="720"/>
        <w:rPr>
          <w:rFonts w:cs="Arial"/>
          <w:szCs w:val="22"/>
        </w:rPr>
      </w:pPr>
      <w:r w:rsidRPr="00187536">
        <w:rPr>
          <w:rFonts w:cs="Arial"/>
          <w:b/>
          <w:szCs w:val="22"/>
        </w:rPr>
        <w:t>C.3.c.1. Self-reported physical activity</w:t>
      </w:r>
      <w:r>
        <w:rPr>
          <w:rFonts w:cs="Arial"/>
          <w:b/>
          <w:szCs w:val="22"/>
        </w:rPr>
        <w:t>.</w:t>
      </w:r>
      <w:r w:rsidRPr="00187536">
        <w:rPr>
          <w:rFonts w:cs="Arial"/>
          <w:b/>
          <w:szCs w:val="22"/>
        </w:rPr>
        <w:t xml:space="preserve"> </w:t>
      </w:r>
      <w:r w:rsidRPr="00187536">
        <w:rPr>
          <w:rFonts w:cs="Arial"/>
          <w:szCs w:val="22"/>
        </w:rPr>
        <w:t xml:space="preserve">As a supplement to the step count data, participants will complete a physical activity questionnaire.  We will use the </w:t>
      </w:r>
      <w:proofErr w:type="spellStart"/>
      <w:r w:rsidRPr="00187536">
        <w:rPr>
          <w:rFonts w:cs="Arial"/>
          <w:szCs w:val="22"/>
        </w:rPr>
        <w:t>Paffenbarger</w:t>
      </w:r>
      <w:proofErr w:type="spellEnd"/>
      <w:r w:rsidRPr="00187536">
        <w:rPr>
          <w:rFonts w:cs="Arial"/>
          <w:szCs w:val="22"/>
        </w:rPr>
        <w:t xml:space="preserve"> Physical Activity Questionnaire (PPAQ) which assesses moderate and vigorous intensity physical activity with distinct items to measure walking.</w:t>
      </w:r>
      <w:r w:rsidRPr="002F611E">
        <w:rPr>
          <w:rFonts w:cs="Arial"/>
          <w:szCs w:val="22"/>
          <w:vertAlign w:val="superscript"/>
        </w:rPr>
        <w:t>95, 122</w:t>
      </w:r>
      <w:r w:rsidRPr="00187536">
        <w:rPr>
          <w:rFonts w:cs="Arial"/>
          <w:szCs w:val="22"/>
        </w:rPr>
        <w:t xml:space="preserve">  The PPAQ also allows measurement of both leisure time only and total (leisure time plus occupational and transport) physical activity.  This validated instrument was selected because it provides an assessment of total physical activity while also employing several detailed walking items.  The information in the PPAQ supplements that provided by the accelerometer and pedometer by providing information about context/domain of physical activity.</w:t>
      </w:r>
    </w:p>
    <w:p w:rsidR="00607193" w:rsidRPr="00187536" w:rsidRDefault="00607193" w:rsidP="00F572B1">
      <w:pPr>
        <w:ind w:firstLine="720"/>
        <w:rPr>
          <w:rFonts w:cs="Arial"/>
          <w:szCs w:val="22"/>
        </w:rPr>
      </w:pPr>
      <w:r w:rsidRPr="00187536">
        <w:rPr>
          <w:rFonts w:cs="Arial"/>
          <w:b/>
          <w:szCs w:val="22"/>
        </w:rPr>
        <w:t>C.3.c.2. Modifying mechanisms</w:t>
      </w:r>
      <w:r>
        <w:rPr>
          <w:rFonts w:cs="Arial"/>
          <w:b/>
          <w:szCs w:val="22"/>
        </w:rPr>
        <w:t>.</w:t>
      </w:r>
      <w:r w:rsidRPr="00187536">
        <w:rPr>
          <w:rFonts w:cs="Arial"/>
          <w:szCs w:val="22"/>
        </w:rPr>
        <w:t xml:space="preserve">  We will also collect information related to the intervention constructs</w:t>
      </w:r>
      <w:r>
        <w:rPr>
          <w:rFonts w:cs="Arial"/>
          <w:szCs w:val="22"/>
        </w:rPr>
        <w:t xml:space="preserve"> using validated published scales whenever possible</w:t>
      </w:r>
      <w:r w:rsidRPr="00187536">
        <w:rPr>
          <w:rFonts w:cs="Arial"/>
          <w:szCs w:val="22"/>
        </w:rPr>
        <w:t>.  Self-efficacy for physical activity will be measured using the Exercise Confidence Survey.</w:t>
      </w:r>
      <w:r w:rsidRPr="002F611E">
        <w:rPr>
          <w:rFonts w:cs="Arial"/>
          <w:szCs w:val="22"/>
          <w:vertAlign w:val="superscript"/>
        </w:rPr>
        <w:t>123</w:t>
      </w:r>
      <w:r w:rsidRPr="00187536">
        <w:rPr>
          <w:rFonts w:cs="Arial"/>
          <w:szCs w:val="22"/>
        </w:rPr>
        <w:t xml:space="preserve">  Social support for physical activity will be measured using the </w:t>
      </w:r>
      <w:proofErr w:type="spellStart"/>
      <w:r w:rsidRPr="00187536">
        <w:rPr>
          <w:rFonts w:cs="Arial"/>
          <w:szCs w:val="22"/>
        </w:rPr>
        <w:t>Sallis</w:t>
      </w:r>
      <w:proofErr w:type="spellEnd"/>
      <w:r w:rsidRPr="00187536">
        <w:rPr>
          <w:rFonts w:cs="Arial"/>
          <w:szCs w:val="22"/>
        </w:rPr>
        <w:t xml:space="preserve"> Social Support Scale.</w:t>
      </w:r>
      <w:r w:rsidRPr="002F611E">
        <w:rPr>
          <w:rFonts w:cs="Arial"/>
          <w:szCs w:val="22"/>
          <w:vertAlign w:val="superscript"/>
        </w:rPr>
        <w:t>124</w:t>
      </w:r>
      <w:r w:rsidRPr="00187536">
        <w:rPr>
          <w:rFonts w:cs="Arial"/>
          <w:szCs w:val="22"/>
        </w:rPr>
        <w:t xml:space="preserve">  </w:t>
      </w:r>
    </w:p>
    <w:tbl>
      <w:tblPr>
        <w:tblpPr w:leftFromText="180" w:rightFromText="180" w:vertAnchor="text" w:horzAnchor="margin" w:tblpX="108" w:tblpY="141"/>
        <w:tblW w:w="8988" w:type="dxa"/>
        <w:tblLook w:val="0000" w:firstRow="0" w:lastRow="0" w:firstColumn="0" w:lastColumn="0" w:noHBand="0" w:noVBand="0"/>
      </w:tblPr>
      <w:tblGrid>
        <w:gridCol w:w="3258"/>
        <w:gridCol w:w="2973"/>
        <w:gridCol w:w="267"/>
        <w:gridCol w:w="1170"/>
        <w:gridCol w:w="1320"/>
      </w:tblGrid>
      <w:tr w:rsidR="00607193" w:rsidRPr="00187536" w:rsidTr="00F572B1">
        <w:trPr>
          <w:trHeight w:val="260"/>
        </w:trPr>
        <w:tc>
          <w:tcPr>
            <w:tcW w:w="6498" w:type="dxa"/>
            <w:gridSpan w:val="3"/>
            <w:tcBorders>
              <w:top w:val="single" w:sz="4" w:space="0" w:color="auto"/>
              <w:left w:val="single" w:sz="4" w:space="0" w:color="auto"/>
              <w:bottom w:val="single" w:sz="12" w:space="0" w:color="auto"/>
              <w:right w:val="nil"/>
            </w:tcBorders>
            <w:shd w:val="clear" w:color="auto" w:fill="auto"/>
            <w:vAlign w:val="bottom"/>
          </w:tcPr>
          <w:p w:rsidR="00607193" w:rsidRPr="00187536" w:rsidRDefault="00607193" w:rsidP="00F572B1">
            <w:pPr>
              <w:rPr>
                <w:rFonts w:cs="Arial"/>
                <w:b/>
                <w:bCs/>
                <w:sz w:val="18"/>
                <w:szCs w:val="18"/>
              </w:rPr>
            </w:pPr>
            <w:r w:rsidRPr="00187536">
              <w:rPr>
                <w:rFonts w:cs="Arial"/>
                <w:b/>
                <w:bCs/>
                <w:sz w:val="18"/>
                <w:szCs w:val="18"/>
              </w:rPr>
              <w:lastRenderedPageBreak/>
              <w:t>Table 2.  Survey measures</w:t>
            </w:r>
          </w:p>
        </w:tc>
        <w:tc>
          <w:tcPr>
            <w:tcW w:w="1170" w:type="dxa"/>
            <w:tcBorders>
              <w:top w:val="single" w:sz="4" w:space="0" w:color="auto"/>
              <w:left w:val="nil"/>
              <w:bottom w:val="single" w:sz="12" w:space="0" w:color="auto"/>
              <w:right w:val="nil"/>
            </w:tcBorders>
            <w:shd w:val="clear" w:color="auto" w:fill="auto"/>
            <w:noWrap/>
            <w:vAlign w:val="bottom"/>
          </w:tcPr>
          <w:p w:rsidR="00607193" w:rsidRPr="00187536" w:rsidRDefault="00607193" w:rsidP="00F572B1">
            <w:pPr>
              <w:rPr>
                <w:rFonts w:cs="Arial"/>
                <w:sz w:val="18"/>
                <w:szCs w:val="18"/>
              </w:rPr>
            </w:pPr>
            <w:r w:rsidRPr="00187536">
              <w:rPr>
                <w:rFonts w:cs="Arial"/>
                <w:sz w:val="18"/>
                <w:szCs w:val="18"/>
              </w:rPr>
              <w:t> </w:t>
            </w:r>
          </w:p>
        </w:tc>
        <w:tc>
          <w:tcPr>
            <w:tcW w:w="1320" w:type="dxa"/>
            <w:tcBorders>
              <w:top w:val="single" w:sz="4" w:space="0" w:color="auto"/>
              <w:left w:val="nil"/>
              <w:bottom w:val="single" w:sz="12" w:space="0" w:color="auto"/>
              <w:right w:val="single" w:sz="4" w:space="0" w:color="auto"/>
            </w:tcBorders>
            <w:shd w:val="clear" w:color="auto" w:fill="auto"/>
            <w:noWrap/>
            <w:vAlign w:val="bottom"/>
          </w:tcPr>
          <w:p w:rsidR="00607193" w:rsidRPr="00187536" w:rsidRDefault="00607193" w:rsidP="00F572B1">
            <w:pPr>
              <w:rPr>
                <w:rFonts w:cs="Arial"/>
                <w:sz w:val="18"/>
                <w:szCs w:val="18"/>
              </w:rPr>
            </w:pPr>
            <w:r w:rsidRPr="00187536">
              <w:rPr>
                <w:rFonts w:cs="Arial"/>
                <w:sz w:val="18"/>
                <w:szCs w:val="18"/>
              </w:rPr>
              <w:t> </w:t>
            </w:r>
          </w:p>
        </w:tc>
      </w:tr>
      <w:tr w:rsidR="00607193" w:rsidRPr="00187536" w:rsidTr="00F572B1">
        <w:trPr>
          <w:trHeight w:val="135"/>
        </w:trPr>
        <w:tc>
          <w:tcPr>
            <w:tcW w:w="3258" w:type="dxa"/>
            <w:tcBorders>
              <w:top w:val="nil"/>
              <w:left w:val="single" w:sz="4" w:space="0" w:color="auto"/>
              <w:bottom w:val="single" w:sz="8" w:space="0" w:color="auto"/>
              <w:right w:val="nil"/>
            </w:tcBorders>
            <w:shd w:val="clear" w:color="auto" w:fill="auto"/>
            <w:vAlign w:val="bottom"/>
          </w:tcPr>
          <w:p w:rsidR="00607193" w:rsidRPr="00187536" w:rsidRDefault="00607193" w:rsidP="00F572B1">
            <w:pPr>
              <w:rPr>
                <w:rFonts w:cs="Arial"/>
                <w:b/>
                <w:bCs/>
                <w:sz w:val="18"/>
                <w:szCs w:val="18"/>
              </w:rPr>
            </w:pPr>
            <w:r w:rsidRPr="00187536">
              <w:rPr>
                <w:rFonts w:cs="Arial"/>
                <w:b/>
                <w:bCs/>
                <w:sz w:val="18"/>
                <w:szCs w:val="18"/>
              </w:rPr>
              <w:t>Construct</w:t>
            </w:r>
          </w:p>
        </w:tc>
        <w:tc>
          <w:tcPr>
            <w:tcW w:w="2973" w:type="dxa"/>
            <w:tcBorders>
              <w:top w:val="nil"/>
              <w:left w:val="nil"/>
              <w:bottom w:val="single" w:sz="8" w:space="0" w:color="auto"/>
              <w:right w:val="nil"/>
            </w:tcBorders>
            <w:shd w:val="clear" w:color="auto" w:fill="auto"/>
            <w:noWrap/>
            <w:vAlign w:val="bottom"/>
          </w:tcPr>
          <w:p w:rsidR="00607193" w:rsidRPr="00187536" w:rsidRDefault="00607193" w:rsidP="00F572B1">
            <w:pPr>
              <w:rPr>
                <w:rFonts w:cs="Arial"/>
                <w:b/>
                <w:bCs/>
                <w:sz w:val="18"/>
                <w:szCs w:val="18"/>
              </w:rPr>
            </w:pPr>
            <w:r w:rsidRPr="00187536">
              <w:rPr>
                <w:rFonts w:cs="Arial"/>
                <w:b/>
                <w:bCs/>
                <w:sz w:val="18"/>
                <w:szCs w:val="18"/>
              </w:rPr>
              <w:t>Measure</w:t>
            </w:r>
          </w:p>
        </w:tc>
        <w:tc>
          <w:tcPr>
            <w:tcW w:w="1437" w:type="dxa"/>
            <w:gridSpan w:val="2"/>
            <w:tcBorders>
              <w:top w:val="nil"/>
              <w:left w:val="nil"/>
              <w:bottom w:val="single" w:sz="8" w:space="0" w:color="auto"/>
              <w:right w:val="nil"/>
            </w:tcBorders>
            <w:shd w:val="clear" w:color="auto" w:fill="auto"/>
            <w:noWrap/>
            <w:vAlign w:val="bottom"/>
          </w:tcPr>
          <w:p w:rsidR="00607193" w:rsidRPr="00187536" w:rsidRDefault="00607193" w:rsidP="00F572B1">
            <w:pPr>
              <w:rPr>
                <w:rFonts w:cs="Arial"/>
                <w:b/>
                <w:bCs/>
                <w:sz w:val="18"/>
                <w:szCs w:val="18"/>
              </w:rPr>
            </w:pPr>
            <w:r w:rsidRPr="00187536">
              <w:rPr>
                <w:rFonts w:cs="Arial"/>
                <w:b/>
                <w:bCs/>
                <w:sz w:val="18"/>
                <w:szCs w:val="18"/>
              </w:rPr>
              <w:t>Baseline</w:t>
            </w:r>
          </w:p>
        </w:tc>
        <w:tc>
          <w:tcPr>
            <w:tcW w:w="1320" w:type="dxa"/>
            <w:tcBorders>
              <w:top w:val="nil"/>
              <w:left w:val="nil"/>
              <w:bottom w:val="single" w:sz="8" w:space="0" w:color="auto"/>
              <w:right w:val="single" w:sz="4" w:space="0" w:color="auto"/>
            </w:tcBorders>
            <w:shd w:val="clear" w:color="auto" w:fill="auto"/>
            <w:noWrap/>
            <w:vAlign w:val="bottom"/>
          </w:tcPr>
          <w:p w:rsidR="00607193" w:rsidRPr="00187536" w:rsidRDefault="00607193" w:rsidP="00F572B1">
            <w:pPr>
              <w:rPr>
                <w:rFonts w:cs="Arial"/>
                <w:b/>
                <w:bCs/>
                <w:sz w:val="18"/>
                <w:szCs w:val="18"/>
              </w:rPr>
            </w:pPr>
            <w:r>
              <w:rPr>
                <w:rFonts w:cs="Arial"/>
                <w:b/>
                <w:bCs/>
                <w:sz w:val="18"/>
                <w:szCs w:val="18"/>
              </w:rPr>
              <w:t>Follow up</w:t>
            </w:r>
          </w:p>
        </w:tc>
      </w:tr>
      <w:tr w:rsidR="00607193" w:rsidRPr="00187536" w:rsidTr="00F572B1">
        <w:trPr>
          <w:trHeight w:val="187"/>
        </w:trPr>
        <w:tc>
          <w:tcPr>
            <w:tcW w:w="3258" w:type="dxa"/>
            <w:tcBorders>
              <w:top w:val="single" w:sz="8" w:space="0" w:color="auto"/>
              <w:left w:val="single" w:sz="4" w:space="0" w:color="auto"/>
              <w:bottom w:val="single" w:sz="4" w:space="0" w:color="auto"/>
              <w:right w:val="nil"/>
            </w:tcBorders>
            <w:shd w:val="clear" w:color="auto" w:fill="auto"/>
          </w:tcPr>
          <w:p w:rsidR="00607193" w:rsidRPr="00187536" w:rsidRDefault="00607193" w:rsidP="00F572B1">
            <w:pPr>
              <w:rPr>
                <w:rFonts w:cs="Arial"/>
                <w:sz w:val="18"/>
                <w:szCs w:val="18"/>
              </w:rPr>
            </w:pPr>
            <w:r w:rsidRPr="00187536">
              <w:rPr>
                <w:rFonts w:cs="Arial"/>
                <w:sz w:val="18"/>
                <w:szCs w:val="18"/>
              </w:rPr>
              <w:t>Self-reported physical activity</w:t>
            </w:r>
          </w:p>
        </w:tc>
        <w:tc>
          <w:tcPr>
            <w:tcW w:w="2973" w:type="dxa"/>
            <w:tcBorders>
              <w:top w:val="single" w:sz="8" w:space="0" w:color="auto"/>
              <w:left w:val="nil"/>
              <w:bottom w:val="single" w:sz="4" w:space="0" w:color="auto"/>
              <w:right w:val="nil"/>
            </w:tcBorders>
            <w:shd w:val="clear" w:color="auto" w:fill="auto"/>
            <w:noWrap/>
          </w:tcPr>
          <w:p w:rsidR="00607193" w:rsidRPr="00187536" w:rsidRDefault="00607193" w:rsidP="00F572B1">
            <w:pPr>
              <w:rPr>
                <w:rFonts w:cs="Arial"/>
                <w:sz w:val="18"/>
                <w:szCs w:val="18"/>
              </w:rPr>
            </w:pPr>
            <w:proofErr w:type="spellStart"/>
            <w:r w:rsidRPr="00187536">
              <w:rPr>
                <w:rFonts w:cs="Arial"/>
                <w:sz w:val="18"/>
                <w:szCs w:val="18"/>
              </w:rPr>
              <w:t>Paffenbarger</w:t>
            </w:r>
            <w:proofErr w:type="spellEnd"/>
            <w:r w:rsidRPr="00187536">
              <w:rPr>
                <w:rFonts w:cs="Arial"/>
                <w:sz w:val="18"/>
                <w:szCs w:val="18"/>
              </w:rPr>
              <w:t xml:space="preserve"> Questionnaire</w:t>
            </w:r>
          </w:p>
        </w:tc>
        <w:tc>
          <w:tcPr>
            <w:tcW w:w="1437" w:type="dxa"/>
            <w:gridSpan w:val="2"/>
            <w:tcBorders>
              <w:top w:val="single" w:sz="8" w:space="0" w:color="auto"/>
              <w:left w:val="nil"/>
              <w:bottom w:val="single" w:sz="4" w:space="0" w:color="auto"/>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single" w:sz="8" w:space="0" w:color="auto"/>
              <w:left w:val="nil"/>
              <w:bottom w:val="single" w:sz="4" w:space="0" w:color="auto"/>
              <w:right w:val="single" w:sz="4" w:space="0" w:color="auto"/>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r>
      <w:tr w:rsidR="00607193" w:rsidRPr="00187536" w:rsidTr="00F572B1">
        <w:trPr>
          <w:trHeight w:val="255"/>
        </w:trPr>
        <w:tc>
          <w:tcPr>
            <w:tcW w:w="3258" w:type="dxa"/>
            <w:tcBorders>
              <w:top w:val="single" w:sz="4" w:space="0" w:color="auto"/>
              <w:left w:val="single" w:sz="4" w:space="0" w:color="auto"/>
              <w:bottom w:val="nil"/>
              <w:right w:val="nil"/>
            </w:tcBorders>
            <w:shd w:val="clear" w:color="auto" w:fill="auto"/>
          </w:tcPr>
          <w:p w:rsidR="00607193" w:rsidRPr="00187536" w:rsidRDefault="00607193" w:rsidP="00F572B1">
            <w:pPr>
              <w:rPr>
                <w:rFonts w:cs="Arial"/>
                <w:sz w:val="18"/>
                <w:szCs w:val="18"/>
              </w:rPr>
            </w:pPr>
            <w:r w:rsidRPr="00187536">
              <w:rPr>
                <w:rFonts w:cs="Arial"/>
                <w:sz w:val="18"/>
                <w:szCs w:val="18"/>
              </w:rPr>
              <w:t>Sociodemographic</w:t>
            </w:r>
          </w:p>
        </w:tc>
        <w:tc>
          <w:tcPr>
            <w:tcW w:w="2973" w:type="dxa"/>
            <w:tcBorders>
              <w:top w:val="single" w:sz="4" w:space="0" w:color="auto"/>
              <w:left w:val="nil"/>
              <w:bottom w:val="nil"/>
              <w:right w:val="nil"/>
            </w:tcBorders>
            <w:shd w:val="clear" w:color="auto" w:fill="auto"/>
            <w:noWrap/>
          </w:tcPr>
          <w:p w:rsidR="00607193" w:rsidRPr="00187536" w:rsidRDefault="00607193" w:rsidP="00F572B1">
            <w:pPr>
              <w:rPr>
                <w:rFonts w:cs="Arial"/>
                <w:sz w:val="18"/>
                <w:szCs w:val="18"/>
              </w:rPr>
            </w:pPr>
            <w:r w:rsidRPr="00187536">
              <w:rPr>
                <w:rFonts w:cs="Arial"/>
                <w:sz w:val="18"/>
                <w:szCs w:val="18"/>
              </w:rPr>
              <w:t>Age</w:t>
            </w:r>
          </w:p>
        </w:tc>
        <w:tc>
          <w:tcPr>
            <w:tcW w:w="1437" w:type="dxa"/>
            <w:gridSpan w:val="2"/>
            <w:tcBorders>
              <w:top w:val="single" w:sz="4" w:space="0" w:color="auto"/>
              <w:left w:val="nil"/>
              <w:bottom w:val="nil"/>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single" w:sz="4" w:space="0" w:color="auto"/>
              <w:left w:val="nil"/>
              <w:bottom w:val="nil"/>
              <w:right w:val="single" w:sz="4" w:space="0" w:color="auto"/>
            </w:tcBorders>
            <w:shd w:val="clear" w:color="auto" w:fill="auto"/>
            <w:noWrap/>
            <w:vAlign w:val="center"/>
          </w:tcPr>
          <w:p w:rsidR="00607193" w:rsidRPr="00187536" w:rsidRDefault="00607193" w:rsidP="00F572B1">
            <w:pPr>
              <w:jc w:val="center"/>
              <w:rPr>
                <w:rFonts w:cs="Arial"/>
                <w:sz w:val="18"/>
                <w:szCs w:val="18"/>
              </w:rPr>
            </w:pPr>
          </w:p>
        </w:tc>
      </w:tr>
      <w:tr w:rsidR="00607193" w:rsidRPr="00187536" w:rsidTr="00F572B1">
        <w:trPr>
          <w:trHeight w:val="255"/>
        </w:trPr>
        <w:tc>
          <w:tcPr>
            <w:tcW w:w="3258" w:type="dxa"/>
            <w:tcBorders>
              <w:top w:val="nil"/>
              <w:left w:val="single" w:sz="4" w:space="0" w:color="auto"/>
              <w:bottom w:val="nil"/>
              <w:right w:val="nil"/>
            </w:tcBorders>
            <w:shd w:val="clear" w:color="auto" w:fill="auto"/>
          </w:tcPr>
          <w:p w:rsidR="00607193" w:rsidRPr="00187536" w:rsidRDefault="00607193" w:rsidP="00F572B1">
            <w:pPr>
              <w:rPr>
                <w:rFonts w:cs="Arial"/>
                <w:sz w:val="18"/>
                <w:szCs w:val="18"/>
              </w:rPr>
            </w:pPr>
          </w:p>
        </w:tc>
        <w:tc>
          <w:tcPr>
            <w:tcW w:w="2973" w:type="dxa"/>
            <w:tcBorders>
              <w:top w:val="nil"/>
              <w:left w:val="nil"/>
              <w:bottom w:val="nil"/>
              <w:right w:val="nil"/>
            </w:tcBorders>
            <w:shd w:val="clear" w:color="auto" w:fill="auto"/>
            <w:noWrap/>
          </w:tcPr>
          <w:p w:rsidR="00607193" w:rsidRPr="00187536" w:rsidRDefault="00607193" w:rsidP="00F572B1">
            <w:pPr>
              <w:rPr>
                <w:rFonts w:cs="Arial"/>
                <w:sz w:val="18"/>
                <w:szCs w:val="18"/>
              </w:rPr>
            </w:pPr>
            <w:r w:rsidRPr="00187536">
              <w:rPr>
                <w:rFonts w:cs="Arial"/>
                <w:sz w:val="18"/>
                <w:szCs w:val="18"/>
              </w:rPr>
              <w:t>Marital Status</w:t>
            </w:r>
          </w:p>
        </w:tc>
        <w:tc>
          <w:tcPr>
            <w:tcW w:w="1437" w:type="dxa"/>
            <w:gridSpan w:val="2"/>
            <w:tcBorders>
              <w:top w:val="nil"/>
              <w:left w:val="nil"/>
              <w:bottom w:val="nil"/>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nil"/>
              <w:left w:val="nil"/>
              <w:bottom w:val="nil"/>
              <w:right w:val="single" w:sz="4" w:space="0" w:color="auto"/>
            </w:tcBorders>
            <w:shd w:val="clear" w:color="auto" w:fill="auto"/>
            <w:noWrap/>
            <w:vAlign w:val="center"/>
          </w:tcPr>
          <w:p w:rsidR="00607193" w:rsidRPr="00187536" w:rsidRDefault="00607193" w:rsidP="00F572B1">
            <w:pPr>
              <w:jc w:val="center"/>
              <w:rPr>
                <w:rFonts w:cs="Arial"/>
                <w:sz w:val="18"/>
                <w:szCs w:val="18"/>
              </w:rPr>
            </w:pPr>
          </w:p>
        </w:tc>
      </w:tr>
      <w:tr w:rsidR="00607193" w:rsidRPr="00187536" w:rsidTr="00F572B1">
        <w:trPr>
          <w:trHeight w:val="255"/>
        </w:trPr>
        <w:tc>
          <w:tcPr>
            <w:tcW w:w="3258" w:type="dxa"/>
            <w:tcBorders>
              <w:top w:val="nil"/>
              <w:left w:val="single" w:sz="4" w:space="0" w:color="auto"/>
              <w:bottom w:val="nil"/>
              <w:right w:val="nil"/>
            </w:tcBorders>
            <w:shd w:val="clear" w:color="auto" w:fill="auto"/>
          </w:tcPr>
          <w:p w:rsidR="00607193" w:rsidRPr="00187536" w:rsidRDefault="00607193" w:rsidP="00F572B1">
            <w:pPr>
              <w:rPr>
                <w:rFonts w:cs="Arial"/>
                <w:sz w:val="18"/>
                <w:szCs w:val="18"/>
              </w:rPr>
            </w:pPr>
          </w:p>
        </w:tc>
        <w:tc>
          <w:tcPr>
            <w:tcW w:w="2973" w:type="dxa"/>
            <w:tcBorders>
              <w:top w:val="nil"/>
              <w:left w:val="nil"/>
              <w:bottom w:val="nil"/>
              <w:right w:val="nil"/>
            </w:tcBorders>
            <w:shd w:val="clear" w:color="auto" w:fill="auto"/>
            <w:noWrap/>
          </w:tcPr>
          <w:p w:rsidR="00607193" w:rsidRPr="00187536" w:rsidRDefault="00607193" w:rsidP="00F572B1">
            <w:pPr>
              <w:tabs>
                <w:tab w:val="right" w:pos="2847"/>
              </w:tabs>
              <w:rPr>
                <w:rFonts w:cs="Arial"/>
                <w:sz w:val="18"/>
                <w:szCs w:val="18"/>
              </w:rPr>
            </w:pPr>
            <w:r w:rsidRPr="00187536">
              <w:rPr>
                <w:rFonts w:cs="Arial"/>
                <w:sz w:val="18"/>
                <w:szCs w:val="18"/>
              </w:rPr>
              <w:t>Race/ethnicity</w:t>
            </w:r>
            <w:r w:rsidRPr="00187536">
              <w:rPr>
                <w:rFonts w:cs="Arial"/>
                <w:sz w:val="18"/>
                <w:szCs w:val="18"/>
              </w:rPr>
              <w:tab/>
            </w:r>
          </w:p>
        </w:tc>
        <w:tc>
          <w:tcPr>
            <w:tcW w:w="1437" w:type="dxa"/>
            <w:gridSpan w:val="2"/>
            <w:tcBorders>
              <w:top w:val="nil"/>
              <w:left w:val="nil"/>
              <w:bottom w:val="nil"/>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nil"/>
              <w:left w:val="nil"/>
              <w:bottom w:val="nil"/>
              <w:right w:val="single" w:sz="4" w:space="0" w:color="auto"/>
            </w:tcBorders>
            <w:shd w:val="clear" w:color="auto" w:fill="auto"/>
            <w:noWrap/>
            <w:vAlign w:val="center"/>
          </w:tcPr>
          <w:p w:rsidR="00607193" w:rsidRPr="00187536" w:rsidRDefault="00607193" w:rsidP="00F572B1">
            <w:pPr>
              <w:jc w:val="center"/>
              <w:rPr>
                <w:rFonts w:cs="Arial"/>
                <w:sz w:val="18"/>
                <w:szCs w:val="18"/>
              </w:rPr>
            </w:pPr>
          </w:p>
        </w:tc>
      </w:tr>
      <w:tr w:rsidR="00607193" w:rsidRPr="00187536" w:rsidTr="00F572B1">
        <w:trPr>
          <w:trHeight w:val="255"/>
        </w:trPr>
        <w:tc>
          <w:tcPr>
            <w:tcW w:w="3258" w:type="dxa"/>
            <w:tcBorders>
              <w:top w:val="nil"/>
              <w:left w:val="single" w:sz="4" w:space="0" w:color="auto"/>
              <w:bottom w:val="nil"/>
              <w:right w:val="nil"/>
            </w:tcBorders>
            <w:shd w:val="clear" w:color="auto" w:fill="auto"/>
          </w:tcPr>
          <w:p w:rsidR="00607193" w:rsidRPr="00187536" w:rsidRDefault="00607193" w:rsidP="00F572B1">
            <w:pPr>
              <w:rPr>
                <w:rFonts w:cs="Arial"/>
                <w:sz w:val="18"/>
                <w:szCs w:val="18"/>
              </w:rPr>
            </w:pPr>
          </w:p>
        </w:tc>
        <w:tc>
          <w:tcPr>
            <w:tcW w:w="2973" w:type="dxa"/>
            <w:tcBorders>
              <w:top w:val="nil"/>
              <w:left w:val="nil"/>
              <w:bottom w:val="nil"/>
              <w:right w:val="nil"/>
            </w:tcBorders>
            <w:shd w:val="clear" w:color="auto" w:fill="auto"/>
            <w:noWrap/>
          </w:tcPr>
          <w:p w:rsidR="00607193" w:rsidRPr="00187536" w:rsidRDefault="00607193" w:rsidP="00F572B1">
            <w:pPr>
              <w:rPr>
                <w:rFonts w:cs="Arial"/>
                <w:sz w:val="18"/>
                <w:szCs w:val="18"/>
              </w:rPr>
            </w:pPr>
            <w:r w:rsidRPr="00187536">
              <w:rPr>
                <w:rFonts w:cs="Arial"/>
                <w:sz w:val="18"/>
                <w:szCs w:val="18"/>
              </w:rPr>
              <w:t>Gender</w:t>
            </w:r>
          </w:p>
        </w:tc>
        <w:tc>
          <w:tcPr>
            <w:tcW w:w="1437" w:type="dxa"/>
            <w:gridSpan w:val="2"/>
            <w:tcBorders>
              <w:top w:val="nil"/>
              <w:left w:val="nil"/>
              <w:bottom w:val="nil"/>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nil"/>
              <w:left w:val="nil"/>
              <w:bottom w:val="nil"/>
              <w:right w:val="single" w:sz="4" w:space="0" w:color="auto"/>
            </w:tcBorders>
            <w:shd w:val="clear" w:color="auto" w:fill="auto"/>
            <w:noWrap/>
            <w:vAlign w:val="center"/>
          </w:tcPr>
          <w:p w:rsidR="00607193" w:rsidRPr="00187536" w:rsidRDefault="00607193" w:rsidP="00F572B1">
            <w:pPr>
              <w:jc w:val="center"/>
              <w:rPr>
                <w:rFonts w:cs="Arial"/>
                <w:sz w:val="18"/>
                <w:szCs w:val="18"/>
              </w:rPr>
            </w:pPr>
          </w:p>
        </w:tc>
      </w:tr>
      <w:tr w:rsidR="00607193" w:rsidRPr="00187536" w:rsidTr="00F572B1">
        <w:trPr>
          <w:trHeight w:val="255"/>
        </w:trPr>
        <w:tc>
          <w:tcPr>
            <w:tcW w:w="3258" w:type="dxa"/>
            <w:tcBorders>
              <w:top w:val="nil"/>
              <w:left w:val="single" w:sz="4" w:space="0" w:color="auto"/>
              <w:bottom w:val="nil"/>
              <w:right w:val="nil"/>
            </w:tcBorders>
            <w:shd w:val="clear" w:color="auto" w:fill="auto"/>
          </w:tcPr>
          <w:p w:rsidR="00607193" w:rsidRPr="00187536" w:rsidRDefault="00607193" w:rsidP="00F572B1">
            <w:pPr>
              <w:rPr>
                <w:rFonts w:cs="Arial"/>
                <w:sz w:val="18"/>
                <w:szCs w:val="18"/>
              </w:rPr>
            </w:pPr>
          </w:p>
        </w:tc>
        <w:tc>
          <w:tcPr>
            <w:tcW w:w="2973" w:type="dxa"/>
            <w:tcBorders>
              <w:top w:val="nil"/>
              <w:left w:val="nil"/>
              <w:bottom w:val="nil"/>
              <w:right w:val="nil"/>
            </w:tcBorders>
            <w:shd w:val="clear" w:color="auto" w:fill="auto"/>
            <w:noWrap/>
          </w:tcPr>
          <w:p w:rsidR="00607193" w:rsidRPr="00187536" w:rsidRDefault="00607193" w:rsidP="00F572B1">
            <w:pPr>
              <w:rPr>
                <w:rFonts w:cs="Arial"/>
                <w:sz w:val="18"/>
                <w:szCs w:val="18"/>
              </w:rPr>
            </w:pPr>
            <w:r w:rsidRPr="00187536">
              <w:rPr>
                <w:rFonts w:cs="Arial"/>
                <w:sz w:val="18"/>
                <w:szCs w:val="18"/>
              </w:rPr>
              <w:t>Education</w:t>
            </w:r>
          </w:p>
        </w:tc>
        <w:tc>
          <w:tcPr>
            <w:tcW w:w="1437" w:type="dxa"/>
            <w:gridSpan w:val="2"/>
            <w:tcBorders>
              <w:top w:val="nil"/>
              <w:left w:val="nil"/>
              <w:bottom w:val="nil"/>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nil"/>
              <w:left w:val="nil"/>
              <w:bottom w:val="nil"/>
              <w:right w:val="single" w:sz="4" w:space="0" w:color="auto"/>
            </w:tcBorders>
            <w:shd w:val="clear" w:color="auto" w:fill="auto"/>
            <w:noWrap/>
            <w:vAlign w:val="center"/>
          </w:tcPr>
          <w:p w:rsidR="00607193" w:rsidRPr="00187536" w:rsidRDefault="00607193" w:rsidP="00F572B1">
            <w:pPr>
              <w:jc w:val="center"/>
              <w:rPr>
                <w:rFonts w:cs="Arial"/>
                <w:sz w:val="18"/>
                <w:szCs w:val="18"/>
              </w:rPr>
            </w:pPr>
          </w:p>
        </w:tc>
      </w:tr>
      <w:tr w:rsidR="00607193" w:rsidRPr="00187536" w:rsidTr="00F572B1">
        <w:trPr>
          <w:trHeight w:val="255"/>
        </w:trPr>
        <w:tc>
          <w:tcPr>
            <w:tcW w:w="3258" w:type="dxa"/>
            <w:tcBorders>
              <w:top w:val="nil"/>
              <w:left w:val="single" w:sz="4" w:space="0" w:color="auto"/>
              <w:bottom w:val="nil"/>
              <w:right w:val="nil"/>
            </w:tcBorders>
            <w:shd w:val="clear" w:color="auto" w:fill="auto"/>
          </w:tcPr>
          <w:p w:rsidR="00607193" w:rsidRPr="00187536" w:rsidRDefault="00607193" w:rsidP="00F572B1">
            <w:pPr>
              <w:rPr>
                <w:rFonts w:cs="Arial"/>
                <w:sz w:val="18"/>
                <w:szCs w:val="18"/>
              </w:rPr>
            </w:pPr>
          </w:p>
        </w:tc>
        <w:tc>
          <w:tcPr>
            <w:tcW w:w="2973" w:type="dxa"/>
            <w:tcBorders>
              <w:top w:val="nil"/>
              <w:left w:val="nil"/>
              <w:bottom w:val="nil"/>
              <w:right w:val="nil"/>
            </w:tcBorders>
            <w:shd w:val="clear" w:color="auto" w:fill="auto"/>
            <w:noWrap/>
          </w:tcPr>
          <w:p w:rsidR="00607193" w:rsidRPr="00187536" w:rsidRDefault="00607193" w:rsidP="00F572B1">
            <w:pPr>
              <w:rPr>
                <w:rFonts w:cs="Arial"/>
                <w:sz w:val="18"/>
                <w:szCs w:val="18"/>
              </w:rPr>
            </w:pPr>
            <w:r w:rsidRPr="00187536">
              <w:rPr>
                <w:rFonts w:cs="Arial"/>
                <w:sz w:val="18"/>
                <w:szCs w:val="18"/>
              </w:rPr>
              <w:t>Income</w:t>
            </w:r>
          </w:p>
        </w:tc>
        <w:tc>
          <w:tcPr>
            <w:tcW w:w="1437" w:type="dxa"/>
            <w:gridSpan w:val="2"/>
            <w:tcBorders>
              <w:top w:val="nil"/>
              <w:left w:val="nil"/>
              <w:bottom w:val="nil"/>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nil"/>
              <w:left w:val="nil"/>
              <w:bottom w:val="nil"/>
              <w:right w:val="single" w:sz="4" w:space="0" w:color="auto"/>
            </w:tcBorders>
            <w:shd w:val="clear" w:color="auto" w:fill="auto"/>
            <w:noWrap/>
            <w:vAlign w:val="center"/>
          </w:tcPr>
          <w:p w:rsidR="00607193" w:rsidRPr="00187536" w:rsidRDefault="00607193" w:rsidP="00F572B1">
            <w:pPr>
              <w:jc w:val="center"/>
              <w:rPr>
                <w:rFonts w:cs="Arial"/>
                <w:sz w:val="18"/>
                <w:szCs w:val="18"/>
              </w:rPr>
            </w:pPr>
          </w:p>
        </w:tc>
      </w:tr>
      <w:tr w:rsidR="00607193" w:rsidRPr="00187536" w:rsidTr="00F572B1">
        <w:trPr>
          <w:trHeight w:val="255"/>
        </w:trPr>
        <w:tc>
          <w:tcPr>
            <w:tcW w:w="3258" w:type="dxa"/>
            <w:tcBorders>
              <w:top w:val="nil"/>
              <w:left w:val="single" w:sz="4" w:space="0" w:color="auto"/>
              <w:right w:val="nil"/>
            </w:tcBorders>
            <w:shd w:val="clear" w:color="auto" w:fill="auto"/>
          </w:tcPr>
          <w:p w:rsidR="00607193" w:rsidRPr="00187536" w:rsidRDefault="00607193" w:rsidP="00F572B1">
            <w:pPr>
              <w:rPr>
                <w:rFonts w:cs="Arial"/>
                <w:sz w:val="18"/>
                <w:szCs w:val="18"/>
              </w:rPr>
            </w:pPr>
          </w:p>
        </w:tc>
        <w:tc>
          <w:tcPr>
            <w:tcW w:w="2973" w:type="dxa"/>
            <w:tcBorders>
              <w:top w:val="nil"/>
              <w:left w:val="nil"/>
              <w:right w:val="nil"/>
            </w:tcBorders>
            <w:shd w:val="clear" w:color="auto" w:fill="auto"/>
            <w:noWrap/>
          </w:tcPr>
          <w:p w:rsidR="00607193" w:rsidRPr="00187536" w:rsidRDefault="00607193" w:rsidP="00F572B1">
            <w:pPr>
              <w:rPr>
                <w:rFonts w:cs="Arial"/>
                <w:sz w:val="18"/>
                <w:szCs w:val="18"/>
              </w:rPr>
            </w:pPr>
            <w:r w:rsidRPr="00187536">
              <w:rPr>
                <w:rFonts w:cs="Arial"/>
                <w:sz w:val="18"/>
                <w:szCs w:val="18"/>
              </w:rPr>
              <w:t>Occupation</w:t>
            </w:r>
          </w:p>
        </w:tc>
        <w:tc>
          <w:tcPr>
            <w:tcW w:w="1437" w:type="dxa"/>
            <w:gridSpan w:val="2"/>
            <w:tcBorders>
              <w:top w:val="nil"/>
              <w:left w:val="nil"/>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nil"/>
              <w:left w:val="nil"/>
              <w:right w:val="single" w:sz="4" w:space="0" w:color="auto"/>
            </w:tcBorders>
            <w:shd w:val="clear" w:color="auto" w:fill="auto"/>
            <w:noWrap/>
            <w:vAlign w:val="center"/>
          </w:tcPr>
          <w:p w:rsidR="00607193" w:rsidRPr="00187536" w:rsidRDefault="00607193" w:rsidP="00F572B1">
            <w:pPr>
              <w:jc w:val="center"/>
              <w:rPr>
                <w:rFonts w:cs="Arial"/>
                <w:sz w:val="18"/>
                <w:szCs w:val="18"/>
              </w:rPr>
            </w:pPr>
          </w:p>
        </w:tc>
      </w:tr>
      <w:tr w:rsidR="00607193" w:rsidRPr="00187536" w:rsidTr="00F572B1">
        <w:trPr>
          <w:trHeight w:val="255"/>
        </w:trPr>
        <w:tc>
          <w:tcPr>
            <w:tcW w:w="3258" w:type="dxa"/>
            <w:tcBorders>
              <w:top w:val="nil"/>
              <w:left w:val="single" w:sz="4" w:space="0" w:color="auto"/>
              <w:bottom w:val="single" w:sz="4" w:space="0" w:color="auto"/>
              <w:right w:val="nil"/>
            </w:tcBorders>
            <w:shd w:val="clear" w:color="auto" w:fill="auto"/>
          </w:tcPr>
          <w:p w:rsidR="00607193" w:rsidRPr="00187536" w:rsidRDefault="00607193" w:rsidP="00F572B1">
            <w:pPr>
              <w:rPr>
                <w:rFonts w:cs="Arial"/>
                <w:sz w:val="18"/>
                <w:szCs w:val="18"/>
              </w:rPr>
            </w:pPr>
          </w:p>
        </w:tc>
        <w:tc>
          <w:tcPr>
            <w:tcW w:w="2973" w:type="dxa"/>
            <w:tcBorders>
              <w:top w:val="nil"/>
              <w:left w:val="nil"/>
              <w:bottom w:val="single" w:sz="4" w:space="0" w:color="auto"/>
              <w:right w:val="nil"/>
            </w:tcBorders>
            <w:shd w:val="clear" w:color="auto" w:fill="auto"/>
            <w:noWrap/>
          </w:tcPr>
          <w:p w:rsidR="00607193" w:rsidRPr="00187536" w:rsidRDefault="00607193" w:rsidP="00F572B1">
            <w:pPr>
              <w:rPr>
                <w:rFonts w:cs="Arial"/>
                <w:sz w:val="18"/>
                <w:szCs w:val="18"/>
              </w:rPr>
            </w:pPr>
            <w:r w:rsidRPr="00187536">
              <w:rPr>
                <w:rFonts w:cs="Arial"/>
                <w:sz w:val="18"/>
                <w:szCs w:val="18"/>
              </w:rPr>
              <w:t>Immigrant status</w:t>
            </w:r>
          </w:p>
        </w:tc>
        <w:tc>
          <w:tcPr>
            <w:tcW w:w="1437" w:type="dxa"/>
            <w:gridSpan w:val="2"/>
            <w:tcBorders>
              <w:top w:val="nil"/>
              <w:left w:val="nil"/>
              <w:bottom w:val="single" w:sz="4" w:space="0" w:color="auto"/>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nil"/>
              <w:left w:val="nil"/>
              <w:bottom w:val="single" w:sz="4" w:space="0" w:color="auto"/>
              <w:right w:val="single" w:sz="4" w:space="0" w:color="auto"/>
            </w:tcBorders>
            <w:shd w:val="clear" w:color="auto" w:fill="auto"/>
            <w:noWrap/>
            <w:vAlign w:val="center"/>
          </w:tcPr>
          <w:p w:rsidR="00607193" w:rsidRPr="00187536" w:rsidRDefault="00607193" w:rsidP="00F572B1">
            <w:pPr>
              <w:jc w:val="center"/>
              <w:rPr>
                <w:rFonts w:cs="Arial"/>
                <w:sz w:val="18"/>
                <w:szCs w:val="18"/>
              </w:rPr>
            </w:pPr>
          </w:p>
        </w:tc>
      </w:tr>
      <w:tr w:rsidR="00607193" w:rsidRPr="00187536" w:rsidTr="00F572B1">
        <w:trPr>
          <w:trHeight w:val="255"/>
        </w:trPr>
        <w:tc>
          <w:tcPr>
            <w:tcW w:w="3258" w:type="dxa"/>
            <w:tcBorders>
              <w:top w:val="single" w:sz="4" w:space="0" w:color="auto"/>
              <w:left w:val="single" w:sz="4" w:space="0" w:color="auto"/>
              <w:bottom w:val="nil"/>
              <w:right w:val="nil"/>
            </w:tcBorders>
            <w:shd w:val="clear" w:color="auto" w:fill="auto"/>
          </w:tcPr>
          <w:p w:rsidR="00607193" w:rsidRPr="00187536" w:rsidRDefault="00607193" w:rsidP="00F572B1">
            <w:pPr>
              <w:rPr>
                <w:rFonts w:cs="Arial"/>
                <w:sz w:val="18"/>
                <w:szCs w:val="18"/>
              </w:rPr>
            </w:pPr>
            <w:r w:rsidRPr="00187536">
              <w:rPr>
                <w:rFonts w:cs="Arial"/>
                <w:sz w:val="18"/>
                <w:szCs w:val="18"/>
              </w:rPr>
              <w:t>Other cancer risk factors</w:t>
            </w:r>
          </w:p>
        </w:tc>
        <w:tc>
          <w:tcPr>
            <w:tcW w:w="2973" w:type="dxa"/>
            <w:tcBorders>
              <w:top w:val="single" w:sz="4" w:space="0" w:color="auto"/>
              <w:left w:val="nil"/>
              <w:bottom w:val="nil"/>
              <w:right w:val="nil"/>
            </w:tcBorders>
            <w:shd w:val="clear" w:color="auto" w:fill="auto"/>
            <w:noWrap/>
          </w:tcPr>
          <w:p w:rsidR="00607193" w:rsidRPr="00187536" w:rsidRDefault="00607193" w:rsidP="00F572B1">
            <w:pPr>
              <w:rPr>
                <w:rFonts w:cs="Arial"/>
                <w:sz w:val="18"/>
                <w:szCs w:val="18"/>
              </w:rPr>
            </w:pPr>
            <w:r w:rsidRPr="00187536">
              <w:rPr>
                <w:rFonts w:cs="Arial"/>
                <w:sz w:val="18"/>
                <w:szCs w:val="18"/>
              </w:rPr>
              <w:t>Family history of colorectal cancer</w:t>
            </w:r>
          </w:p>
        </w:tc>
        <w:tc>
          <w:tcPr>
            <w:tcW w:w="1437" w:type="dxa"/>
            <w:gridSpan w:val="2"/>
            <w:tcBorders>
              <w:top w:val="single" w:sz="4" w:space="0" w:color="auto"/>
              <w:left w:val="nil"/>
              <w:bottom w:val="nil"/>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single" w:sz="4" w:space="0" w:color="auto"/>
              <w:left w:val="nil"/>
              <w:bottom w:val="nil"/>
              <w:right w:val="single" w:sz="4" w:space="0" w:color="auto"/>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r>
      <w:tr w:rsidR="00607193" w:rsidRPr="00187536" w:rsidTr="00F572B1">
        <w:trPr>
          <w:trHeight w:val="255"/>
        </w:trPr>
        <w:tc>
          <w:tcPr>
            <w:tcW w:w="3258" w:type="dxa"/>
            <w:tcBorders>
              <w:top w:val="nil"/>
              <w:left w:val="single" w:sz="4" w:space="0" w:color="auto"/>
              <w:bottom w:val="nil"/>
              <w:right w:val="nil"/>
            </w:tcBorders>
            <w:shd w:val="clear" w:color="auto" w:fill="auto"/>
          </w:tcPr>
          <w:p w:rsidR="00607193" w:rsidRPr="00187536" w:rsidRDefault="00607193" w:rsidP="00F572B1">
            <w:pPr>
              <w:rPr>
                <w:rFonts w:cs="Arial"/>
                <w:sz w:val="18"/>
                <w:szCs w:val="18"/>
              </w:rPr>
            </w:pPr>
          </w:p>
        </w:tc>
        <w:tc>
          <w:tcPr>
            <w:tcW w:w="2973" w:type="dxa"/>
            <w:tcBorders>
              <w:top w:val="nil"/>
              <w:left w:val="nil"/>
              <w:bottom w:val="nil"/>
              <w:right w:val="nil"/>
            </w:tcBorders>
            <w:shd w:val="clear" w:color="auto" w:fill="auto"/>
            <w:noWrap/>
          </w:tcPr>
          <w:p w:rsidR="00607193" w:rsidRPr="00187536" w:rsidRDefault="00607193" w:rsidP="00F572B1">
            <w:pPr>
              <w:rPr>
                <w:rFonts w:cs="Arial"/>
                <w:sz w:val="18"/>
                <w:szCs w:val="18"/>
              </w:rPr>
            </w:pPr>
            <w:r w:rsidRPr="00187536">
              <w:rPr>
                <w:rFonts w:cs="Arial"/>
                <w:sz w:val="18"/>
                <w:szCs w:val="18"/>
              </w:rPr>
              <w:t>Current and past tobacco use</w:t>
            </w:r>
          </w:p>
        </w:tc>
        <w:tc>
          <w:tcPr>
            <w:tcW w:w="1437" w:type="dxa"/>
            <w:gridSpan w:val="2"/>
            <w:tcBorders>
              <w:top w:val="nil"/>
              <w:left w:val="nil"/>
              <w:bottom w:val="nil"/>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nil"/>
              <w:left w:val="nil"/>
              <w:bottom w:val="nil"/>
              <w:right w:val="single" w:sz="4" w:space="0" w:color="auto"/>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r>
      <w:tr w:rsidR="00607193" w:rsidRPr="00187536" w:rsidTr="00F572B1">
        <w:trPr>
          <w:trHeight w:val="255"/>
        </w:trPr>
        <w:tc>
          <w:tcPr>
            <w:tcW w:w="3258" w:type="dxa"/>
            <w:tcBorders>
              <w:top w:val="nil"/>
              <w:left w:val="single" w:sz="4" w:space="0" w:color="auto"/>
              <w:right w:val="nil"/>
            </w:tcBorders>
            <w:shd w:val="clear" w:color="auto" w:fill="auto"/>
          </w:tcPr>
          <w:p w:rsidR="00607193" w:rsidRPr="00187536" w:rsidRDefault="00607193" w:rsidP="00F572B1">
            <w:pPr>
              <w:rPr>
                <w:rFonts w:cs="Arial"/>
                <w:sz w:val="18"/>
                <w:szCs w:val="18"/>
              </w:rPr>
            </w:pPr>
          </w:p>
        </w:tc>
        <w:tc>
          <w:tcPr>
            <w:tcW w:w="2973" w:type="dxa"/>
            <w:tcBorders>
              <w:top w:val="nil"/>
              <w:left w:val="nil"/>
              <w:right w:val="nil"/>
            </w:tcBorders>
            <w:shd w:val="clear" w:color="auto" w:fill="auto"/>
            <w:noWrap/>
          </w:tcPr>
          <w:p w:rsidR="00607193" w:rsidRPr="00187536" w:rsidRDefault="00607193" w:rsidP="00F572B1">
            <w:pPr>
              <w:rPr>
                <w:rFonts w:cs="Arial"/>
                <w:sz w:val="18"/>
                <w:szCs w:val="18"/>
              </w:rPr>
            </w:pPr>
            <w:r w:rsidRPr="00187536">
              <w:rPr>
                <w:rFonts w:cs="Arial"/>
                <w:sz w:val="18"/>
                <w:szCs w:val="18"/>
              </w:rPr>
              <w:t>Hormone use (women only)</w:t>
            </w:r>
          </w:p>
        </w:tc>
        <w:tc>
          <w:tcPr>
            <w:tcW w:w="1437" w:type="dxa"/>
            <w:gridSpan w:val="2"/>
            <w:tcBorders>
              <w:top w:val="nil"/>
              <w:left w:val="nil"/>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nil"/>
              <w:left w:val="nil"/>
              <w:right w:val="single" w:sz="4" w:space="0" w:color="auto"/>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r>
      <w:tr w:rsidR="00607193" w:rsidRPr="00187536" w:rsidTr="00F572B1">
        <w:trPr>
          <w:trHeight w:val="255"/>
        </w:trPr>
        <w:tc>
          <w:tcPr>
            <w:tcW w:w="3258" w:type="dxa"/>
            <w:tcBorders>
              <w:top w:val="nil"/>
              <w:left w:val="single" w:sz="4" w:space="0" w:color="auto"/>
              <w:bottom w:val="single" w:sz="4" w:space="0" w:color="auto"/>
              <w:right w:val="nil"/>
            </w:tcBorders>
            <w:shd w:val="clear" w:color="auto" w:fill="auto"/>
          </w:tcPr>
          <w:p w:rsidR="00607193" w:rsidRPr="00187536" w:rsidRDefault="00607193" w:rsidP="00F572B1">
            <w:pPr>
              <w:rPr>
                <w:rFonts w:cs="Arial"/>
                <w:sz w:val="18"/>
                <w:szCs w:val="18"/>
              </w:rPr>
            </w:pPr>
          </w:p>
        </w:tc>
        <w:tc>
          <w:tcPr>
            <w:tcW w:w="2973" w:type="dxa"/>
            <w:tcBorders>
              <w:top w:val="nil"/>
              <w:left w:val="nil"/>
              <w:bottom w:val="single" w:sz="4" w:space="0" w:color="auto"/>
              <w:right w:val="nil"/>
            </w:tcBorders>
            <w:shd w:val="clear" w:color="auto" w:fill="auto"/>
            <w:noWrap/>
          </w:tcPr>
          <w:p w:rsidR="00607193" w:rsidRPr="00187536" w:rsidRDefault="00607193" w:rsidP="00F572B1">
            <w:pPr>
              <w:rPr>
                <w:rFonts w:cs="Arial"/>
                <w:sz w:val="18"/>
                <w:szCs w:val="18"/>
              </w:rPr>
            </w:pPr>
            <w:r w:rsidRPr="00187536">
              <w:rPr>
                <w:rFonts w:cs="Arial"/>
                <w:sz w:val="18"/>
                <w:szCs w:val="18"/>
              </w:rPr>
              <w:t>Diet (Willett Questionnaire)</w:t>
            </w:r>
          </w:p>
        </w:tc>
        <w:tc>
          <w:tcPr>
            <w:tcW w:w="1437" w:type="dxa"/>
            <w:gridSpan w:val="2"/>
            <w:tcBorders>
              <w:top w:val="nil"/>
              <w:left w:val="nil"/>
              <w:bottom w:val="single" w:sz="4" w:space="0" w:color="auto"/>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nil"/>
              <w:left w:val="nil"/>
              <w:bottom w:val="single" w:sz="4" w:space="0" w:color="auto"/>
              <w:right w:val="single" w:sz="4" w:space="0" w:color="auto"/>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r>
      <w:tr w:rsidR="00607193" w:rsidRPr="00187536" w:rsidTr="00F572B1">
        <w:trPr>
          <w:trHeight w:val="255"/>
        </w:trPr>
        <w:tc>
          <w:tcPr>
            <w:tcW w:w="3258" w:type="dxa"/>
            <w:tcBorders>
              <w:top w:val="single" w:sz="4" w:space="0" w:color="auto"/>
              <w:left w:val="single" w:sz="4" w:space="0" w:color="auto"/>
              <w:bottom w:val="single" w:sz="4" w:space="0" w:color="auto"/>
              <w:right w:val="nil"/>
            </w:tcBorders>
            <w:shd w:val="clear" w:color="auto" w:fill="auto"/>
          </w:tcPr>
          <w:p w:rsidR="00607193" w:rsidRPr="00187536" w:rsidRDefault="00607193" w:rsidP="00F572B1">
            <w:pPr>
              <w:rPr>
                <w:rFonts w:cs="Arial"/>
                <w:sz w:val="18"/>
                <w:szCs w:val="18"/>
              </w:rPr>
            </w:pPr>
            <w:r w:rsidRPr="00187536">
              <w:rPr>
                <w:rFonts w:cs="Arial"/>
                <w:sz w:val="18"/>
                <w:szCs w:val="18"/>
              </w:rPr>
              <w:t>Self efficacy</w:t>
            </w:r>
          </w:p>
        </w:tc>
        <w:tc>
          <w:tcPr>
            <w:tcW w:w="2973" w:type="dxa"/>
            <w:tcBorders>
              <w:top w:val="single" w:sz="4" w:space="0" w:color="auto"/>
              <w:left w:val="nil"/>
              <w:bottom w:val="single" w:sz="4" w:space="0" w:color="auto"/>
              <w:right w:val="nil"/>
            </w:tcBorders>
            <w:shd w:val="clear" w:color="auto" w:fill="auto"/>
            <w:noWrap/>
          </w:tcPr>
          <w:p w:rsidR="00607193" w:rsidRPr="00187536" w:rsidRDefault="00607193" w:rsidP="00F572B1">
            <w:pPr>
              <w:rPr>
                <w:rFonts w:cs="Arial"/>
                <w:sz w:val="18"/>
                <w:szCs w:val="18"/>
              </w:rPr>
            </w:pPr>
            <w:r w:rsidRPr="00187536">
              <w:rPr>
                <w:rFonts w:cs="Arial"/>
                <w:sz w:val="18"/>
                <w:szCs w:val="18"/>
              </w:rPr>
              <w:t>Exercise Confidence Survey</w:t>
            </w:r>
          </w:p>
        </w:tc>
        <w:tc>
          <w:tcPr>
            <w:tcW w:w="1437" w:type="dxa"/>
            <w:gridSpan w:val="2"/>
            <w:tcBorders>
              <w:top w:val="single" w:sz="4" w:space="0" w:color="auto"/>
              <w:left w:val="nil"/>
              <w:bottom w:val="single" w:sz="4" w:space="0" w:color="auto"/>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r>
      <w:tr w:rsidR="00607193" w:rsidRPr="00187536" w:rsidTr="00F572B1">
        <w:trPr>
          <w:trHeight w:val="255"/>
        </w:trPr>
        <w:tc>
          <w:tcPr>
            <w:tcW w:w="3258" w:type="dxa"/>
            <w:tcBorders>
              <w:top w:val="single" w:sz="4" w:space="0" w:color="auto"/>
              <w:left w:val="single" w:sz="4" w:space="0" w:color="auto"/>
              <w:bottom w:val="single" w:sz="4" w:space="0" w:color="auto"/>
              <w:right w:val="nil"/>
            </w:tcBorders>
            <w:shd w:val="clear" w:color="auto" w:fill="auto"/>
          </w:tcPr>
          <w:p w:rsidR="00607193" w:rsidRPr="00187536" w:rsidRDefault="00607193" w:rsidP="00F572B1">
            <w:pPr>
              <w:rPr>
                <w:rFonts w:cs="Arial"/>
                <w:sz w:val="18"/>
                <w:szCs w:val="18"/>
              </w:rPr>
            </w:pPr>
            <w:r w:rsidRPr="00187536">
              <w:rPr>
                <w:rFonts w:cs="Arial"/>
                <w:sz w:val="18"/>
                <w:szCs w:val="18"/>
              </w:rPr>
              <w:t>Social support</w:t>
            </w:r>
          </w:p>
        </w:tc>
        <w:tc>
          <w:tcPr>
            <w:tcW w:w="2973" w:type="dxa"/>
            <w:tcBorders>
              <w:top w:val="single" w:sz="4" w:space="0" w:color="auto"/>
              <w:left w:val="nil"/>
              <w:bottom w:val="single" w:sz="4" w:space="0" w:color="auto"/>
              <w:right w:val="nil"/>
            </w:tcBorders>
            <w:shd w:val="clear" w:color="auto" w:fill="auto"/>
            <w:noWrap/>
          </w:tcPr>
          <w:p w:rsidR="00607193" w:rsidRPr="00187536" w:rsidRDefault="00607193" w:rsidP="00F572B1">
            <w:pPr>
              <w:rPr>
                <w:rFonts w:cs="Arial"/>
                <w:sz w:val="18"/>
                <w:szCs w:val="18"/>
              </w:rPr>
            </w:pPr>
            <w:proofErr w:type="spellStart"/>
            <w:r w:rsidRPr="00187536">
              <w:rPr>
                <w:rFonts w:cs="Arial"/>
                <w:sz w:val="18"/>
                <w:szCs w:val="18"/>
              </w:rPr>
              <w:t>Sallis</w:t>
            </w:r>
            <w:proofErr w:type="spellEnd"/>
            <w:r w:rsidRPr="00187536">
              <w:rPr>
                <w:rFonts w:cs="Arial"/>
                <w:sz w:val="18"/>
                <w:szCs w:val="18"/>
              </w:rPr>
              <w:t xml:space="preserve"> Social Support Scale</w:t>
            </w:r>
          </w:p>
        </w:tc>
        <w:tc>
          <w:tcPr>
            <w:tcW w:w="1437" w:type="dxa"/>
            <w:gridSpan w:val="2"/>
            <w:tcBorders>
              <w:top w:val="single" w:sz="4" w:space="0" w:color="auto"/>
              <w:left w:val="nil"/>
              <w:bottom w:val="single" w:sz="4" w:space="0" w:color="auto"/>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r>
      <w:tr w:rsidR="00607193" w:rsidRPr="00187536" w:rsidTr="00F572B1">
        <w:trPr>
          <w:trHeight w:val="207"/>
        </w:trPr>
        <w:tc>
          <w:tcPr>
            <w:tcW w:w="3258" w:type="dxa"/>
            <w:tcBorders>
              <w:top w:val="single" w:sz="4" w:space="0" w:color="auto"/>
              <w:left w:val="single" w:sz="4" w:space="0" w:color="auto"/>
              <w:bottom w:val="single" w:sz="4" w:space="0" w:color="auto"/>
              <w:right w:val="nil"/>
            </w:tcBorders>
            <w:shd w:val="clear" w:color="auto" w:fill="auto"/>
          </w:tcPr>
          <w:p w:rsidR="00607193" w:rsidRPr="00187536" w:rsidRDefault="00607193" w:rsidP="00F572B1">
            <w:pPr>
              <w:rPr>
                <w:rFonts w:cs="Arial"/>
                <w:sz w:val="18"/>
                <w:szCs w:val="18"/>
              </w:rPr>
            </w:pPr>
            <w:r w:rsidRPr="00187536">
              <w:rPr>
                <w:rFonts w:cs="Arial"/>
                <w:sz w:val="18"/>
                <w:szCs w:val="18"/>
              </w:rPr>
              <w:t>Neighborhood safety</w:t>
            </w:r>
          </w:p>
        </w:tc>
        <w:tc>
          <w:tcPr>
            <w:tcW w:w="2973" w:type="dxa"/>
            <w:tcBorders>
              <w:top w:val="single" w:sz="4" w:space="0" w:color="auto"/>
              <w:left w:val="nil"/>
              <w:bottom w:val="single" w:sz="4" w:space="0" w:color="auto"/>
              <w:right w:val="nil"/>
            </w:tcBorders>
            <w:shd w:val="clear" w:color="auto" w:fill="auto"/>
          </w:tcPr>
          <w:p w:rsidR="00607193" w:rsidRPr="00187536" w:rsidRDefault="00607193" w:rsidP="00F572B1">
            <w:pPr>
              <w:rPr>
                <w:rFonts w:cs="Arial"/>
                <w:sz w:val="18"/>
                <w:szCs w:val="18"/>
              </w:rPr>
            </w:pPr>
            <w:r w:rsidRPr="00187536">
              <w:rPr>
                <w:rFonts w:cs="Arial"/>
                <w:sz w:val="18"/>
                <w:szCs w:val="18"/>
              </w:rPr>
              <w:t>Day/Night; Home/work</w:t>
            </w:r>
          </w:p>
        </w:tc>
        <w:tc>
          <w:tcPr>
            <w:tcW w:w="1437" w:type="dxa"/>
            <w:gridSpan w:val="2"/>
            <w:tcBorders>
              <w:top w:val="single" w:sz="4" w:space="0" w:color="auto"/>
              <w:left w:val="nil"/>
              <w:bottom w:val="single" w:sz="4" w:space="0" w:color="auto"/>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single" w:sz="4" w:space="0" w:color="auto"/>
              <w:left w:val="nil"/>
              <w:bottom w:val="single" w:sz="4" w:space="0" w:color="auto"/>
              <w:right w:val="single" w:sz="4" w:space="0" w:color="auto"/>
            </w:tcBorders>
            <w:shd w:val="clear" w:color="auto" w:fill="auto"/>
            <w:vAlign w:val="center"/>
          </w:tcPr>
          <w:p w:rsidR="00607193" w:rsidRPr="00187536" w:rsidRDefault="00607193" w:rsidP="00F572B1">
            <w:pPr>
              <w:jc w:val="center"/>
              <w:rPr>
                <w:rFonts w:cs="Arial"/>
                <w:sz w:val="18"/>
                <w:szCs w:val="18"/>
              </w:rPr>
            </w:pPr>
            <w:r w:rsidRPr="00187536">
              <w:rPr>
                <w:rFonts w:cs="Arial"/>
                <w:sz w:val="18"/>
                <w:szCs w:val="18"/>
              </w:rPr>
              <w:t>x</w:t>
            </w:r>
          </w:p>
        </w:tc>
      </w:tr>
      <w:tr w:rsidR="00607193" w:rsidRPr="00187536" w:rsidTr="00F572B1">
        <w:trPr>
          <w:trHeight w:val="182"/>
        </w:trPr>
        <w:tc>
          <w:tcPr>
            <w:tcW w:w="3258" w:type="dxa"/>
            <w:tcBorders>
              <w:top w:val="single" w:sz="4" w:space="0" w:color="auto"/>
              <w:left w:val="single" w:sz="4" w:space="0" w:color="auto"/>
              <w:bottom w:val="single" w:sz="4" w:space="0" w:color="auto"/>
              <w:right w:val="nil"/>
            </w:tcBorders>
            <w:shd w:val="clear" w:color="auto" w:fill="auto"/>
          </w:tcPr>
          <w:p w:rsidR="00607193" w:rsidRPr="00187536" w:rsidRDefault="00607193" w:rsidP="00F572B1">
            <w:pPr>
              <w:rPr>
                <w:rFonts w:cs="Arial"/>
                <w:sz w:val="18"/>
                <w:szCs w:val="18"/>
              </w:rPr>
            </w:pPr>
            <w:r w:rsidRPr="00187536">
              <w:rPr>
                <w:rFonts w:cs="Arial"/>
                <w:sz w:val="18"/>
                <w:szCs w:val="18"/>
              </w:rPr>
              <w:t>Benefits of physical activity</w:t>
            </w:r>
          </w:p>
        </w:tc>
        <w:tc>
          <w:tcPr>
            <w:tcW w:w="2973" w:type="dxa"/>
            <w:tcBorders>
              <w:top w:val="single" w:sz="4" w:space="0" w:color="auto"/>
              <w:left w:val="nil"/>
              <w:bottom w:val="single" w:sz="4" w:space="0" w:color="auto"/>
              <w:right w:val="nil"/>
            </w:tcBorders>
            <w:shd w:val="clear" w:color="auto" w:fill="auto"/>
          </w:tcPr>
          <w:p w:rsidR="00607193" w:rsidRPr="00187536" w:rsidRDefault="00607193" w:rsidP="00F572B1">
            <w:pPr>
              <w:rPr>
                <w:rFonts w:cs="Arial"/>
                <w:sz w:val="18"/>
                <w:szCs w:val="18"/>
              </w:rPr>
            </w:pPr>
            <w:r w:rsidRPr="00187536">
              <w:rPr>
                <w:rFonts w:cs="Arial"/>
                <w:sz w:val="18"/>
                <w:szCs w:val="18"/>
              </w:rPr>
              <w:t>HINTS questions</w:t>
            </w:r>
          </w:p>
        </w:tc>
        <w:tc>
          <w:tcPr>
            <w:tcW w:w="1437" w:type="dxa"/>
            <w:gridSpan w:val="2"/>
            <w:tcBorders>
              <w:top w:val="single" w:sz="4" w:space="0" w:color="auto"/>
              <w:left w:val="nil"/>
              <w:bottom w:val="single" w:sz="4" w:space="0" w:color="auto"/>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single" w:sz="4" w:space="0" w:color="auto"/>
              <w:left w:val="nil"/>
              <w:bottom w:val="single" w:sz="4" w:space="0" w:color="auto"/>
              <w:right w:val="single" w:sz="4" w:space="0" w:color="auto"/>
            </w:tcBorders>
            <w:shd w:val="clear" w:color="auto" w:fill="auto"/>
            <w:vAlign w:val="center"/>
          </w:tcPr>
          <w:p w:rsidR="00607193" w:rsidRPr="00187536" w:rsidRDefault="00607193" w:rsidP="00F572B1">
            <w:pPr>
              <w:jc w:val="center"/>
              <w:rPr>
                <w:rFonts w:cs="Arial"/>
                <w:sz w:val="18"/>
                <w:szCs w:val="18"/>
              </w:rPr>
            </w:pPr>
            <w:r w:rsidRPr="00187536">
              <w:rPr>
                <w:rFonts w:cs="Arial"/>
                <w:sz w:val="18"/>
                <w:szCs w:val="18"/>
              </w:rPr>
              <w:t>x</w:t>
            </w:r>
          </w:p>
        </w:tc>
      </w:tr>
      <w:tr w:rsidR="00607193" w:rsidRPr="00187536" w:rsidTr="00F572B1">
        <w:trPr>
          <w:trHeight w:val="242"/>
        </w:trPr>
        <w:tc>
          <w:tcPr>
            <w:tcW w:w="3258" w:type="dxa"/>
            <w:tcBorders>
              <w:top w:val="single" w:sz="4" w:space="0" w:color="auto"/>
              <w:left w:val="single" w:sz="4" w:space="0" w:color="auto"/>
              <w:bottom w:val="single" w:sz="4" w:space="0" w:color="auto"/>
              <w:right w:val="nil"/>
            </w:tcBorders>
            <w:shd w:val="clear" w:color="auto" w:fill="auto"/>
          </w:tcPr>
          <w:p w:rsidR="00607193" w:rsidRPr="00187536" w:rsidRDefault="00607193" w:rsidP="00F572B1">
            <w:pPr>
              <w:rPr>
                <w:rFonts w:cs="Arial"/>
                <w:sz w:val="18"/>
                <w:szCs w:val="18"/>
              </w:rPr>
            </w:pPr>
            <w:r w:rsidRPr="00187536">
              <w:rPr>
                <w:rFonts w:cs="Arial"/>
                <w:sz w:val="18"/>
                <w:szCs w:val="18"/>
              </w:rPr>
              <w:t>Neighborhood walkability and access</w:t>
            </w:r>
          </w:p>
        </w:tc>
        <w:tc>
          <w:tcPr>
            <w:tcW w:w="2973" w:type="dxa"/>
            <w:tcBorders>
              <w:top w:val="single" w:sz="4" w:space="0" w:color="auto"/>
              <w:left w:val="nil"/>
              <w:bottom w:val="single" w:sz="4" w:space="0" w:color="auto"/>
              <w:right w:val="nil"/>
            </w:tcBorders>
            <w:shd w:val="clear" w:color="auto" w:fill="auto"/>
            <w:noWrap/>
          </w:tcPr>
          <w:p w:rsidR="00607193" w:rsidRPr="00187536" w:rsidRDefault="00607193" w:rsidP="00F572B1">
            <w:pPr>
              <w:rPr>
                <w:rFonts w:cs="Arial"/>
                <w:sz w:val="18"/>
                <w:szCs w:val="18"/>
              </w:rPr>
            </w:pPr>
            <w:r w:rsidRPr="00187536">
              <w:rPr>
                <w:rFonts w:cs="Arial"/>
                <w:sz w:val="18"/>
                <w:szCs w:val="18"/>
              </w:rPr>
              <w:t xml:space="preserve">IPAPS self administered module </w:t>
            </w:r>
          </w:p>
        </w:tc>
        <w:tc>
          <w:tcPr>
            <w:tcW w:w="1437" w:type="dxa"/>
            <w:gridSpan w:val="2"/>
            <w:tcBorders>
              <w:top w:val="single" w:sz="4" w:space="0" w:color="auto"/>
              <w:left w:val="nil"/>
              <w:bottom w:val="single" w:sz="4" w:space="0" w:color="auto"/>
              <w:right w:val="nil"/>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607193" w:rsidRPr="00187536" w:rsidRDefault="00607193" w:rsidP="00F572B1">
            <w:pPr>
              <w:jc w:val="center"/>
              <w:rPr>
                <w:rFonts w:cs="Arial"/>
                <w:sz w:val="18"/>
                <w:szCs w:val="18"/>
              </w:rPr>
            </w:pPr>
            <w:r w:rsidRPr="00187536">
              <w:rPr>
                <w:rFonts w:cs="Arial"/>
                <w:sz w:val="18"/>
                <w:szCs w:val="18"/>
              </w:rPr>
              <w:t>X</w:t>
            </w:r>
          </w:p>
        </w:tc>
      </w:tr>
      <w:tr w:rsidR="00607193" w:rsidRPr="00187536" w:rsidTr="00F572B1">
        <w:trPr>
          <w:trHeight w:val="242"/>
        </w:trPr>
        <w:tc>
          <w:tcPr>
            <w:tcW w:w="3258" w:type="dxa"/>
            <w:tcBorders>
              <w:top w:val="single" w:sz="4" w:space="0" w:color="auto"/>
              <w:left w:val="single" w:sz="4" w:space="0" w:color="auto"/>
              <w:bottom w:val="single" w:sz="4" w:space="0" w:color="auto"/>
              <w:right w:val="nil"/>
            </w:tcBorders>
            <w:shd w:val="clear" w:color="auto" w:fill="auto"/>
          </w:tcPr>
          <w:p w:rsidR="00607193" w:rsidRPr="00CB5AC7" w:rsidRDefault="00607193" w:rsidP="00F572B1">
            <w:pPr>
              <w:rPr>
                <w:rFonts w:cs="Arial"/>
                <w:sz w:val="18"/>
                <w:szCs w:val="18"/>
              </w:rPr>
            </w:pPr>
            <w:r w:rsidRPr="00CB5AC7">
              <w:rPr>
                <w:rFonts w:cs="Arial"/>
                <w:sz w:val="18"/>
                <w:szCs w:val="18"/>
              </w:rPr>
              <w:t>Length of residence</w:t>
            </w:r>
          </w:p>
        </w:tc>
        <w:tc>
          <w:tcPr>
            <w:tcW w:w="2973" w:type="dxa"/>
            <w:tcBorders>
              <w:top w:val="single" w:sz="4" w:space="0" w:color="auto"/>
              <w:left w:val="nil"/>
              <w:bottom w:val="single" w:sz="4" w:space="0" w:color="auto"/>
              <w:right w:val="nil"/>
            </w:tcBorders>
            <w:shd w:val="clear" w:color="auto" w:fill="auto"/>
            <w:noWrap/>
          </w:tcPr>
          <w:p w:rsidR="00607193" w:rsidRPr="00CB5AC7" w:rsidRDefault="00607193" w:rsidP="00F572B1">
            <w:pPr>
              <w:rPr>
                <w:rFonts w:cs="Arial"/>
                <w:sz w:val="18"/>
                <w:szCs w:val="18"/>
              </w:rPr>
            </w:pPr>
          </w:p>
        </w:tc>
        <w:tc>
          <w:tcPr>
            <w:tcW w:w="1437" w:type="dxa"/>
            <w:gridSpan w:val="2"/>
            <w:tcBorders>
              <w:top w:val="single" w:sz="4" w:space="0" w:color="auto"/>
              <w:left w:val="nil"/>
              <w:bottom w:val="single" w:sz="4" w:space="0" w:color="auto"/>
              <w:right w:val="nil"/>
            </w:tcBorders>
            <w:shd w:val="clear" w:color="auto" w:fill="auto"/>
            <w:noWrap/>
            <w:vAlign w:val="center"/>
          </w:tcPr>
          <w:p w:rsidR="00607193" w:rsidRPr="00CB5AC7" w:rsidRDefault="00607193" w:rsidP="00F572B1">
            <w:pPr>
              <w:jc w:val="center"/>
              <w:rPr>
                <w:rFonts w:cs="Arial"/>
                <w:sz w:val="18"/>
                <w:szCs w:val="18"/>
              </w:rPr>
            </w:pPr>
            <w:r w:rsidRPr="00CB5AC7">
              <w:rPr>
                <w:rFonts w:cs="Arial"/>
                <w:sz w:val="18"/>
                <w:szCs w:val="18"/>
              </w:rPr>
              <w:t>X</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607193" w:rsidRPr="00CB5AC7" w:rsidRDefault="00607193" w:rsidP="00F572B1">
            <w:pPr>
              <w:jc w:val="center"/>
              <w:rPr>
                <w:rFonts w:cs="Arial"/>
                <w:sz w:val="18"/>
                <w:szCs w:val="18"/>
              </w:rPr>
            </w:pPr>
          </w:p>
        </w:tc>
      </w:tr>
      <w:tr w:rsidR="00607193" w:rsidRPr="00187536" w:rsidTr="00F572B1">
        <w:trPr>
          <w:trHeight w:val="242"/>
        </w:trPr>
        <w:tc>
          <w:tcPr>
            <w:tcW w:w="3258" w:type="dxa"/>
            <w:tcBorders>
              <w:top w:val="single" w:sz="4" w:space="0" w:color="auto"/>
              <w:left w:val="single" w:sz="4" w:space="0" w:color="auto"/>
              <w:bottom w:val="single" w:sz="4" w:space="0" w:color="auto"/>
              <w:right w:val="nil"/>
            </w:tcBorders>
            <w:shd w:val="clear" w:color="auto" w:fill="auto"/>
          </w:tcPr>
          <w:p w:rsidR="00607193" w:rsidRPr="00CB5AC7" w:rsidRDefault="00607193" w:rsidP="00F572B1">
            <w:pPr>
              <w:rPr>
                <w:rFonts w:cs="Arial"/>
                <w:sz w:val="18"/>
                <w:szCs w:val="18"/>
              </w:rPr>
            </w:pPr>
            <w:r w:rsidRPr="00CB5AC7">
              <w:rPr>
                <w:rFonts w:cs="Arial"/>
                <w:sz w:val="18"/>
                <w:szCs w:val="18"/>
              </w:rPr>
              <w:t>Perceived neighborhood disorder</w:t>
            </w:r>
          </w:p>
        </w:tc>
        <w:tc>
          <w:tcPr>
            <w:tcW w:w="2973" w:type="dxa"/>
            <w:tcBorders>
              <w:top w:val="single" w:sz="4" w:space="0" w:color="auto"/>
              <w:left w:val="nil"/>
              <w:bottom w:val="single" w:sz="4" w:space="0" w:color="auto"/>
              <w:right w:val="nil"/>
            </w:tcBorders>
            <w:shd w:val="clear" w:color="auto" w:fill="auto"/>
            <w:noWrap/>
          </w:tcPr>
          <w:p w:rsidR="00607193" w:rsidRPr="00CB5AC7" w:rsidRDefault="00607193" w:rsidP="00F572B1">
            <w:pPr>
              <w:rPr>
                <w:rFonts w:cs="Arial"/>
                <w:sz w:val="18"/>
                <w:szCs w:val="18"/>
              </w:rPr>
            </w:pPr>
          </w:p>
        </w:tc>
        <w:tc>
          <w:tcPr>
            <w:tcW w:w="1437" w:type="dxa"/>
            <w:gridSpan w:val="2"/>
            <w:tcBorders>
              <w:top w:val="single" w:sz="4" w:space="0" w:color="auto"/>
              <w:left w:val="nil"/>
              <w:bottom w:val="single" w:sz="4" w:space="0" w:color="auto"/>
              <w:right w:val="nil"/>
            </w:tcBorders>
            <w:shd w:val="clear" w:color="auto" w:fill="auto"/>
            <w:noWrap/>
            <w:vAlign w:val="center"/>
          </w:tcPr>
          <w:p w:rsidR="00607193" w:rsidRPr="00CB5AC7" w:rsidRDefault="00607193" w:rsidP="00F572B1">
            <w:pPr>
              <w:jc w:val="center"/>
              <w:rPr>
                <w:rFonts w:cs="Arial"/>
                <w:sz w:val="18"/>
                <w:szCs w:val="18"/>
              </w:rPr>
            </w:pPr>
            <w:r w:rsidRPr="00CB5AC7">
              <w:rPr>
                <w:rFonts w:cs="Arial"/>
                <w:sz w:val="18"/>
                <w:szCs w:val="18"/>
              </w:rPr>
              <w:t>X</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607193" w:rsidRPr="00CB5AC7" w:rsidRDefault="00607193" w:rsidP="00F572B1">
            <w:pPr>
              <w:jc w:val="center"/>
              <w:rPr>
                <w:rFonts w:cs="Arial"/>
                <w:sz w:val="18"/>
                <w:szCs w:val="18"/>
              </w:rPr>
            </w:pPr>
            <w:r w:rsidRPr="00CB5AC7">
              <w:rPr>
                <w:rFonts w:cs="Arial"/>
                <w:sz w:val="18"/>
                <w:szCs w:val="18"/>
              </w:rPr>
              <w:t>X</w:t>
            </w:r>
          </w:p>
        </w:tc>
      </w:tr>
      <w:tr w:rsidR="00607193" w:rsidRPr="00187536" w:rsidTr="00F572B1">
        <w:trPr>
          <w:trHeight w:val="242"/>
        </w:trPr>
        <w:tc>
          <w:tcPr>
            <w:tcW w:w="3258" w:type="dxa"/>
            <w:tcBorders>
              <w:top w:val="single" w:sz="4" w:space="0" w:color="auto"/>
              <w:left w:val="single" w:sz="4" w:space="0" w:color="auto"/>
              <w:bottom w:val="single" w:sz="4" w:space="0" w:color="auto"/>
              <w:right w:val="nil"/>
            </w:tcBorders>
            <w:shd w:val="clear" w:color="auto" w:fill="auto"/>
          </w:tcPr>
          <w:p w:rsidR="00607193" w:rsidRPr="00CB5AC7" w:rsidRDefault="00607193" w:rsidP="00F572B1">
            <w:pPr>
              <w:rPr>
                <w:rFonts w:cs="Arial"/>
                <w:sz w:val="18"/>
                <w:szCs w:val="18"/>
              </w:rPr>
            </w:pPr>
            <w:r w:rsidRPr="00CB5AC7">
              <w:rPr>
                <w:rFonts w:cs="Arial"/>
                <w:sz w:val="18"/>
                <w:szCs w:val="18"/>
              </w:rPr>
              <w:t>Depression</w:t>
            </w:r>
          </w:p>
        </w:tc>
        <w:tc>
          <w:tcPr>
            <w:tcW w:w="2973" w:type="dxa"/>
            <w:tcBorders>
              <w:top w:val="single" w:sz="4" w:space="0" w:color="auto"/>
              <w:left w:val="nil"/>
              <w:bottom w:val="single" w:sz="4" w:space="0" w:color="auto"/>
              <w:right w:val="nil"/>
            </w:tcBorders>
            <w:shd w:val="clear" w:color="auto" w:fill="auto"/>
            <w:noWrap/>
          </w:tcPr>
          <w:p w:rsidR="00607193" w:rsidRPr="00CB5AC7" w:rsidRDefault="00607193" w:rsidP="00F572B1">
            <w:pPr>
              <w:rPr>
                <w:rFonts w:cs="Arial"/>
                <w:sz w:val="18"/>
                <w:szCs w:val="18"/>
              </w:rPr>
            </w:pPr>
            <w:r w:rsidRPr="00CB5AC7">
              <w:rPr>
                <w:rFonts w:cs="Arial"/>
                <w:sz w:val="18"/>
                <w:szCs w:val="18"/>
              </w:rPr>
              <w:t>CES-D</w:t>
            </w:r>
          </w:p>
        </w:tc>
        <w:tc>
          <w:tcPr>
            <w:tcW w:w="1437" w:type="dxa"/>
            <w:gridSpan w:val="2"/>
            <w:tcBorders>
              <w:top w:val="single" w:sz="4" w:space="0" w:color="auto"/>
              <w:left w:val="nil"/>
              <w:bottom w:val="single" w:sz="4" w:space="0" w:color="auto"/>
              <w:right w:val="nil"/>
            </w:tcBorders>
            <w:shd w:val="clear" w:color="auto" w:fill="auto"/>
            <w:noWrap/>
            <w:vAlign w:val="center"/>
          </w:tcPr>
          <w:p w:rsidR="00607193" w:rsidRPr="00CB5AC7" w:rsidRDefault="00607193" w:rsidP="00F572B1">
            <w:pPr>
              <w:jc w:val="center"/>
              <w:rPr>
                <w:rFonts w:cs="Arial"/>
                <w:sz w:val="18"/>
                <w:szCs w:val="18"/>
              </w:rPr>
            </w:pPr>
            <w:r w:rsidRPr="00CB5AC7">
              <w:rPr>
                <w:rFonts w:cs="Arial"/>
                <w:sz w:val="18"/>
                <w:szCs w:val="18"/>
              </w:rPr>
              <w:t>X</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607193" w:rsidRPr="00CB5AC7" w:rsidRDefault="00607193" w:rsidP="00F572B1">
            <w:pPr>
              <w:jc w:val="center"/>
              <w:rPr>
                <w:rFonts w:cs="Arial"/>
                <w:sz w:val="18"/>
                <w:szCs w:val="18"/>
              </w:rPr>
            </w:pPr>
            <w:r w:rsidRPr="00CB5AC7">
              <w:rPr>
                <w:rFonts w:cs="Arial"/>
                <w:sz w:val="18"/>
                <w:szCs w:val="18"/>
              </w:rPr>
              <w:t>X</w:t>
            </w:r>
          </w:p>
        </w:tc>
      </w:tr>
      <w:tr w:rsidR="00607193" w:rsidRPr="00187536" w:rsidTr="00F572B1">
        <w:trPr>
          <w:trHeight w:val="242"/>
        </w:trPr>
        <w:tc>
          <w:tcPr>
            <w:tcW w:w="3258" w:type="dxa"/>
            <w:tcBorders>
              <w:top w:val="single" w:sz="4" w:space="0" w:color="auto"/>
              <w:left w:val="single" w:sz="4" w:space="0" w:color="auto"/>
              <w:bottom w:val="single" w:sz="4" w:space="0" w:color="auto"/>
              <w:right w:val="nil"/>
            </w:tcBorders>
            <w:shd w:val="clear" w:color="auto" w:fill="auto"/>
          </w:tcPr>
          <w:p w:rsidR="00607193" w:rsidRPr="00CB5AC7" w:rsidRDefault="00607193" w:rsidP="00F572B1">
            <w:pPr>
              <w:rPr>
                <w:rFonts w:cs="Arial"/>
                <w:sz w:val="18"/>
                <w:szCs w:val="18"/>
              </w:rPr>
            </w:pPr>
            <w:r w:rsidRPr="00CB5AC7">
              <w:rPr>
                <w:rFonts w:cs="Arial"/>
                <w:sz w:val="18"/>
                <w:szCs w:val="18"/>
              </w:rPr>
              <w:t>Perceived Stress</w:t>
            </w:r>
          </w:p>
        </w:tc>
        <w:tc>
          <w:tcPr>
            <w:tcW w:w="2973" w:type="dxa"/>
            <w:tcBorders>
              <w:top w:val="single" w:sz="4" w:space="0" w:color="auto"/>
              <w:left w:val="nil"/>
              <w:bottom w:val="single" w:sz="4" w:space="0" w:color="auto"/>
              <w:right w:val="nil"/>
            </w:tcBorders>
            <w:shd w:val="clear" w:color="auto" w:fill="auto"/>
            <w:noWrap/>
          </w:tcPr>
          <w:p w:rsidR="00607193" w:rsidRPr="00CB5AC7" w:rsidRDefault="00607193" w:rsidP="00F572B1">
            <w:pPr>
              <w:rPr>
                <w:rFonts w:cs="Arial"/>
                <w:sz w:val="18"/>
                <w:szCs w:val="18"/>
              </w:rPr>
            </w:pPr>
          </w:p>
        </w:tc>
        <w:tc>
          <w:tcPr>
            <w:tcW w:w="1437" w:type="dxa"/>
            <w:gridSpan w:val="2"/>
            <w:tcBorders>
              <w:top w:val="single" w:sz="4" w:space="0" w:color="auto"/>
              <w:left w:val="nil"/>
              <w:bottom w:val="single" w:sz="4" w:space="0" w:color="auto"/>
              <w:right w:val="nil"/>
            </w:tcBorders>
            <w:shd w:val="clear" w:color="auto" w:fill="auto"/>
            <w:noWrap/>
            <w:vAlign w:val="center"/>
          </w:tcPr>
          <w:p w:rsidR="00607193" w:rsidRPr="00CB5AC7" w:rsidRDefault="00607193" w:rsidP="00F572B1">
            <w:pPr>
              <w:jc w:val="center"/>
              <w:rPr>
                <w:rFonts w:cs="Arial"/>
                <w:sz w:val="18"/>
                <w:szCs w:val="18"/>
              </w:rPr>
            </w:pPr>
            <w:r w:rsidRPr="00CB5AC7">
              <w:rPr>
                <w:rFonts w:cs="Arial"/>
                <w:sz w:val="18"/>
                <w:szCs w:val="18"/>
              </w:rPr>
              <w:t>X</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607193" w:rsidRPr="00CB5AC7" w:rsidRDefault="00607193" w:rsidP="00F572B1">
            <w:pPr>
              <w:jc w:val="center"/>
              <w:rPr>
                <w:rFonts w:cs="Arial"/>
                <w:sz w:val="18"/>
                <w:szCs w:val="18"/>
              </w:rPr>
            </w:pPr>
            <w:r w:rsidRPr="00CB5AC7">
              <w:rPr>
                <w:rFonts w:cs="Arial"/>
                <w:sz w:val="18"/>
                <w:szCs w:val="18"/>
              </w:rPr>
              <w:t>X</w:t>
            </w:r>
          </w:p>
        </w:tc>
      </w:tr>
      <w:tr w:rsidR="00607193" w:rsidRPr="00187536" w:rsidTr="00F572B1">
        <w:trPr>
          <w:trHeight w:val="242"/>
        </w:trPr>
        <w:tc>
          <w:tcPr>
            <w:tcW w:w="3258" w:type="dxa"/>
            <w:tcBorders>
              <w:top w:val="single" w:sz="4" w:space="0" w:color="auto"/>
              <w:left w:val="single" w:sz="4" w:space="0" w:color="auto"/>
              <w:bottom w:val="single" w:sz="4" w:space="0" w:color="auto"/>
              <w:right w:val="nil"/>
            </w:tcBorders>
            <w:shd w:val="clear" w:color="auto" w:fill="auto"/>
          </w:tcPr>
          <w:p w:rsidR="00607193" w:rsidRPr="00CB5AC7" w:rsidRDefault="00607193" w:rsidP="00F572B1">
            <w:pPr>
              <w:rPr>
                <w:rFonts w:cs="Arial"/>
                <w:sz w:val="18"/>
                <w:szCs w:val="18"/>
              </w:rPr>
            </w:pPr>
            <w:r w:rsidRPr="00CB5AC7">
              <w:rPr>
                <w:rFonts w:cs="Arial"/>
                <w:sz w:val="18"/>
                <w:szCs w:val="18"/>
              </w:rPr>
              <w:t>Coping strategies</w:t>
            </w:r>
          </w:p>
        </w:tc>
        <w:tc>
          <w:tcPr>
            <w:tcW w:w="2973" w:type="dxa"/>
            <w:tcBorders>
              <w:top w:val="single" w:sz="4" w:space="0" w:color="auto"/>
              <w:left w:val="nil"/>
              <w:bottom w:val="single" w:sz="4" w:space="0" w:color="auto"/>
              <w:right w:val="nil"/>
            </w:tcBorders>
            <w:shd w:val="clear" w:color="auto" w:fill="auto"/>
            <w:noWrap/>
          </w:tcPr>
          <w:p w:rsidR="00607193" w:rsidRPr="00CB5AC7" w:rsidRDefault="00607193" w:rsidP="00F572B1">
            <w:pPr>
              <w:rPr>
                <w:rFonts w:cs="Arial"/>
                <w:sz w:val="18"/>
                <w:szCs w:val="18"/>
              </w:rPr>
            </w:pPr>
            <w:r w:rsidRPr="00CB5AC7">
              <w:rPr>
                <w:rFonts w:cs="Arial"/>
                <w:sz w:val="18"/>
                <w:szCs w:val="18"/>
              </w:rPr>
              <w:t>Brief COPE</w:t>
            </w:r>
          </w:p>
        </w:tc>
        <w:tc>
          <w:tcPr>
            <w:tcW w:w="1437" w:type="dxa"/>
            <w:gridSpan w:val="2"/>
            <w:tcBorders>
              <w:top w:val="single" w:sz="4" w:space="0" w:color="auto"/>
              <w:left w:val="nil"/>
              <w:bottom w:val="single" w:sz="4" w:space="0" w:color="auto"/>
              <w:right w:val="nil"/>
            </w:tcBorders>
            <w:shd w:val="clear" w:color="auto" w:fill="auto"/>
            <w:noWrap/>
            <w:vAlign w:val="center"/>
          </w:tcPr>
          <w:p w:rsidR="00607193" w:rsidRPr="00CB5AC7" w:rsidRDefault="00607193" w:rsidP="00F572B1">
            <w:pPr>
              <w:jc w:val="center"/>
              <w:rPr>
                <w:rFonts w:cs="Arial"/>
                <w:sz w:val="18"/>
                <w:szCs w:val="18"/>
              </w:rPr>
            </w:pPr>
            <w:r w:rsidRPr="00CB5AC7">
              <w:rPr>
                <w:rFonts w:cs="Arial"/>
                <w:sz w:val="18"/>
                <w:szCs w:val="18"/>
              </w:rPr>
              <w:t>X</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607193" w:rsidRPr="00CB5AC7" w:rsidRDefault="00607193" w:rsidP="00F572B1">
            <w:pPr>
              <w:jc w:val="center"/>
              <w:rPr>
                <w:rFonts w:cs="Arial"/>
                <w:sz w:val="18"/>
                <w:szCs w:val="18"/>
              </w:rPr>
            </w:pPr>
            <w:r w:rsidRPr="00CB5AC7">
              <w:rPr>
                <w:rFonts w:cs="Arial"/>
                <w:sz w:val="18"/>
                <w:szCs w:val="18"/>
              </w:rPr>
              <w:t>X</w:t>
            </w:r>
          </w:p>
        </w:tc>
      </w:tr>
      <w:tr w:rsidR="00607193" w:rsidRPr="00187536" w:rsidTr="00F572B1">
        <w:trPr>
          <w:trHeight w:val="242"/>
        </w:trPr>
        <w:tc>
          <w:tcPr>
            <w:tcW w:w="3258" w:type="dxa"/>
            <w:tcBorders>
              <w:top w:val="single" w:sz="4" w:space="0" w:color="auto"/>
              <w:left w:val="single" w:sz="4" w:space="0" w:color="auto"/>
              <w:bottom w:val="single" w:sz="4" w:space="0" w:color="auto"/>
              <w:right w:val="nil"/>
            </w:tcBorders>
            <w:shd w:val="clear" w:color="auto" w:fill="auto"/>
          </w:tcPr>
          <w:p w:rsidR="00607193" w:rsidRPr="00CB5AC7" w:rsidRDefault="00607193" w:rsidP="00F572B1">
            <w:pPr>
              <w:rPr>
                <w:rFonts w:cs="Arial"/>
                <w:sz w:val="18"/>
                <w:szCs w:val="18"/>
              </w:rPr>
            </w:pPr>
            <w:r w:rsidRPr="00CB5AC7">
              <w:rPr>
                <w:rFonts w:cs="Arial"/>
                <w:sz w:val="18"/>
                <w:szCs w:val="18"/>
              </w:rPr>
              <w:t>Urban life stress</w:t>
            </w:r>
          </w:p>
        </w:tc>
        <w:tc>
          <w:tcPr>
            <w:tcW w:w="2973" w:type="dxa"/>
            <w:tcBorders>
              <w:top w:val="single" w:sz="4" w:space="0" w:color="auto"/>
              <w:left w:val="nil"/>
              <w:bottom w:val="single" w:sz="4" w:space="0" w:color="auto"/>
              <w:right w:val="nil"/>
            </w:tcBorders>
            <w:shd w:val="clear" w:color="auto" w:fill="auto"/>
            <w:noWrap/>
          </w:tcPr>
          <w:p w:rsidR="00607193" w:rsidRPr="00CB5AC7" w:rsidRDefault="00607193" w:rsidP="00F572B1">
            <w:pPr>
              <w:rPr>
                <w:rFonts w:cs="Arial"/>
                <w:sz w:val="18"/>
                <w:szCs w:val="18"/>
              </w:rPr>
            </w:pPr>
            <w:r w:rsidRPr="00CB5AC7">
              <w:rPr>
                <w:rFonts w:cs="Arial"/>
                <w:sz w:val="18"/>
                <w:szCs w:val="18"/>
              </w:rPr>
              <w:t>Urban Life Stress Scale</w:t>
            </w:r>
          </w:p>
        </w:tc>
        <w:tc>
          <w:tcPr>
            <w:tcW w:w="1437" w:type="dxa"/>
            <w:gridSpan w:val="2"/>
            <w:tcBorders>
              <w:top w:val="single" w:sz="4" w:space="0" w:color="auto"/>
              <w:left w:val="nil"/>
              <w:bottom w:val="single" w:sz="4" w:space="0" w:color="auto"/>
              <w:right w:val="nil"/>
            </w:tcBorders>
            <w:shd w:val="clear" w:color="auto" w:fill="auto"/>
            <w:noWrap/>
            <w:vAlign w:val="center"/>
          </w:tcPr>
          <w:p w:rsidR="00607193" w:rsidRPr="00CB5AC7" w:rsidRDefault="00607193" w:rsidP="00F572B1">
            <w:pPr>
              <w:jc w:val="center"/>
              <w:rPr>
                <w:rFonts w:cs="Arial"/>
                <w:sz w:val="18"/>
                <w:szCs w:val="18"/>
              </w:rPr>
            </w:pPr>
            <w:r w:rsidRPr="00CB5AC7">
              <w:rPr>
                <w:rFonts w:cs="Arial"/>
                <w:sz w:val="18"/>
                <w:szCs w:val="18"/>
              </w:rPr>
              <w:t>X</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607193" w:rsidRPr="00CB5AC7" w:rsidRDefault="00607193" w:rsidP="00F572B1">
            <w:pPr>
              <w:jc w:val="center"/>
              <w:rPr>
                <w:rFonts w:cs="Arial"/>
                <w:sz w:val="18"/>
                <w:szCs w:val="18"/>
              </w:rPr>
            </w:pPr>
            <w:r w:rsidRPr="00CB5AC7">
              <w:rPr>
                <w:rFonts w:cs="Arial"/>
                <w:sz w:val="18"/>
                <w:szCs w:val="18"/>
              </w:rPr>
              <w:t>X</w:t>
            </w:r>
          </w:p>
        </w:tc>
      </w:tr>
    </w:tbl>
    <w:p w:rsidR="00607193" w:rsidRDefault="00607193" w:rsidP="00F572B1">
      <w:pPr>
        <w:ind w:firstLine="720"/>
        <w:rPr>
          <w:rFonts w:cs="Arial"/>
          <w:b/>
          <w:szCs w:val="22"/>
        </w:rPr>
      </w:pPr>
    </w:p>
    <w:p w:rsidR="00607193" w:rsidRPr="00CB5AC7" w:rsidRDefault="00607193" w:rsidP="00F572B1">
      <w:pPr>
        <w:ind w:firstLine="720"/>
        <w:rPr>
          <w:rFonts w:cs="Arial"/>
          <w:szCs w:val="22"/>
        </w:rPr>
      </w:pPr>
      <w:r w:rsidRPr="00ED7133">
        <w:rPr>
          <w:rFonts w:cs="Arial"/>
          <w:b/>
          <w:szCs w:val="22"/>
        </w:rPr>
        <w:t>C.3.c.3. Other factors potentially related to physical activity</w:t>
      </w:r>
      <w:r>
        <w:rPr>
          <w:rFonts w:cs="Arial"/>
          <w:szCs w:val="22"/>
        </w:rPr>
        <w:t xml:space="preserve">.  </w:t>
      </w:r>
      <w:r w:rsidRPr="00187536">
        <w:rPr>
          <w:rFonts w:cs="Arial"/>
          <w:szCs w:val="22"/>
        </w:rPr>
        <w:t>We will measure the perceived benefits of physical activity using the HINTS survey items.</w:t>
      </w:r>
      <w:r w:rsidRPr="002F611E">
        <w:rPr>
          <w:rFonts w:cs="Arial"/>
          <w:szCs w:val="22"/>
          <w:vertAlign w:val="superscript"/>
        </w:rPr>
        <w:t>125</w:t>
      </w:r>
      <w:r w:rsidRPr="00187536">
        <w:rPr>
          <w:rFonts w:cs="Arial"/>
          <w:szCs w:val="22"/>
        </w:rPr>
        <w:t xml:space="preserve">  This instrument asks participants: (1) As far as you know, does physical activity or exercise increase the chances of getting some types of cancer, decrease the chances of getting some types of cancer, or does it not make much difference? (2) Can exercise help to lower the chances of getting some types of cancer or does exercise not make much difference?  We will also administer the International Physical Activity Prevalence Study environmental module which queries participants about their neighborhood and its walkability as well as access to physical activity and recreation facilities. We will </w:t>
      </w:r>
      <w:r>
        <w:rPr>
          <w:rFonts w:cs="Arial"/>
          <w:szCs w:val="22"/>
        </w:rPr>
        <w:t xml:space="preserve">assess perceived neighborhood safety by </w:t>
      </w:r>
      <w:r w:rsidRPr="00187536">
        <w:rPr>
          <w:rFonts w:cs="Arial"/>
          <w:szCs w:val="22"/>
        </w:rPr>
        <w:t>ask</w:t>
      </w:r>
      <w:r>
        <w:rPr>
          <w:rFonts w:cs="Arial"/>
          <w:szCs w:val="22"/>
        </w:rPr>
        <w:t>ing</w:t>
      </w:r>
      <w:r w:rsidRPr="00187536">
        <w:rPr>
          <w:rFonts w:cs="Arial"/>
          <w:szCs w:val="22"/>
        </w:rPr>
        <w:t xml:space="preserve"> participants, “how safe is the neighborhood you live in during the daytime?”  We will also ask about the safety of the neighborhood they live in at night and the neighborhood they work in.  Response options will be “safe”, “a little unsafe” and “not at all safe”.  </w:t>
      </w:r>
      <w:r>
        <w:rPr>
          <w:rFonts w:cs="Arial"/>
          <w:szCs w:val="22"/>
        </w:rPr>
        <w:t xml:space="preserve">In previous work by the research team, these questions were </w:t>
      </w:r>
      <w:r w:rsidRPr="00187536">
        <w:rPr>
          <w:rFonts w:cs="Arial"/>
          <w:szCs w:val="22"/>
        </w:rPr>
        <w:t>associated with daily step count.</w:t>
      </w:r>
      <w:r w:rsidRPr="002F611E">
        <w:rPr>
          <w:rFonts w:cs="Arial"/>
          <w:szCs w:val="22"/>
          <w:vertAlign w:val="superscript"/>
        </w:rPr>
        <w:t>126</w:t>
      </w:r>
      <w:r w:rsidRPr="00187536" w:rsidDel="00DD4729">
        <w:rPr>
          <w:rFonts w:cs="Arial"/>
          <w:szCs w:val="22"/>
        </w:rPr>
        <w:t xml:space="preserve"> </w:t>
      </w:r>
      <w:r w:rsidRPr="00187536">
        <w:rPr>
          <w:rFonts w:cs="Arial"/>
          <w:szCs w:val="22"/>
        </w:rPr>
        <w:t xml:space="preserve">  </w:t>
      </w:r>
      <w:r w:rsidRPr="00CB5AC7">
        <w:rPr>
          <w:rFonts w:cs="Arial"/>
          <w:szCs w:val="22"/>
        </w:rPr>
        <w:t xml:space="preserve">Additional items on stress </w:t>
      </w:r>
      <w:r w:rsidRPr="00CB5AC7">
        <w:rPr>
          <w:rFonts w:cs="Arial"/>
          <w:szCs w:val="22"/>
          <w:vertAlign w:val="superscript"/>
        </w:rPr>
        <w:t>127-131</w:t>
      </w:r>
      <w:r w:rsidRPr="00CB5AC7">
        <w:rPr>
          <w:rFonts w:cs="Arial"/>
          <w:szCs w:val="22"/>
        </w:rPr>
        <w:t xml:space="preserve">, neighborhood environment </w:t>
      </w:r>
      <w:r w:rsidRPr="00CB5AC7">
        <w:rPr>
          <w:rFonts w:cs="Arial"/>
          <w:szCs w:val="22"/>
          <w:vertAlign w:val="superscript"/>
        </w:rPr>
        <w:t>132, 133</w:t>
      </w:r>
      <w:r w:rsidRPr="00CB5AC7">
        <w:rPr>
          <w:rFonts w:cs="Arial"/>
          <w:szCs w:val="22"/>
        </w:rPr>
        <w:t>, depression</w:t>
      </w:r>
      <w:r w:rsidRPr="00CB5AC7">
        <w:rPr>
          <w:rFonts w:cs="Arial"/>
          <w:szCs w:val="22"/>
          <w:vertAlign w:val="superscript"/>
        </w:rPr>
        <w:t>134</w:t>
      </w:r>
      <w:r w:rsidRPr="00CB5AC7">
        <w:rPr>
          <w:rFonts w:cs="Arial"/>
          <w:szCs w:val="22"/>
        </w:rPr>
        <w:t>, and coping mechanisms</w:t>
      </w:r>
      <w:r w:rsidRPr="00CB5AC7">
        <w:rPr>
          <w:rFonts w:cs="Arial"/>
          <w:szCs w:val="22"/>
          <w:vertAlign w:val="superscript"/>
        </w:rPr>
        <w:t>135</w:t>
      </w:r>
      <w:r w:rsidRPr="00CB5AC7">
        <w:rPr>
          <w:rFonts w:cs="Arial"/>
          <w:szCs w:val="22"/>
        </w:rPr>
        <w:t xml:space="preserve"> will also be included on the questionnaire.</w:t>
      </w:r>
    </w:p>
    <w:p w:rsidR="00607193" w:rsidRPr="00CB5AC7" w:rsidRDefault="00607193" w:rsidP="00F572B1">
      <w:pPr>
        <w:spacing w:after="120"/>
        <w:ind w:firstLine="720"/>
        <w:rPr>
          <w:rFonts w:cs="Arial"/>
          <w:szCs w:val="22"/>
        </w:rPr>
      </w:pPr>
      <w:r w:rsidRPr="00CB5AC7">
        <w:rPr>
          <w:rFonts w:cs="Arial"/>
          <w:b/>
          <w:szCs w:val="22"/>
        </w:rPr>
        <w:t>C.3.c.3. Other measures.</w:t>
      </w:r>
      <w:r w:rsidRPr="00CB5AC7">
        <w:rPr>
          <w:rFonts w:cs="Arial"/>
          <w:szCs w:val="22"/>
        </w:rPr>
        <w:t xml:space="preserve">  The baseline and follow-up questionnaires will also query sociodemographic variables (age, race/ethnicity, gender, education, household income, current occupation), family history of colon cancer, current and past tobacco use, diet and supplement use (using the Willett food frequency questionnaire) and use of hormones (in women).  </w:t>
      </w:r>
    </w:p>
    <w:p w:rsidR="00607193" w:rsidRPr="00CB5AC7" w:rsidRDefault="00607193" w:rsidP="00F572B1">
      <w:pPr>
        <w:spacing w:after="120"/>
        <w:rPr>
          <w:rFonts w:cs="Arial"/>
          <w:szCs w:val="22"/>
        </w:rPr>
      </w:pPr>
      <w:r w:rsidRPr="00CB5AC7">
        <w:rPr>
          <w:rFonts w:cs="Arial"/>
          <w:b/>
          <w:szCs w:val="22"/>
        </w:rPr>
        <w:t>C.4. Randomization.</w:t>
      </w:r>
      <w:r w:rsidRPr="00CB5AC7">
        <w:rPr>
          <w:rFonts w:cs="Arial"/>
          <w:szCs w:val="22"/>
        </w:rPr>
        <w:t xml:space="preserve">  Following the baseline assessment, study staff will assign participants to </w:t>
      </w:r>
      <w:r w:rsidR="00376AE6" w:rsidRPr="00376AE6">
        <w:rPr>
          <w:rFonts w:cs="Arial"/>
          <w:szCs w:val="22"/>
          <w:highlight w:val="yellow"/>
        </w:rPr>
        <w:t>an intervention condition</w:t>
      </w:r>
      <w:r w:rsidRPr="00CB5AC7">
        <w:rPr>
          <w:rFonts w:cs="Arial"/>
          <w:szCs w:val="22"/>
        </w:rPr>
        <w:t xml:space="preserve"> using a random numbers program.  An equal number of individuals will be assigned to each condition (</w:t>
      </w:r>
      <w:r w:rsidRPr="00376AE6">
        <w:rPr>
          <w:rFonts w:cs="Arial"/>
          <w:szCs w:val="22"/>
          <w:highlight w:val="yellow"/>
        </w:rPr>
        <w:t xml:space="preserve">10 </w:t>
      </w:r>
      <w:r w:rsidR="00376AE6" w:rsidRPr="00376AE6">
        <w:rPr>
          <w:rFonts w:cs="Arial"/>
          <w:szCs w:val="22"/>
          <w:highlight w:val="yellow"/>
        </w:rPr>
        <w:t>low dose</w:t>
      </w:r>
      <w:r w:rsidRPr="00376AE6">
        <w:rPr>
          <w:rFonts w:cs="Arial"/>
          <w:szCs w:val="22"/>
          <w:highlight w:val="yellow"/>
        </w:rPr>
        <w:t xml:space="preserve">, 10 </w:t>
      </w:r>
      <w:r w:rsidR="00376AE6" w:rsidRPr="00376AE6">
        <w:rPr>
          <w:rFonts w:cs="Arial"/>
          <w:szCs w:val="22"/>
          <w:highlight w:val="yellow"/>
        </w:rPr>
        <w:t>high dose</w:t>
      </w:r>
      <w:r w:rsidRPr="00CB5AC7">
        <w:rPr>
          <w:rFonts w:cs="Arial"/>
          <w:szCs w:val="22"/>
        </w:rPr>
        <w:t xml:space="preserve">). Staff doing the randomization will </w:t>
      </w:r>
      <w:r w:rsidRPr="00CB5AC7">
        <w:rPr>
          <w:rFonts w:cs="Arial"/>
          <w:szCs w:val="22"/>
        </w:rPr>
        <w:lastRenderedPageBreak/>
        <w:t xml:space="preserve">not participate in the eligibility screening or baseline assessment and will not have access to information about participants. </w:t>
      </w:r>
    </w:p>
    <w:p w:rsidR="00607193" w:rsidRPr="00CB5AC7" w:rsidRDefault="00607193" w:rsidP="00F572B1">
      <w:pPr>
        <w:rPr>
          <w:rFonts w:cs="Arial"/>
          <w:szCs w:val="22"/>
        </w:rPr>
      </w:pPr>
      <w:r w:rsidRPr="00CB5AC7">
        <w:rPr>
          <w:rFonts w:cs="Arial"/>
          <w:b/>
          <w:szCs w:val="22"/>
        </w:rPr>
        <w:t>C.5. Intervention.</w:t>
      </w:r>
      <w:r w:rsidRPr="00CB5AC7">
        <w:rPr>
          <w:rFonts w:cs="Arial"/>
          <w:szCs w:val="22"/>
        </w:rPr>
        <w:t xml:space="preserve">  Following the baseline assessment, participants will be randomly assigned to one of two doses of physical activity delivered through the First Step program.  </w:t>
      </w:r>
    </w:p>
    <w:p w:rsidR="00607193" w:rsidRPr="00CB5AC7" w:rsidRDefault="00607193" w:rsidP="00F572B1">
      <w:pPr>
        <w:rPr>
          <w:rFonts w:cs="Arial"/>
          <w:szCs w:val="22"/>
        </w:rPr>
      </w:pPr>
      <w:r w:rsidRPr="00CB5AC7">
        <w:rPr>
          <w:rFonts w:cs="Arial"/>
          <w:b/>
          <w:szCs w:val="22"/>
        </w:rPr>
        <w:t xml:space="preserve">C.5.a. First Step Program.  </w:t>
      </w:r>
      <w:r w:rsidRPr="00CB5AC7">
        <w:rPr>
          <w:rFonts w:cs="Arial"/>
          <w:szCs w:val="22"/>
        </w:rPr>
        <w:t>The First Step Program (also published as Manpo-Kei</w:t>
      </w:r>
      <w:r w:rsidRPr="00CB5AC7">
        <w:rPr>
          <w:rFonts w:cs="Arial"/>
          <w:szCs w:val="22"/>
          <w:vertAlign w:val="superscript"/>
        </w:rPr>
        <w:t>111</w:t>
      </w:r>
      <w:r w:rsidRPr="00CB5AC7">
        <w:rPr>
          <w:rFonts w:cs="Arial"/>
          <w:szCs w:val="22"/>
        </w:rPr>
        <w:t>) is a theoretically-based two phase intervention that aims to promote adoption of physical activity, specifically walking, and adherence to the newly adopted behavior.</w:t>
      </w:r>
      <w:r w:rsidRPr="00CB5AC7">
        <w:rPr>
          <w:rFonts w:cs="Arial"/>
          <w:szCs w:val="22"/>
          <w:vertAlign w:val="superscript"/>
        </w:rPr>
        <w:t>112</w:t>
      </w:r>
      <w:r w:rsidRPr="00CB5AC7">
        <w:rPr>
          <w:rFonts w:cs="Arial"/>
          <w:szCs w:val="22"/>
        </w:rPr>
        <w:t xml:space="preserve"> The program draws on social cognitive theory and the </w:t>
      </w:r>
      <w:proofErr w:type="spellStart"/>
      <w:r w:rsidRPr="00CB5AC7">
        <w:rPr>
          <w:rFonts w:cs="Arial"/>
          <w:szCs w:val="22"/>
        </w:rPr>
        <w:t>Transtheoretical</w:t>
      </w:r>
      <w:proofErr w:type="spellEnd"/>
      <w:r w:rsidRPr="00CB5AC7">
        <w:rPr>
          <w:rFonts w:cs="Arial"/>
          <w:szCs w:val="22"/>
        </w:rPr>
        <w:t xml:space="preserve"> Model of behavior change.  The first phase lasts one month and is comprised of four weekly facilitated group meetings.  The group meeting covers individual progress reports, brief group walk of increasing duration, group strategy discussion, and individual goal setting for the following week.  Participants use pedometers and logs to monitor their progress.  Between the weekly sessions, participants wear pedometers to monitor their daily steps.  Participants log their goals and daily step counts.  The program addresses self-efficacy, outcome expectations and social support in line with social cognitive theory and moves participants through the phases (</w:t>
      </w:r>
      <w:proofErr w:type="spellStart"/>
      <w:r w:rsidRPr="00CB5AC7">
        <w:rPr>
          <w:rFonts w:cs="Arial"/>
          <w:szCs w:val="22"/>
        </w:rPr>
        <w:t>precontemplation</w:t>
      </w:r>
      <w:proofErr w:type="spellEnd"/>
      <w:r w:rsidRPr="00CB5AC7">
        <w:rPr>
          <w:rFonts w:cs="Arial"/>
          <w:szCs w:val="22"/>
        </w:rPr>
        <w:t xml:space="preserve">, contemplation, preparation, action and maintenance) of the </w:t>
      </w:r>
      <w:proofErr w:type="spellStart"/>
      <w:r w:rsidRPr="00CB5AC7">
        <w:rPr>
          <w:rFonts w:cs="Arial"/>
          <w:szCs w:val="22"/>
        </w:rPr>
        <w:t>Transtheoretical</w:t>
      </w:r>
      <w:proofErr w:type="spellEnd"/>
      <w:r w:rsidRPr="00CB5AC7">
        <w:rPr>
          <w:rFonts w:cs="Arial"/>
          <w:szCs w:val="22"/>
        </w:rPr>
        <w:t xml:space="preserve"> Model.  In the second phase, lasting eight weeks, participants receive weekly phone contact.  The First Step Program aims to progress participants to a steps per day goal.  The First Step Program has successfully increased physical activity in several diabetic patient populations.</w:t>
      </w:r>
      <w:r w:rsidRPr="00CB5AC7">
        <w:rPr>
          <w:rFonts w:cs="Arial"/>
          <w:szCs w:val="22"/>
          <w:vertAlign w:val="superscript"/>
        </w:rPr>
        <w:t>136, 137</w:t>
      </w:r>
      <w:r w:rsidRPr="00CB5AC7">
        <w:rPr>
          <w:rFonts w:cs="Arial"/>
          <w:szCs w:val="22"/>
        </w:rPr>
        <w:t xml:space="preserve">  The First Step Program has resulted in significant changes in waist girth.</w:t>
      </w:r>
      <w:r w:rsidRPr="00CB5AC7">
        <w:rPr>
          <w:rFonts w:cs="Arial"/>
          <w:szCs w:val="22"/>
          <w:vertAlign w:val="superscript"/>
        </w:rPr>
        <w:t>137, 138</w:t>
      </w:r>
      <w:r w:rsidRPr="00CB5AC7">
        <w:rPr>
          <w:rFonts w:cs="Arial"/>
          <w:szCs w:val="22"/>
        </w:rPr>
        <w:t xml:space="preserve">  Studies have found mixed results for changes in weight.</w:t>
      </w:r>
      <w:r w:rsidRPr="00CB5AC7">
        <w:rPr>
          <w:rFonts w:cs="Arial"/>
          <w:szCs w:val="22"/>
          <w:vertAlign w:val="superscript"/>
        </w:rPr>
        <w:t>137, 138</w:t>
      </w:r>
      <w:r w:rsidRPr="00CB5AC7">
        <w:rPr>
          <w:rFonts w:cs="Arial"/>
          <w:szCs w:val="22"/>
        </w:rPr>
        <w:t xml:space="preserve">  Changes have not been seen for waist to hip ratio</w:t>
      </w:r>
      <w:r w:rsidRPr="00CB5AC7">
        <w:rPr>
          <w:rFonts w:cs="Arial"/>
          <w:szCs w:val="22"/>
          <w:vertAlign w:val="superscript"/>
        </w:rPr>
        <w:t>137</w:t>
      </w:r>
      <w:r w:rsidRPr="00CB5AC7">
        <w:rPr>
          <w:rFonts w:cs="Arial"/>
          <w:szCs w:val="22"/>
        </w:rPr>
        <w:t>, or insulin.</w:t>
      </w:r>
      <w:r w:rsidRPr="00CB5AC7">
        <w:rPr>
          <w:rFonts w:cs="Arial"/>
          <w:szCs w:val="22"/>
          <w:vertAlign w:val="superscript"/>
        </w:rPr>
        <w:t>136</w:t>
      </w:r>
      <w:r w:rsidRPr="00CB5AC7">
        <w:rPr>
          <w:rFonts w:cs="Arial"/>
          <w:szCs w:val="22"/>
        </w:rPr>
        <w:t xml:space="preserve">.  </w:t>
      </w:r>
    </w:p>
    <w:p w:rsidR="00607193" w:rsidRPr="00CB5AC7" w:rsidRDefault="00607193" w:rsidP="00F572B1">
      <w:pPr>
        <w:tabs>
          <w:tab w:val="left" w:pos="360"/>
        </w:tabs>
        <w:rPr>
          <w:rFonts w:cs="Arial"/>
          <w:szCs w:val="22"/>
        </w:rPr>
      </w:pPr>
      <w:r w:rsidRPr="00CB5AC7">
        <w:rPr>
          <w:rFonts w:cs="Arial"/>
          <w:b/>
          <w:szCs w:val="22"/>
        </w:rPr>
        <w:t>C.5.b. Dose.</w:t>
      </w:r>
      <w:r w:rsidRPr="00CB5AC7">
        <w:rPr>
          <w:rFonts w:cs="Arial"/>
          <w:szCs w:val="22"/>
        </w:rPr>
        <w:t xml:space="preserve">  To date, the First Step Program has administered a single dose recommendation of 30 minutes of walking and 10,000 steps per day.  This is in line with the current federal physical activity guidelines for health.</w:t>
      </w:r>
      <w:r w:rsidRPr="00CB5AC7">
        <w:rPr>
          <w:rFonts w:cs="Arial"/>
          <w:szCs w:val="22"/>
          <w:vertAlign w:val="superscript"/>
        </w:rPr>
        <w:t>6</w:t>
      </w:r>
      <w:r w:rsidRPr="00CB5AC7">
        <w:rPr>
          <w:rFonts w:cs="Arial"/>
          <w:szCs w:val="22"/>
        </w:rPr>
        <w:t xml:space="preserve"> Research in colon cancer survivors suggests that 60 minutes of physical activity is needed to prevent recurrence and improve survival.  This is also the amount of activity indicated as necessary to maintain a healthy weight.  Thus, we will compare the First Step Program as previously delivered in diabetics, with a modified version that delivers a higher dose of physical activity (60 minutes of walking, 13,000 steps per day).  </w:t>
      </w:r>
    </w:p>
    <w:p w:rsidR="00607193" w:rsidRPr="00CB5AC7" w:rsidRDefault="00607193" w:rsidP="00F572B1">
      <w:pPr>
        <w:spacing w:before="120"/>
        <w:rPr>
          <w:rFonts w:cs="Arial"/>
          <w:b/>
          <w:szCs w:val="22"/>
        </w:rPr>
      </w:pPr>
      <w:r w:rsidRPr="00CB5AC7">
        <w:rPr>
          <w:rFonts w:cs="Arial"/>
          <w:b/>
          <w:szCs w:val="22"/>
        </w:rPr>
        <w:t>C.6. Intervention evaluation and outcome measurement</w:t>
      </w:r>
    </w:p>
    <w:p w:rsidR="00607193" w:rsidRPr="00CB5AC7" w:rsidRDefault="00607193" w:rsidP="00F572B1">
      <w:pPr>
        <w:rPr>
          <w:rFonts w:cs="Arial"/>
          <w:szCs w:val="22"/>
        </w:rPr>
      </w:pPr>
      <w:r w:rsidRPr="00CB5AC7">
        <w:rPr>
          <w:rFonts w:cs="Arial"/>
          <w:b/>
          <w:szCs w:val="22"/>
        </w:rPr>
        <w:t xml:space="preserve">C.6.a. Objective physical activity.  </w:t>
      </w:r>
      <w:r w:rsidR="008A13FD" w:rsidRPr="001469C4">
        <w:rPr>
          <w:rFonts w:cs="Arial"/>
          <w:szCs w:val="22"/>
        </w:rPr>
        <w:t xml:space="preserve">One week prior to the </w:t>
      </w:r>
      <w:r w:rsidRPr="001469C4">
        <w:rPr>
          <w:rFonts w:cs="Arial"/>
          <w:szCs w:val="22"/>
        </w:rPr>
        <w:t xml:space="preserve">conclusion of the study, participants will </w:t>
      </w:r>
      <w:r w:rsidR="008A13FD" w:rsidRPr="001469C4">
        <w:rPr>
          <w:rFonts w:cs="Arial"/>
          <w:szCs w:val="22"/>
        </w:rPr>
        <w:t xml:space="preserve">come into receive </w:t>
      </w:r>
      <w:r w:rsidRPr="001469C4">
        <w:rPr>
          <w:rFonts w:cs="Arial"/>
          <w:szCs w:val="22"/>
        </w:rPr>
        <w:t>a blinded sealed pedometer to wear for seven days.</w:t>
      </w:r>
      <w:r w:rsidRPr="00CB5AC7">
        <w:rPr>
          <w:rFonts w:cs="Arial"/>
          <w:szCs w:val="22"/>
        </w:rPr>
        <w:t xml:space="preserve">  Participants will again be given an Actigraph device to wear for seven days.  At the end of the seven day period, all participants will return to Washington University for their study conclusion evaluation visit.  Data from the devices will be processed as at the baseline visit.  Participants will complete a questionnaire and undergo a final physiologic examination and blood draw.</w:t>
      </w:r>
    </w:p>
    <w:p w:rsidR="00607193" w:rsidRPr="00CB5AC7" w:rsidRDefault="00607193" w:rsidP="00F572B1">
      <w:pPr>
        <w:rPr>
          <w:rFonts w:cs="Arial"/>
          <w:i/>
          <w:color w:val="FF0000"/>
          <w:szCs w:val="22"/>
        </w:rPr>
      </w:pPr>
      <w:r w:rsidRPr="00CB5AC7">
        <w:rPr>
          <w:rFonts w:cs="Arial"/>
          <w:b/>
          <w:szCs w:val="22"/>
        </w:rPr>
        <w:t>C.6.b.  Physiologic measures.</w:t>
      </w:r>
      <w:r w:rsidRPr="00CB5AC7">
        <w:rPr>
          <w:rFonts w:cs="Arial"/>
          <w:szCs w:val="22"/>
        </w:rPr>
        <w:t xml:space="preserve">  Participants will undergo physiologic measurement identical to baseline at the end of the study.  We will measure height and weight, as well as insulin, C-peptide, IL-6 and PGE-2 levels.  Blood will be processed and stored as serum, EDTA plasma, and red blood cells.     </w:t>
      </w:r>
    </w:p>
    <w:p w:rsidR="00607193" w:rsidRPr="00CB5AC7" w:rsidRDefault="00607193" w:rsidP="00F572B1">
      <w:pPr>
        <w:rPr>
          <w:rFonts w:cs="Arial"/>
          <w:szCs w:val="22"/>
        </w:rPr>
      </w:pPr>
      <w:r w:rsidRPr="00CB5AC7">
        <w:rPr>
          <w:rFonts w:cs="Arial"/>
          <w:b/>
          <w:szCs w:val="22"/>
        </w:rPr>
        <w:t>C.6.c.  Questionnaire.</w:t>
      </w:r>
      <w:r w:rsidRPr="00CB5AC7">
        <w:rPr>
          <w:rFonts w:cs="Arial"/>
          <w:szCs w:val="22"/>
        </w:rPr>
        <w:t xml:space="preserve">  Following the physiologic assessment and pedometer return, participants will be provided a questionnaire identical to that used at baseline that includes items querying physical activity, potential confounder and sociodemographic information.  </w:t>
      </w:r>
    </w:p>
    <w:p w:rsidR="00607193" w:rsidRPr="00CB5AC7" w:rsidRDefault="00607193" w:rsidP="00F572B1">
      <w:pPr>
        <w:spacing w:before="120"/>
        <w:rPr>
          <w:rFonts w:cs="Arial"/>
          <w:i/>
          <w:szCs w:val="22"/>
        </w:rPr>
      </w:pPr>
      <w:r w:rsidRPr="00CB5AC7">
        <w:rPr>
          <w:rFonts w:cs="Arial"/>
          <w:b/>
          <w:szCs w:val="22"/>
        </w:rPr>
        <w:t xml:space="preserve">C.7. Incentives.  </w:t>
      </w:r>
      <w:r w:rsidRPr="00CB5AC7">
        <w:rPr>
          <w:rFonts w:cs="Arial"/>
          <w:szCs w:val="22"/>
        </w:rPr>
        <w:t xml:space="preserve">All study participants will receive $50 each for completing the baseline assessment as well as $50 for attending the 3 month (study end) visit.  Participants will also be allowed to keep their study pedometers.    </w:t>
      </w:r>
    </w:p>
    <w:p w:rsidR="00607193" w:rsidRPr="00CB5AC7" w:rsidRDefault="00607193" w:rsidP="00F572B1">
      <w:pPr>
        <w:spacing w:before="120"/>
        <w:rPr>
          <w:rFonts w:cs="Arial"/>
          <w:szCs w:val="22"/>
        </w:rPr>
      </w:pPr>
      <w:r w:rsidRPr="00CB5AC7">
        <w:rPr>
          <w:rFonts w:cs="Arial"/>
          <w:b/>
          <w:szCs w:val="22"/>
        </w:rPr>
        <w:t>C.8.  Retention strategies.</w:t>
      </w:r>
      <w:r w:rsidRPr="00CB5AC7">
        <w:rPr>
          <w:rFonts w:cs="Arial"/>
          <w:szCs w:val="22"/>
        </w:rPr>
        <w:t xml:space="preserve">  To ensure high retention rates of study participants, we will employ several strategies including providing detailed information on risks associated with study participation to build trust, accessing participant information through their physician to help reinforce the clinical support for the study program, and the use of incentives.  In addition, at </w:t>
      </w:r>
      <w:r w:rsidRPr="00CB5AC7">
        <w:rPr>
          <w:rFonts w:cs="Arial"/>
          <w:szCs w:val="22"/>
        </w:rPr>
        <w:lastRenderedPageBreak/>
        <w:t xml:space="preserve">enrollment we will collect multiple sources of contact information from participants including home, work and mobile phone numbers as well as email addresses where available.  We will also request the name and contact information for a friend or family member who can be contacted in the event the participant relocates.  Our regular phone contact will help participants feel connected to and invested in the study.  </w:t>
      </w:r>
    </w:p>
    <w:p w:rsidR="00607193" w:rsidRPr="00CB5AC7" w:rsidRDefault="00607193" w:rsidP="00F572B1">
      <w:pPr>
        <w:spacing w:before="120"/>
        <w:rPr>
          <w:rFonts w:cs="Arial"/>
          <w:szCs w:val="22"/>
          <w:vertAlign w:val="superscript"/>
        </w:rPr>
      </w:pPr>
      <w:r w:rsidRPr="00CB5AC7">
        <w:rPr>
          <w:rFonts w:cs="Arial"/>
          <w:b/>
          <w:szCs w:val="22"/>
        </w:rPr>
        <w:t xml:space="preserve">C.9. Sample size and power considerations for primary outcomes.  </w:t>
      </w:r>
      <w:r w:rsidRPr="00CB5AC7">
        <w:rPr>
          <w:rFonts w:cs="Arial"/>
          <w:szCs w:val="22"/>
        </w:rPr>
        <w:t xml:space="preserve">Schmitz et al found baseline insulin in the control group to be 4.46 (+/- 0.59) </w:t>
      </w:r>
      <w:proofErr w:type="spellStart"/>
      <w:r w:rsidRPr="00CB5AC7">
        <w:rPr>
          <w:rFonts w:cs="Arial"/>
          <w:szCs w:val="22"/>
        </w:rPr>
        <w:t>uU</w:t>
      </w:r>
      <w:proofErr w:type="spellEnd"/>
      <w:r w:rsidRPr="00CB5AC7">
        <w:rPr>
          <w:rFonts w:cs="Arial"/>
          <w:szCs w:val="22"/>
        </w:rPr>
        <w:t xml:space="preserve">/ml and in intervention subjects to be 5.18 (+/- 0.54) </w:t>
      </w:r>
      <w:proofErr w:type="spellStart"/>
      <w:r w:rsidRPr="00CB5AC7">
        <w:rPr>
          <w:rFonts w:cs="Arial"/>
          <w:szCs w:val="22"/>
        </w:rPr>
        <w:t>uU</w:t>
      </w:r>
      <w:proofErr w:type="spellEnd"/>
      <w:r w:rsidRPr="00CB5AC7">
        <w:rPr>
          <w:rFonts w:cs="Arial"/>
          <w:szCs w:val="22"/>
        </w:rPr>
        <w:t>/ml in an exercise study.</w:t>
      </w:r>
      <w:r w:rsidRPr="00CB5AC7">
        <w:rPr>
          <w:rFonts w:cs="Arial"/>
          <w:szCs w:val="22"/>
          <w:vertAlign w:val="superscript"/>
        </w:rPr>
        <w:t>67</w:t>
      </w:r>
      <w:r w:rsidRPr="00CB5AC7">
        <w:rPr>
          <w:rFonts w:cs="Arial"/>
          <w:szCs w:val="22"/>
        </w:rPr>
        <w:t xml:space="preserve">  Over 39 weeks of exercise intervention, insulin increased an average of 1.16 </w:t>
      </w:r>
      <w:proofErr w:type="spellStart"/>
      <w:r w:rsidRPr="00CB5AC7">
        <w:rPr>
          <w:rFonts w:cs="Arial"/>
          <w:szCs w:val="22"/>
        </w:rPr>
        <w:t>uU</w:t>
      </w:r>
      <w:proofErr w:type="spellEnd"/>
      <w:r w:rsidRPr="00CB5AC7">
        <w:rPr>
          <w:rFonts w:cs="Arial"/>
          <w:szCs w:val="22"/>
        </w:rPr>
        <w:t xml:space="preserve">/ml in the control group and 0.05 </w:t>
      </w:r>
      <w:proofErr w:type="spellStart"/>
      <w:r w:rsidRPr="00CB5AC7">
        <w:rPr>
          <w:rFonts w:cs="Arial"/>
          <w:szCs w:val="22"/>
        </w:rPr>
        <w:t>uU</w:t>
      </w:r>
      <w:proofErr w:type="spellEnd"/>
      <w:r w:rsidRPr="00CB5AC7">
        <w:rPr>
          <w:rFonts w:cs="Arial"/>
          <w:szCs w:val="22"/>
        </w:rPr>
        <w:t xml:space="preserve">/ml in the intervention group, for a net intervention effect of 1.1 </w:t>
      </w:r>
      <w:proofErr w:type="spellStart"/>
      <w:r w:rsidRPr="00CB5AC7">
        <w:rPr>
          <w:rFonts w:cs="Arial"/>
          <w:szCs w:val="22"/>
        </w:rPr>
        <w:t>uU</w:t>
      </w:r>
      <w:proofErr w:type="spellEnd"/>
      <w:r w:rsidRPr="00CB5AC7">
        <w:rPr>
          <w:rFonts w:cs="Arial"/>
          <w:szCs w:val="22"/>
        </w:rPr>
        <w:t>/ml.  Using this data, the sample size to achieve 85% power for the primary comparison of insulin change over 12 months between the intervention and control groups using a Bonferroni correction with two-sided 0.05/2 = 0.025 and an estimated correlation over 39 weeks for insulin of 0.5 is n = 2σ</w:t>
      </w:r>
      <w:r w:rsidRPr="00CB5AC7">
        <w:rPr>
          <w:rFonts w:cs="Arial"/>
          <w:szCs w:val="22"/>
          <w:vertAlign w:val="superscript"/>
        </w:rPr>
        <w:t>2</w:t>
      </w:r>
      <w:r w:rsidRPr="00CB5AC7">
        <w:rPr>
          <w:rFonts w:cs="Arial"/>
          <w:szCs w:val="22"/>
          <w:vertAlign w:val="subscript"/>
        </w:rPr>
        <w:t>change</w:t>
      </w:r>
      <w:r w:rsidRPr="00CB5AC7">
        <w:rPr>
          <w:rFonts w:cs="Arial"/>
          <w:szCs w:val="22"/>
        </w:rPr>
        <w:t xml:space="preserve"> (Z</w:t>
      </w:r>
      <w:r w:rsidRPr="00CB5AC7">
        <w:rPr>
          <w:rFonts w:cs="Arial"/>
          <w:szCs w:val="22"/>
          <w:vertAlign w:val="subscript"/>
        </w:rPr>
        <w:t>0.9875</w:t>
      </w:r>
      <w:r w:rsidRPr="00CB5AC7">
        <w:rPr>
          <w:rFonts w:cs="Arial"/>
          <w:szCs w:val="22"/>
        </w:rPr>
        <w:t xml:space="preserve"> + Z</w:t>
      </w:r>
      <w:r w:rsidRPr="00CB5AC7">
        <w:rPr>
          <w:rFonts w:cs="Arial"/>
          <w:szCs w:val="22"/>
          <w:vertAlign w:val="subscript"/>
        </w:rPr>
        <w:t>0.85</w:t>
      </w:r>
      <w:r w:rsidRPr="00CB5AC7">
        <w:rPr>
          <w:rFonts w:cs="Arial"/>
          <w:szCs w:val="22"/>
        </w:rPr>
        <w:t>)</w:t>
      </w:r>
      <w:r w:rsidRPr="00CB5AC7">
        <w:rPr>
          <w:rFonts w:cs="Arial"/>
          <w:szCs w:val="22"/>
          <w:vertAlign w:val="superscript"/>
        </w:rPr>
        <w:t>2</w:t>
      </w:r>
      <w:r w:rsidRPr="00CB5AC7">
        <w:rPr>
          <w:rFonts w:cs="Arial"/>
          <w:szCs w:val="22"/>
        </w:rPr>
        <w:t>/ Δ</w:t>
      </w:r>
      <w:r w:rsidRPr="00CB5AC7">
        <w:rPr>
          <w:rFonts w:cs="Arial"/>
          <w:szCs w:val="22"/>
          <w:vertAlign w:val="superscript"/>
        </w:rPr>
        <w:t>2</w:t>
      </w:r>
    </w:p>
    <w:p w:rsidR="00607193" w:rsidRPr="00CB5AC7" w:rsidRDefault="00607193" w:rsidP="00F572B1">
      <w:pPr>
        <w:rPr>
          <w:rFonts w:cs="Arial"/>
          <w:szCs w:val="22"/>
        </w:rPr>
      </w:pPr>
      <w:r w:rsidRPr="00CB5AC7">
        <w:rPr>
          <w:rFonts w:cs="Arial"/>
          <w:szCs w:val="22"/>
        </w:rPr>
        <w:t>where σ</w:t>
      </w:r>
      <w:r w:rsidRPr="00CB5AC7">
        <w:rPr>
          <w:rFonts w:cs="Arial"/>
          <w:szCs w:val="22"/>
          <w:vertAlign w:val="superscript"/>
        </w:rPr>
        <w:t>2</w:t>
      </w:r>
      <w:r w:rsidRPr="00CB5AC7">
        <w:rPr>
          <w:rFonts w:cs="Arial"/>
          <w:szCs w:val="22"/>
          <w:vertAlign w:val="subscript"/>
        </w:rPr>
        <w:t>change</w:t>
      </w:r>
      <w:r w:rsidRPr="00CB5AC7">
        <w:rPr>
          <w:rFonts w:cs="Arial"/>
          <w:szCs w:val="22"/>
        </w:rPr>
        <w:t xml:space="preserve"> = 2 σ</w:t>
      </w:r>
      <w:r w:rsidRPr="00CB5AC7">
        <w:rPr>
          <w:rFonts w:cs="Arial"/>
          <w:szCs w:val="22"/>
          <w:vertAlign w:val="superscript"/>
        </w:rPr>
        <w:t>2</w:t>
      </w:r>
      <w:r w:rsidRPr="00CB5AC7">
        <w:rPr>
          <w:rFonts w:cs="Arial"/>
          <w:szCs w:val="22"/>
          <w:vertAlign w:val="subscript"/>
        </w:rPr>
        <w:t>baseline</w:t>
      </w:r>
      <w:r w:rsidRPr="00CB5AC7">
        <w:rPr>
          <w:rFonts w:cs="Arial"/>
          <w:szCs w:val="22"/>
        </w:rPr>
        <w:t xml:space="preserve"> (1 – </w:t>
      </w:r>
      <w:r w:rsidRPr="00CB5AC7">
        <w:rPr>
          <w:rFonts w:cs="Arial"/>
          <w:szCs w:val="22"/>
        </w:rPr>
        <w:sym w:font="Symbol" w:char="F072"/>
      </w:r>
      <w:r w:rsidRPr="00CB5AC7">
        <w:rPr>
          <w:rFonts w:cs="Arial"/>
          <w:szCs w:val="22"/>
        </w:rPr>
        <w:t>) = 123.63, σ</w:t>
      </w:r>
      <w:r w:rsidRPr="00CB5AC7">
        <w:rPr>
          <w:rFonts w:cs="Arial"/>
          <w:szCs w:val="22"/>
          <w:vertAlign w:val="superscript"/>
        </w:rPr>
        <w:t>2</w:t>
      </w:r>
      <w:r w:rsidRPr="00CB5AC7">
        <w:rPr>
          <w:rFonts w:cs="Arial"/>
          <w:szCs w:val="22"/>
          <w:vertAlign w:val="subscript"/>
        </w:rPr>
        <w:t>baseline</w:t>
      </w:r>
      <w:r w:rsidRPr="00CB5AC7">
        <w:rPr>
          <w:rFonts w:cs="Arial"/>
          <w:szCs w:val="22"/>
        </w:rPr>
        <w:t xml:space="preserve"> = 0.59</w:t>
      </w:r>
      <w:r w:rsidRPr="00CB5AC7">
        <w:rPr>
          <w:rFonts w:cs="Arial"/>
          <w:szCs w:val="22"/>
          <w:vertAlign w:val="superscript"/>
        </w:rPr>
        <w:t>2</w:t>
      </w:r>
      <w:r w:rsidRPr="00CB5AC7">
        <w:rPr>
          <w:rFonts w:cs="Arial"/>
          <w:szCs w:val="22"/>
        </w:rPr>
        <w:t xml:space="preserve">, </w:t>
      </w:r>
      <w:bookmarkStart w:id="1" w:name="OLE_LINK1"/>
      <w:bookmarkStart w:id="2" w:name="OLE_LINK2"/>
      <w:r w:rsidRPr="00CB5AC7">
        <w:rPr>
          <w:rFonts w:cs="Arial"/>
          <w:szCs w:val="22"/>
        </w:rPr>
        <w:sym w:font="Symbol" w:char="F072"/>
      </w:r>
      <w:r w:rsidRPr="00CB5AC7">
        <w:rPr>
          <w:rFonts w:cs="Arial"/>
          <w:szCs w:val="22"/>
        </w:rPr>
        <w:t xml:space="preserve"> = 0.5</w:t>
      </w:r>
      <w:bookmarkEnd w:id="1"/>
      <w:bookmarkEnd w:id="2"/>
      <w:r w:rsidRPr="00CB5AC7">
        <w:rPr>
          <w:rFonts w:cs="Arial"/>
          <w:szCs w:val="22"/>
        </w:rPr>
        <w:t>, Z</w:t>
      </w:r>
      <w:r w:rsidRPr="00CB5AC7">
        <w:rPr>
          <w:rFonts w:cs="Arial"/>
          <w:szCs w:val="22"/>
          <w:vertAlign w:val="subscript"/>
        </w:rPr>
        <w:t>0.9875</w:t>
      </w:r>
      <w:r w:rsidRPr="00CB5AC7">
        <w:rPr>
          <w:rFonts w:cs="Arial"/>
          <w:szCs w:val="22"/>
        </w:rPr>
        <w:t xml:space="preserve"> = 2.24, Z</w:t>
      </w:r>
      <w:r w:rsidRPr="00CB5AC7">
        <w:rPr>
          <w:rFonts w:cs="Arial"/>
          <w:szCs w:val="22"/>
          <w:vertAlign w:val="subscript"/>
        </w:rPr>
        <w:t>0.85</w:t>
      </w:r>
      <w:r w:rsidRPr="00CB5AC7">
        <w:rPr>
          <w:rFonts w:cs="Arial"/>
          <w:szCs w:val="22"/>
        </w:rPr>
        <w:t xml:space="preserve"> = 1.035, and Δ = 1.1  This yields a sample size of 6 subjects per group.  </w:t>
      </w:r>
    </w:p>
    <w:p w:rsidR="00607193" w:rsidRPr="00CB5AC7" w:rsidRDefault="00607193" w:rsidP="00F572B1">
      <w:pPr>
        <w:ind w:firstLine="720"/>
        <w:rPr>
          <w:rFonts w:cs="Arial"/>
          <w:szCs w:val="22"/>
        </w:rPr>
      </w:pPr>
      <w:r w:rsidRPr="00CB5AC7">
        <w:rPr>
          <w:rFonts w:cs="Arial"/>
          <w:szCs w:val="22"/>
        </w:rPr>
        <w:t xml:space="preserve">The estimates of change for insulin are comparable to the difference between the highest and lowest quintiles of physical activity in the Nurses’ Health Study (difference = 1.37 </w:t>
      </w:r>
      <w:proofErr w:type="spellStart"/>
      <w:r w:rsidRPr="00CB5AC7">
        <w:rPr>
          <w:rFonts w:cs="Arial"/>
          <w:szCs w:val="22"/>
        </w:rPr>
        <w:t>μU</w:t>
      </w:r>
      <w:proofErr w:type="spellEnd"/>
      <w:r w:rsidRPr="00CB5AC7">
        <w:rPr>
          <w:rFonts w:cs="Arial"/>
          <w:szCs w:val="22"/>
        </w:rPr>
        <w:t xml:space="preserve">/ml) and the Health Professionals’ Follow-up Study (difference = 2.4 </w:t>
      </w:r>
      <w:proofErr w:type="spellStart"/>
      <w:r w:rsidRPr="00CB5AC7">
        <w:rPr>
          <w:rFonts w:cs="Arial"/>
          <w:szCs w:val="22"/>
        </w:rPr>
        <w:t>μU</w:t>
      </w:r>
      <w:proofErr w:type="spellEnd"/>
      <w:r w:rsidRPr="00CB5AC7">
        <w:rPr>
          <w:rFonts w:cs="Arial"/>
          <w:szCs w:val="22"/>
        </w:rPr>
        <w:t>/ml).</w:t>
      </w:r>
      <w:r w:rsidRPr="00CB5AC7">
        <w:rPr>
          <w:rFonts w:cs="Arial"/>
          <w:szCs w:val="22"/>
          <w:vertAlign w:val="superscript"/>
        </w:rPr>
        <w:t>68</w:t>
      </w:r>
      <w:r w:rsidRPr="00CB5AC7">
        <w:rPr>
          <w:rFonts w:cs="Arial"/>
          <w:szCs w:val="22"/>
        </w:rPr>
        <w:t xml:space="preserve">  The difference in C-peptide between highest and lowest quintile of physical activity among women in the Nurses’ Health Study was 0.44 ng/mL.  The mean level at baseline was 1.92 +/- 0.91 ng/mL.  In the Health Professionals Follow-up Study, the within person correlation for C-peptide over four years was 0.57.  This yields a sample size of 79 subjects per group.  We can assume the within person correlation over one year is higher.  If the correlation rises to 0.73, the sample size is 50 subjects per group.</w:t>
      </w:r>
    </w:p>
    <w:p w:rsidR="00607193" w:rsidRPr="00CB5AC7" w:rsidRDefault="00607193" w:rsidP="00F572B1">
      <w:pPr>
        <w:ind w:firstLine="720"/>
        <w:rPr>
          <w:rFonts w:cs="Arial"/>
          <w:szCs w:val="22"/>
        </w:rPr>
      </w:pPr>
      <w:r w:rsidRPr="00CB5AC7">
        <w:rPr>
          <w:rFonts w:cs="Arial"/>
          <w:szCs w:val="22"/>
        </w:rPr>
        <w:t xml:space="preserve">In a 12-week exercise study of lean men, Dekker et al reported a mean IL-6 level of 2.8 +/- 0.6 </w:t>
      </w:r>
      <w:proofErr w:type="spellStart"/>
      <w:r w:rsidRPr="00CB5AC7">
        <w:rPr>
          <w:rFonts w:cs="Arial"/>
          <w:szCs w:val="22"/>
        </w:rPr>
        <w:t>pg</w:t>
      </w:r>
      <w:proofErr w:type="spellEnd"/>
      <w:r w:rsidRPr="00CB5AC7">
        <w:rPr>
          <w:rFonts w:cs="Arial"/>
          <w:szCs w:val="22"/>
        </w:rPr>
        <w:t xml:space="preserve">/mL at baseline and of 1.9 </w:t>
      </w:r>
      <w:proofErr w:type="spellStart"/>
      <w:r w:rsidRPr="00CB5AC7">
        <w:rPr>
          <w:rFonts w:cs="Arial"/>
          <w:szCs w:val="22"/>
        </w:rPr>
        <w:t>pg</w:t>
      </w:r>
      <w:proofErr w:type="spellEnd"/>
      <w:r w:rsidRPr="00CB5AC7">
        <w:rPr>
          <w:rFonts w:cs="Arial"/>
          <w:szCs w:val="22"/>
        </w:rPr>
        <w:t>/mL at study end for a mean change of 0.9 pg/mL.</w:t>
      </w:r>
      <w:r w:rsidRPr="00CB5AC7">
        <w:rPr>
          <w:rFonts w:cs="Arial"/>
          <w:szCs w:val="22"/>
          <w:vertAlign w:val="superscript"/>
        </w:rPr>
        <w:t>87</w:t>
      </w:r>
      <w:r w:rsidRPr="00CB5AC7">
        <w:rPr>
          <w:rFonts w:cs="Arial"/>
          <w:szCs w:val="22"/>
        </w:rPr>
        <w:t xml:space="preserve">  Assuming a correlation of 0.85, this yields a sample size of 3 subjects per group.  If the correlation drops to 0.5, the sample size increases to 10 subjects per group.  </w:t>
      </w:r>
    </w:p>
    <w:p w:rsidR="00607193" w:rsidRPr="00CB5AC7" w:rsidRDefault="00607193" w:rsidP="00F572B1">
      <w:pPr>
        <w:ind w:firstLine="720"/>
        <w:rPr>
          <w:rFonts w:cs="Arial"/>
          <w:szCs w:val="22"/>
        </w:rPr>
      </w:pPr>
      <w:r w:rsidRPr="00CB5AC7">
        <w:rPr>
          <w:rFonts w:cs="Arial"/>
          <w:szCs w:val="22"/>
        </w:rPr>
        <w:t xml:space="preserve">Thus, based on our estimates, we estimate that 20 subjects per group is sufficient to detect differences in several of our outcomes, but not all.  50 subjects per group will provide sufficient power to detect differences in all our markers.  However, as this is a pilot project we are not concerned with obtaining sufficient power in our outcomes and we will enroll 20 subjects (10 per group).  We realize that participant drop out may prohibit our ability to detect differences in some outcomes, but as noted above, </w:t>
      </w:r>
      <w:r w:rsidRPr="00CB5AC7">
        <w:rPr>
          <w:rFonts w:cs="Arial"/>
          <w:b/>
          <w:szCs w:val="22"/>
          <w:u w:val="single"/>
        </w:rPr>
        <w:t>this is a pilot feasibility study</w:t>
      </w:r>
      <w:r w:rsidRPr="00CB5AC7">
        <w:rPr>
          <w:rFonts w:cs="Arial"/>
          <w:szCs w:val="22"/>
        </w:rPr>
        <w:t>.</w:t>
      </w:r>
    </w:p>
    <w:p w:rsidR="00607193" w:rsidRPr="00CB5AC7" w:rsidRDefault="00607193" w:rsidP="00F572B1">
      <w:pPr>
        <w:spacing w:before="120"/>
        <w:rPr>
          <w:rFonts w:cs="Arial"/>
          <w:szCs w:val="22"/>
        </w:rPr>
      </w:pPr>
      <w:r w:rsidRPr="00CB5AC7">
        <w:rPr>
          <w:rFonts w:cs="Arial"/>
          <w:b/>
          <w:szCs w:val="22"/>
        </w:rPr>
        <w:t>C.11. Data analysis</w:t>
      </w:r>
      <w:r w:rsidRPr="00CB5AC7">
        <w:rPr>
          <w:rFonts w:cs="Arial"/>
          <w:szCs w:val="22"/>
        </w:rPr>
        <w:t xml:space="preserve">.  </w:t>
      </w:r>
    </w:p>
    <w:p w:rsidR="00607193" w:rsidRPr="00CB5AC7" w:rsidRDefault="00607193" w:rsidP="00F572B1">
      <w:pPr>
        <w:rPr>
          <w:rFonts w:cs="Arial"/>
          <w:szCs w:val="22"/>
        </w:rPr>
      </w:pPr>
      <w:r w:rsidRPr="00CB5AC7">
        <w:rPr>
          <w:rFonts w:cs="Arial"/>
          <w:b/>
          <w:szCs w:val="22"/>
        </w:rPr>
        <w:t>C.11.a. Primary Aim:</w:t>
      </w:r>
      <w:r w:rsidRPr="00CB5AC7">
        <w:rPr>
          <w:rFonts w:cs="Arial"/>
          <w:szCs w:val="22"/>
        </w:rPr>
        <w:t xml:space="preserve"> To conduct a dose response pilot trial of low (30 min/day) or high (60 min/day) dose exercise in men and women at increased risk of colon cancer.  The major outcomes are changes in serum levels of four risk-related biomarkers: insulin, C-peptide, IL-6 and PGE-2. </w:t>
      </w:r>
    </w:p>
    <w:p w:rsidR="00607193" w:rsidRPr="00CB5AC7" w:rsidRDefault="00607193" w:rsidP="00F572B1">
      <w:pPr>
        <w:rPr>
          <w:rFonts w:cs="Arial"/>
          <w:szCs w:val="22"/>
        </w:rPr>
      </w:pPr>
      <w:r w:rsidRPr="00CB5AC7">
        <w:rPr>
          <w:rFonts w:cs="Arial"/>
          <w:szCs w:val="22"/>
        </w:rPr>
        <w:t>Hypothesis 1.1: First we will evaluate randomization success by comparing</w:t>
      </w:r>
      <w:r w:rsidR="00376AE6">
        <w:rPr>
          <w:rFonts w:cs="Arial"/>
          <w:szCs w:val="22"/>
        </w:rPr>
        <w:t xml:space="preserve"> the </w:t>
      </w:r>
      <w:r w:rsidR="00376AE6" w:rsidRPr="001469C4">
        <w:rPr>
          <w:rFonts w:cs="Arial"/>
          <w:szCs w:val="22"/>
        </w:rPr>
        <w:t>two</w:t>
      </w:r>
      <w:r w:rsidRPr="001469C4">
        <w:rPr>
          <w:rFonts w:cs="Arial"/>
          <w:szCs w:val="22"/>
        </w:rPr>
        <w:t xml:space="preserve"> intervention groups</w:t>
      </w:r>
      <w:r w:rsidRPr="00CB5AC7">
        <w:rPr>
          <w:rFonts w:cs="Arial"/>
          <w:szCs w:val="22"/>
        </w:rPr>
        <w:t xml:space="preserve"> on demographic and health factors.  We will then evaluate intervention effects by differences in biomarker levels at study end between intervention groups using linear regression.  We will compare differences in mean change in each of the biomarkers from baseline to three months between intervention groups. The analysis is based on change over three months using mixed effects regression models with PROC MIXED of SAS.  The model is: </w:t>
      </w:r>
    </w:p>
    <w:p w:rsidR="00607193" w:rsidRPr="00CB5AC7" w:rsidRDefault="00607193" w:rsidP="00F572B1">
      <w:pPr>
        <w:tabs>
          <w:tab w:val="left" w:pos="770"/>
          <w:tab w:val="left" w:pos="2420"/>
        </w:tabs>
        <w:ind w:left="770"/>
        <w:rPr>
          <w:rFonts w:cs="Arial"/>
          <w:szCs w:val="22"/>
        </w:rPr>
      </w:pPr>
      <w:r w:rsidRPr="00CB5AC7">
        <w:rPr>
          <w:rFonts w:cs="Arial"/>
          <w:szCs w:val="22"/>
        </w:rPr>
        <w:tab/>
      </w:r>
      <w:proofErr w:type="spellStart"/>
      <w:r w:rsidRPr="00CB5AC7">
        <w:rPr>
          <w:rFonts w:cs="Arial"/>
          <w:szCs w:val="22"/>
        </w:rPr>
        <w:t>Y</w:t>
      </w:r>
      <w:r w:rsidRPr="00CB5AC7">
        <w:rPr>
          <w:rFonts w:cs="Arial"/>
          <w:szCs w:val="22"/>
          <w:vertAlign w:val="subscript"/>
        </w:rPr>
        <w:t>it</w:t>
      </w:r>
      <w:proofErr w:type="spellEnd"/>
      <w:r w:rsidRPr="00CB5AC7">
        <w:rPr>
          <w:rFonts w:cs="Arial"/>
          <w:szCs w:val="22"/>
        </w:rPr>
        <w:t xml:space="preserve"> = α + β</w:t>
      </w:r>
      <w:r w:rsidRPr="00CB5AC7">
        <w:rPr>
          <w:rFonts w:cs="Arial"/>
          <w:szCs w:val="22"/>
          <w:vertAlign w:val="subscript"/>
        </w:rPr>
        <w:t>1</w:t>
      </w:r>
      <w:r w:rsidRPr="00CB5AC7">
        <w:rPr>
          <w:rFonts w:cs="Arial"/>
          <w:szCs w:val="22"/>
        </w:rPr>
        <w:t>t + β</w:t>
      </w:r>
      <w:r w:rsidRPr="00CB5AC7">
        <w:rPr>
          <w:rFonts w:cs="Arial"/>
          <w:szCs w:val="22"/>
          <w:vertAlign w:val="subscript"/>
        </w:rPr>
        <w:t>2</w:t>
      </w:r>
      <w:r w:rsidRPr="00CB5AC7">
        <w:rPr>
          <w:rFonts w:cs="Arial"/>
          <w:szCs w:val="22"/>
        </w:rPr>
        <w:t>X</w:t>
      </w:r>
      <w:r w:rsidRPr="00CB5AC7">
        <w:rPr>
          <w:rFonts w:cs="Arial"/>
          <w:szCs w:val="22"/>
          <w:vertAlign w:val="subscript"/>
        </w:rPr>
        <w:t>i1</w:t>
      </w:r>
      <w:r w:rsidRPr="00CB5AC7">
        <w:rPr>
          <w:rFonts w:cs="Arial"/>
          <w:szCs w:val="22"/>
        </w:rPr>
        <w:t xml:space="preserve"> +  β</w:t>
      </w:r>
      <w:r w:rsidRPr="00CB5AC7">
        <w:rPr>
          <w:rFonts w:cs="Arial"/>
          <w:szCs w:val="22"/>
          <w:vertAlign w:val="subscript"/>
        </w:rPr>
        <w:t>3</w:t>
      </w:r>
      <w:r w:rsidRPr="00CB5AC7">
        <w:rPr>
          <w:rFonts w:cs="Arial"/>
          <w:szCs w:val="22"/>
        </w:rPr>
        <w:t>X</w:t>
      </w:r>
      <w:r w:rsidRPr="00CB5AC7">
        <w:rPr>
          <w:rFonts w:cs="Arial"/>
          <w:szCs w:val="22"/>
          <w:vertAlign w:val="subscript"/>
        </w:rPr>
        <w:t>i1</w:t>
      </w:r>
      <w:r w:rsidRPr="00CB5AC7">
        <w:rPr>
          <w:rFonts w:cs="Arial"/>
          <w:szCs w:val="22"/>
        </w:rPr>
        <w:t>t + β</w:t>
      </w:r>
      <w:r w:rsidRPr="00CB5AC7">
        <w:rPr>
          <w:rFonts w:cs="Arial"/>
          <w:szCs w:val="22"/>
          <w:vertAlign w:val="subscript"/>
        </w:rPr>
        <w:t>4</w:t>
      </w:r>
      <w:r w:rsidRPr="00CB5AC7">
        <w:rPr>
          <w:rFonts w:cs="Arial"/>
          <w:szCs w:val="22"/>
        </w:rPr>
        <w:t>tY</w:t>
      </w:r>
      <w:r w:rsidRPr="00CB5AC7">
        <w:rPr>
          <w:rFonts w:cs="Arial"/>
          <w:szCs w:val="22"/>
          <w:vertAlign w:val="subscript"/>
        </w:rPr>
        <w:t>i0</w:t>
      </w:r>
      <w:r w:rsidRPr="00CB5AC7">
        <w:rPr>
          <w:rFonts w:cs="Arial"/>
          <w:szCs w:val="22"/>
        </w:rPr>
        <w:t xml:space="preserve"> + </w:t>
      </w:r>
      <w:proofErr w:type="spellStart"/>
      <w:r w:rsidRPr="00CB5AC7">
        <w:rPr>
          <w:rFonts w:cs="Arial"/>
          <w:szCs w:val="22"/>
        </w:rPr>
        <w:t>e</w:t>
      </w:r>
      <w:r w:rsidRPr="00CB5AC7">
        <w:rPr>
          <w:rFonts w:cs="Arial"/>
          <w:szCs w:val="22"/>
          <w:vertAlign w:val="subscript"/>
        </w:rPr>
        <w:t>it</w:t>
      </w:r>
      <w:proofErr w:type="spellEnd"/>
    </w:p>
    <w:p w:rsidR="00607193" w:rsidRPr="00CB5AC7" w:rsidRDefault="00607193" w:rsidP="00F572B1">
      <w:pPr>
        <w:tabs>
          <w:tab w:val="left" w:pos="770"/>
          <w:tab w:val="left" w:pos="2420"/>
          <w:tab w:val="left" w:pos="3080"/>
          <w:tab w:val="left" w:pos="3630"/>
        </w:tabs>
        <w:rPr>
          <w:rFonts w:cs="Arial"/>
          <w:szCs w:val="22"/>
        </w:rPr>
      </w:pPr>
      <w:r w:rsidRPr="00CB5AC7">
        <w:rPr>
          <w:rFonts w:cs="Arial"/>
          <w:szCs w:val="22"/>
        </w:rPr>
        <w:tab/>
        <w:t xml:space="preserve">where </w:t>
      </w:r>
      <w:proofErr w:type="spellStart"/>
      <w:r w:rsidRPr="00CB5AC7">
        <w:rPr>
          <w:rFonts w:cs="Arial"/>
          <w:szCs w:val="22"/>
        </w:rPr>
        <w:t>Y</w:t>
      </w:r>
      <w:r w:rsidRPr="00CB5AC7">
        <w:rPr>
          <w:rFonts w:cs="Arial"/>
          <w:szCs w:val="22"/>
          <w:vertAlign w:val="subscript"/>
        </w:rPr>
        <w:t>it</w:t>
      </w:r>
      <w:proofErr w:type="spellEnd"/>
      <w:r w:rsidRPr="00CB5AC7">
        <w:rPr>
          <w:rFonts w:cs="Arial"/>
          <w:szCs w:val="22"/>
          <w:vertAlign w:val="subscript"/>
        </w:rPr>
        <w:t xml:space="preserve"> </w:t>
      </w:r>
      <w:r w:rsidRPr="00CB5AC7">
        <w:rPr>
          <w:rFonts w:cs="Arial"/>
          <w:szCs w:val="22"/>
        </w:rPr>
        <w:t>= biomarker for subject i at time t, where t = 0 for baseline, t = 1 for 3 months.</w:t>
      </w:r>
    </w:p>
    <w:p w:rsidR="00607193" w:rsidRPr="00CB5AC7" w:rsidRDefault="00607193" w:rsidP="00F572B1">
      <w:pPr>
        <w:tabs>
          <w:tab w:val="left" w:pos="770"/>
          <w:tab w:val="num" w:pos="1490"/>
          <w:tab w:val="left" w:pos="2420"/>
          <w:tab w:val="left" w:pos="3080"/>
        </w:tabs>
        <w:ind w:left="1130"/>
        <w:rPr>
          <w:rFonts w:cs="Arial"/>
          <w:szCs w:val="22"/>
        </w:rPr>
      </w:pPr>
      <w:r w:rsidRPr="00CB5AC7">
        <w:rPr>
          <w:rFonts w:cs="Arial"/>
          <w:szCs w:val="22"/>
        </w:rPr>
        <w:tab/>
        <w:t>X</w:t>
      </w:r>
      <w:r w:rsidRPr="00CB5AC7">
        <w:rPr>
          <w:rFonts w:cs="Arial"/>
          <w:szCs w:val="22"/>
          <w:vertAlign w:val="subscript"/>
        </w:rPr>
        <w:t>i1</w:t>
      </w:r>
      <w:r w:rsidRPr="00CB5AC7">
        <w:rPr>
          <w:rFonts w:cs="Arial"/>
          <w:szCs w:val="22"/>
        </w:rPr>
        <w:t xml:space="preserve"> = 1 if </w:t>
      </w:r>
      <w:proofErr w:type="spellStart"/>
      <w:r w:rsidRPr="00CB5AC7">
        <w:rPr>
          <w:rFonts w:cs="Arial"/>
          <w:szCs w:val="22"/>
        </w:rPr>
        <w:t>i</w:t>
      </w:r>
      <w:r w:rsidRPr="00CB5AC7">
        <w:rPr>
          <w:rFonts w:cs="Arial"/>
          <w:szCs w:val="22"/>
          <w:vertAlign w:val="superscript"/>
        </w:rPr>
        <w:t>th</w:t>
      </w:r>
      <w:proofErr w:type="spellEnd"/>
      <w:r w:rsidRPr="00CB5AC7">
        <w:rPr>
          <w:rFonts w:cs="Arial"/>
          <w:szCs w:val="22"/>
        </w:rPr>
        <w:t xml:space="preserve"> subject is in the Plus intervention group, = 0 otherwise;  </w:t>
      </w:r>
      <w:proofErr w:type="spellStart"/>
      <w:r w:rsidRPr="00CB5AC7">
        <w:rPr>
          <w:rFonts w:cs="Arial"/>
          <w:szCs w:val="22"/>
        </w:rPr>
        <w:t>e</w:t>
      </w:r>
      <w:r w:rsidRPr="00CB5AC7">
        <w:rPr>
          <w:rFonts w:cs="Arial"/>
          <w:szCs w:val="22"/>
          <w:vertAlign w:val="subscript"/>
        </w:rPr>
        <w:t>it</w:t>
      </w:r>
      <w:proofErr w:type="spellEnd"/>
      <w:r w:rsidRPr="00CB5AC7">
        <w:rPr>
          <w:rFonts w:cs="Arial"/>
          <w:szCs w:val="22"/>
        </w:rPr>
        <w:t xml:space="preserve"> ~ N(0, σ</w:t>
      </w:r>
      <w:r w:rsidRPr="00CB5AC7">
        <w:rPr>
          <w:rFonts w:cs="Arial"/>
          <w:szCs w:val="22"/>
          <w:vertAlign w:val="superscript"/>
        </w:rPr>
        <w:t>2</w:t>
      </w:r>
      <w:r w:rsidRPr="00CB5AC7">
        <w:rPr>
          <w:rFonts w:cs="Arial"/>
          <w:szCs w:val="22"/>
        </w:rPr>
        <w:t>)</w:t>
      </w:r>
    </w:p>
    <w:p w:rsidR="00607193" w:rsidRPr="00CB5AC7" w:rsidRDefault="00607193" w:rsidP="00F572B1">
      <w:pPr>
        <w:spacing w:before="120"/>
        <w:rPr>
          <w:rFonts w:cs="Arial"/>
          <w:szCs w:val="22"/>
        </w:rPr>
      </w:pPr>
      <w:r w:rsidRPr="00CB5AC7">
        <w:rPr>
          <w:rFonts w:cs="Arial"/>
          <w:szCs w:val="22"/>
        </w:rPr>
        <w:lastRenderedPageBreak/>
        <w:t>Of primary interest is β</w:t>
      </w:r>
      <w:r w:rsidRPr="00CB5AC7">
        <w:rPr>
          <w:rFonts w:cs="Arial"/>
          <w:szCs w:val="22"/>
          <w:vertAlign w:val="subscript"/>
        </w:rPr>
        <w:t>3</w:t>
      </w:r>
      <w:r w:rsidRPr="00CB5AC7">
        <w:rPr>
          <w:rFonts w:cs="Arial"/>
          <w:szCs w:val="22"/>
        </w:rPr>
        <w:t xml:space="preserve"> = mean difference in biomarker level change between intervention groups.  The coefficient β</w:t>
      </w:r>
      <w:r w:rsidRPr="00CB5AC7">
        <w:rPr>
          <w:rFonts w:cs="Arial"/>
          <w:szCs w:val="22"/>
          <w:vertAlign w:val="subscript"/>
        </w:rPr>
        <w:t>2</w:t>
      </w:r>
      <w:r w:rsidRPr="00CB5AC7">
        <w:rPr>
          <w:rFonts w:cs="Arial"/>
          <w:szCs w:val="22"/>
        </w:rPr>
        <w:t xml:space="preserve"> allows for mean differences in level between groups at baseline.  The coefficient β</w:t>
      </w:r>
      <w:r w:rsidRPr="00CB5AC7">
        <w:rPr>
          <w:rFonts w:cs="Arial"/>
          <w:szCs w:val="22"/>
          <w:vertAlign w:val="subscript"/>
        </w:rPr>
        <w:t>4</w:t>
      </w:r>
      <w:r w:rsidRPr="00CB5AC7">
        <w:rPr>
          <w:rFonts w:cs="Arial"/>
          <w:szCs w:val="22"/>
        </w:rPr>
        <w:t xml:space="preserve"> allows the change in biomarker to depend on initial level.  We will conduct unadjusted analyses because of the randomization design but will also examine the effects of adjusting for sociodemographic factors, and family history of colon cancer.  We will conduct outcome analyses based on assigned treatment at randomization regardless of adherence (intent to treat analysis).  Throughout our analyses missing data will be imputed.</w:t>
      </w:r>
      <w:r w:rsidRPr="00CB5AC7">
        <w:rPr>
          <w:rFonts w:cs="Arial"/>
          <w:szCs w:val="22"/>
          <w:vertAlign w:val="superscript"/>
        </w:rPr>
        <w:t>139</w:t>
      </w:r>
    </w:p>
    <w:p w:rsidR="00607193" w:rsidRPr="00CB5AC7" w:rsidRDefault="00607193" w:rsidP="00F572B1">
      <w:pPr>
        <w:rPr>
          <w:rFonts w:cs="Arial"/>
          <w:b/>
          <w:szCs w:val="22"/>
        </w:rPr>
      </w:pPr>
      <w:r w:rsidRPr="00CB5AC7">
        <w:rPr>
          <w:rFonts w:cs="Arial"/>
          <w:b/>
          <w:szCs w:val="22"/>
        </w:rPr>
        <w:t>C.11.b. Secondary Aim: To compare changes in the secondary outcome of physical activity over three months.</w:t>
      </w:r>
    </w:p>
    <w:p w:rsidR="00607193" w:rsidRPr="00CB5AC7" w:rsidRDefault="00607193" w:rsidP="00F572B1">
      <w:pPr>
        <w:rPr>
          <w:rFonts w:cs="Arial"/>
          <w:szCs w:val="22"/>
        </w:rPr>
      </w:pPr>
      <w:r w:rsidRPr="00CB5AC7">
        <w:rPr>
          <w:rFonts w:cs="Arial"/>
          <w:szCs w:val="22"/>
        </w:rPr>
        <w:t xml:space="preserve">Hypothesis 2.1: We will evaluate the intervention effectiveness at changing physical activity levels by comparing change in average step count recorded on blinded pedometers from baseline to follow up between the intervention groups.  Mixed effects regression will be used to account for the longitudinal design.  The outcome variable will be the average steps per day for the measurement period.  The measurement period at baseline and follow-up is the seven day period participants were required to wear the blinded pedometer.  Only days where the participant wore the pedometer for at least eight hours will be counted and the average will be based on the number of full days of wear.  The analysis is based on change using mixed effects regression models similar to that outlined in Aim 1. We will also examine the percentage of intervention participants meeting the 10,000 and 13,000 steps per day goals at the study conclusion based on data recorded on the pedometer.  We will use the last seven days of the phase.  We will also examine the percent of participants adhering to their study arm prescription (defined as completing 90% of required physical activity) at three months.  We will examine whether sociodemographic factors, overall physical activity level, or family history of colon cancer are associated with meeting the intervention step count requirement.  Finally, we will examine whether the intervention changed total physical activity levels by comparing baseline and follow-up total physical activity levels (as measured by the PPAQ) in the intervention groups and by comparing change in those levels between the intervention groups using the general estimating equation modification to linear regression.  </w:t>
      </w:r>
    </w:p>
    <w:p w:rsidR="00607193" w:rsidRPr="00CB5AC7" w:rsidRDefault="00607193" w:rsidP="00F572B1">
      <w:pPr>
        <w:rPr>
          <w:rFonts w:cs="Arial"/>
          <w:b/>
          <w:szCs w:val="22"/>
        </w:rPr>
      </w:pPr>
    </w:p>
    <w:p w:rsidR="00607193" w:rsidRPr="00CB5AC7" w:rsidRDefault="00607193" w:rsidP="00F572B1">
      <w:pPr>
        <w:rPr>
          <w:rFonts w:cs="Arial"/>
          <w:b/>
          <w:szCs w:val="22"/>
        </w:rPr>
      </w:pPr>
      <w:r w:rsidRPr="00CB5AC7">
        <w:rPr>
          <w:rFonts w:cs="Arial"/>
          <w:b/>
          <w:szCs w:val="22"/>
        </w:rPr>
        <w:t>D. Data Safety and Monitoring</w:t>
      </w:r>
    </w:p>
    <w:p w:rsidR="00607193" w:rsidRPr="00CB5AC7" w:rsidRDefault="00607193" w:rsidP="00F572B1">
      <w:pPr>
        <w:rPr>
          <w:rFonts w:cs="Arial"/>
          <w:szCs w:val="22"/>
        </w:rPr>
      </w:pPr>
      <w:r w:rsidRPr="00CB5AC7">
        <w:rPr>
          <w:rFonts w:cs="Arial"/>
          <w:szCs w:val="22"/>
        </w:rPr>
        <w:t>Participants will be identified in data records by a study ID code to protect data.  Identifiable information will be kept separate from study data and will be locked in a study file cabinet.  Electronic files will not contain identifiable participant information.  Identifiable information will be destroyed at the end of the study.</w:t>
      </w:r>
    </w:p>
    <w:p w:rsidR="00607193" w:rsidRPr="00CB5AC7" w:rsidRDefault="00607193" w:rsidP="00F572B1">
      <w:pPr>
        <w:rPr>
          <w:rFonts w:cs="Arial"/>
          <w:szCs w:val="22"/>
        </w:rPr>
      </w:pPr>
    </w:p>
    <w:p w:rsidR="00607193" w:rsidRPr="00CB5AC7" w:rsidRDefault="00607193" w:rsidP="00F572B1">
      <w:pPr>
        <w:spacing w:after="120"/>
        <w:rPr>
          <w:rFonts w:cs="Arial"/>
          <w:szCs w:val="22"/>
        </w:rPr>
      </w:pPr>
      <w:r w:rsidRPr="00CB5AC7">
        <w:rPr>
          <w:rFonts w:cs="Arial"/>
          <w:szCs w:val="22"/>
        </w:rPr>
        <w:t xml:space="preserve">All investigator-level staff members have completed the NIH human subject’s certification as required. All study field staff, investigators, and others involved with participants and/or data collection and handling will have completed the NIH human subjects’ certification as required.  Human subjects concerns will be a standard agenda item for project meetings.  We will participate in a standard continuing review process.  All adverse events reported to study staff or investigators will be discussed by the investigators.  Investigators will evaluate the potential risk to other participants.  </w:t>
      </w:r>
    </w:p>
    <w:p w:rsidR="00607193" w:rsidRPr="00CB5AC7" w:rsidRDefault="00607193" w:rsidP="00F572B1">
      <w:pPr>
        <w:rPr>
          <w:rFonts w:cs="Arial"/>
          <w:szCs w:val="22"/>
        </w:rPr>
      </w:pPr>
      <w:r w:rsidRPr="00CB5AC7">
        <w:rPr>
          <w:rFonts w:cs="Arial"/>
          <w:szCs w:val="22"/>
        </w:rPr>
        <w:t xml:space="preserve">The principal investigator will review all patient data at least every six months, and provide a semi-annual report to the QASM Committee. This report will include </w:t>
      </w:r>
    </w:p>
    <w:p w:rsidR="00607193" w:rsidRPr="00CB5AC7" w:rsidRDefault="00607193" w:rsidP="00F572B1">
      <w:pPr>
        <w:numPr>
          <w:ilvl w:val="0"/>
          <w:numId w:val="9"/>
        </w:numPr>
        <w:rPr>
          <w:rFonts w:cs="Arial"/>
          <w:szCs w:val="22"/>
        </w:rPr>
      </w:pPr>
      <w:r w:rsidRPr="00CB5AC7">
        <w:rPr>
          <w:rFonts w:cs="Arial"/>
          <w:szCs w:val="22"/>
        </w:rPr>
        <w:t xml:space="preserve">the protocol title, IRB protocol number, and the activation date of the study. </w:t>
      </w:r>
    </w:p>
    <w:p w:rsidR="00607193" w:rsidRPr="00CB5AC7" w:rsidRDefault="00607193" w:rsidP="00F572B1">
      <w:pPr>
        <w:numPr>
          <w:ilvl w:val="0"/>
          <w:numId w:val="9"/>
        </w:numPr>
        <w:rPr>
          <w:rFonts w:cs="Arial"/>
          <w:szCs w:val="22"/>
        </w:rPr>
      </w:pPr>
      <w:r w:rsidRPr="00CB5AC7">
        <w:rPr>
          <w:rFonts w:cs="Arial"/>
          <w:szCs w:val="22"/>
        </w:rPr>
        <w:t xml:space="preserve">the number of patients enrolled to date </w:t>
      </w:r>
    </w:p>
    <w:p w:rsidR="00607193" w:rsidRPr="00CB5AC7" w:rsidRDefault="00607193" w:rsidP="00F572B1">
      <w:pPr>
        <w:numPr>
          <w:ilvl w:val="0"/>
          <w:numId w:val="9"/>
        </w:numPr>
        <w:rPr>
          <w:rFonts w:cs="Arial"/>
          <w:szCs w:val="22"/>
        </w:rPr>
      </w:pPr>
      <w:r w:rsidRPr="00CB5AC7">
        <w:rPr>
          <w:rFonts w:cs="Arial"/>
          <w:szCs w:val="22"/>
        </w:rPr>
        <w:t>the date of first and most recent patient enrollment</w:t>
      </w:r>
    </w:p>
    <w:p w:rsidR="00607193" w:rsidRPr="00CB5AC7" w:rsidRDefault="00607193" w:rsidP="00F572B1">
      <w:pPr>
        <w:numPr>
          <w:ilvl w:val="0"/>
          <w:numId w:val="9"/>
        </w:numPr>
        <w:rPr>
          <w:rFonts w:cs="Arial"/>
          <w:szCs w:val="22"/>
        </w:rPr>
      </w:pPr>
      <w:r w:rsidRPr="00CB5AC7">
        <w:rPr>
          <w:rFonts w:cs="Arial"/>
          <w:szCs w:val="22"/>
        </w:rPr>
        <w:t xml:space="preserve">a summary of all adverse events regardless of grade and attribution  </w:t>
      </w:r>
    </w:p>
    <w:p w:rsidR="00607193" w:rsidRPr="00CB5AC7" w:rsidRDefault="00607193" w:rsidP="00F572B1">
      <w:pPr>
        <w:numPr>
          <w:ilvl w:val="0"/>
          <w:numId w:val="9"/>
        </w:numPr>
        <w:rPr>
          <w:rFonts w:cs="Arial"/>
          <w:szCs w:val="22"/>
        </w:rPr>
      </w:pPr>
      <w:r w:rsidRPr="00CB5AC7">
        <w:rPr>
          <w:rFonts w:cs="Arial"/>
          <w:szCs w:val="22"/>
        </w:rPr>
        <w:t xml:space="preserve">a response evaluation for evaluable patients </w:t>
      </w:r>
    </w:p>
    <w:p w:rsidR="00607193" w:rsidRPr="00CB5AC7" w:rsidRDefault="00607193" w:rsidP="00F572B1">
      <w:pPr>
        <w:numPr>
          <w:ilvl w:val="0"/>
          <w:numId w:val="9"/>
        </w:numPr>
        <w:rPr>
          <w:rFonts w:cs="Arial"/>
          <w:szCs w:val="22"/>
        </w:rPr>
      </w:pPr>
      <w:r w:rsidRPr="00CB5AC7">
        <w:rPr>
          <w:rFonts w:cs="Arial"/>
          <w:szCs w:val="22"/>
        </w:rPr>
        <w:t xml:space="preserve">a summary of any recent literature that may affect the ethics of the study. </w:t>
      </w:r>
    </w:p>
    <w:p w:rsidR="00607193" w:rsidRPr="00CB5AC7" w:rsidRDefault="00607193" w:rsidP="00F572B1">
      <w:pPr>
        <w:rPr>
          <w:rFonts w:cs="Arial"/>
          <w:szCs w:val="22"/>
        </w:rPr>
      </w:pPr>
    </w:p>
    <w:p w:rsidR="00607193" w:rsidRPr="00CB5AC7" w:rsidRDefault="00607193" w:rsidP="00F572B1">
      <w:pPr>
        <w:rPr>
          <w:rFonts w:cs="Arial"/>
          <w:sz w:val="20"/>
        </w:rPr>
      </w:pPr>
      <w:r w:rsidRPr="00CB5AC7">
        <w:rPr>
          <w:rFonts w:cs="Arial"/>
          <w:szCs w:val="22"/>
        </w:rPr>
        <w:t>The study principal investigator and study coordinator will monitor for toxicities/adverse events on an ongoing basis. Once the principal investigator or study coordinator becomes aware of a serious adverse event, the SAE will be reported to the HRPO and QASM Committee within 10 working days.</w:t>
      </w:r>
    </w:p>
    <w:p w:rsidR="00607193" w:rsidRPr="00CB5AC7" w:rsidRDefault="00607193" w:rsidP="00F572B1">
      <w:pPr>
        <w:rPr>
          <w:rFonts w:cs="Arial"/>
          <w:szCs w:val="22"/>
        </w:rPr>
      </w:pPr>
    </w:p>
    <w:p w:rsidR="00607193" w:rsidRPr="00CB5AC7" w:rsidRDefault="00607193" w:rsidP="00F572B1">
      <w:pPr>
        <w:rPr>
          <w:rFonts w:cs="Arial"/>
          <w:b/>
          <w:szCs w:val="22"/>
        </w:rPr>
      </w:pPr>
      <w:r w:rsidRPr="00CB5AC7">
        <w:rPr>
          <w:rFonts w:cs="Arial"/>
          <w:b/>
          <w:szCs w:val="22"/>
        </w:rPr>
        <w:br w:type="page"/>
      </w:r>
      <w:r w:rsidRPr="00CB5AC7">
        <w:rPr>
          <w:rFonts w:cs="Arial"/>
          <w:b/>
          <w:szCs w:val="22"/>
        </w:rPr>
        <w:lastRenderedPageBreak/>
        <w:t>E. References</w:t>
      </w:r>
    </w:p>
    <w:p w:rsidR="00607193" w:rsidRPr="00CB5AC7" w:rsidRDefault="00607193" w:rsidP="00F572B1">
      <w:pPr>
        <w:rPr>
          <w:rFonts w:cs="Arial"/>
          <w:szCs w:val="22"/>
        </w:rPr>
      </w:pPr>
    </w:p>
    <w:p w:rsidR="00607193" w:rsidRPr="00CB5AC7" w:rsidRDefault="00607193" w:rsidP="00F572B1">
      <w:pPr>
        <w:ind w:left="720" w:hanging="720"/>
        <w:rPr>
          <w:rFonts w:cs="Arial"/>
          <w:szCs w:val="22"/>
        </w:rPr>
      </w:pPr>
      <w:r w:rsidRPr="00CB5AC7">
        <w:rPr>
          <w:rFonts w:cs="Arial"/>
          <w:b/>
          <w:szCs w:val="22"/>
        </w:rPr>
        <w:t>1.</w:t>
      </w:r>
      <w:r w:rsidRPr="00CB5AC7">
        <w:rPr>
          <w:rFonts w:cs="Arial"/>
          <w:szCs w:val="22"/>
        </w:rPr>
        <w:tab/>
        <w:t xml:space="preserve">American Cancer Society. </w:t>
      </w:r>
      <w:r w:rsidRPr="00CB5AC7">
        <w:rPr>
          <w:rFonts w:cs="Arial"/>
          <w:i/>
          <w:szCs w:val="22"/>
        </w:rPr>
        <w:t>Cancer Facts and Figures 2007.</w:t>
      </w:r>
      <w:r w:rsidRPr="00CB5AC7">
        <w:rPr>
          <w:rFonts w:cs="Arial"/>
          <w:szCs w:val="22"/>
        </w:rPr>
        <w:t xml:space="preserve"> Atlanta, GA: American Cancer Society; 2007.</w:t>
      </w:r>
    </w:p>
    <w:p w:rsidR="00607193" w:rsidRPr="00CB5AC7" w:rsidRDefault="00607193" w:rsidP="00F572B1">
      <w:pPr>
        <w:ind w:left="720" w:hanging="720"/>
        <w:rPr>
          <w:rFonts w:cs="Arial"/>
          <w:szCs w:val="22"/>
        </w:rPr>
      </w:pPr>
      <w:r w:rsidRPr="00CB5AC7">
        <w:rPr>
          <w:rFonts w:cs="Arial"/>
          <w:b/>
          <w:szCs w:val="22"/>
        </w:rPr>
        <w:t>2.</w:t>
      </w:r>
      <w:r w:rsidRPr="00CB5AC7">
        <w:rPr>
          <w:rFonts w:cs="Arial"/>
          <w:szCs w:val="22"/>
        </w:rPr>
        <w:tab/>
        <w:t xml:space="preserve">Howe HL, </w:t>
      </w:r>
      <w:proofErr w:type="spellStart"/>
      <w:r w:rsidRPr="00CB5AC7">
        <w:rPr>
          <w:rFonts w:cs="Arial"/>
          <w:szCs w:val="22"/>
        </w:rPr>
        <w:t>Wingo</w:t>
      </w:r>
      <w:proofErr w:type="spellEnd"/>
      <w:r w:rsidRPr="00CB5AC7">
        <w:rPr>
          <w:rFonts w:cs="Arial"/>
          <w:szCs w:val="22"/>
        </w:rPr>
        <w:t xml:space="preserve"> PA, </w:t>
      </w:r>
      <w:proofErr w:type="spellStart"/>
      <w:r w:rsidRPr="00CB5AC7">
        <w:rPr>
          <w:rFonts w:cs="Arial"/>
          <w:szCs w:val="22"/>
        </w:rPr>
        <w:t>Thun</w:t>
      </w:r>
      <w:proofErr w:type="spellEnd"/>
      <w:r w:rsidRPr="00CB5AC7">
        <w:rPr>
          <w:rFonts w:cs="Arial"/>
          <w:szCs w:val="22"/>
        </w:rPr>
        <w:t xml:space="preserve"> MJ, et al. Annual report to the nation on the status of cancer (1973 through 1998), featuring cancers with recent increasing trends. </w:t>
      </w:r>
      <w:r w:rsidRPr="00CB5AC7">
        <w:rPr>
          <w:rFonts w:cs="Arial"/>
          <w:i/>
          <w:szCs w:val="22"/>
        </w:rPr>
        <w:t xml:space="preserve">J </w:t>
      </w:r>
      <w:proofErr w:type="spellStart"/>
      <w:r w:rsidRPr="00CB5AC7">
        <w:rPr>
          <w:rFonts w:cs="Arial"/>
          <w:i/>
          <w:szCs w:val="22"/>
        </w:rPr>
        <w:t>Natl</w:t>
      </w:r>
      <w:proofErr w:type="spellEnd"/>
      <w:r w:rsidRPr="00CB5AC7">
        <w:rPr>
          <w:rFonts w:cs="Arial"/>
          <w:i/>
          <w:szCs w:val="22"/>
        </w:rPr>
        <w:t xml:space="preserve"> Cancer Inst. </w:t>
      </w:r>
      <w:r w:rsidRPr="00CB5AC7">
        <w:rPr>
          <w:rFonts w:cs="Arial"/>
          <w:szCs w:val="22"/>
        </w:rPr>
        <w:t>2001;93(11):824-842.</w:t>
      </w:r>
    </w:p>
    <w:p w:rsidR="00607193" w:rsidRPr="00CB5AC7" w:rsidRDefault="00607193" w:rsidP="00F572B1">
      <w:pPr>
        <w:ind w:left="720" w:hanging="720"/>
        <w:rPr>
          <w:rFonts w:cs="Arial"/>
          <w:szCs w:val="22"/>
        </w:rPr>
      </w:pPr>
      <w:r w:rsidRPr="00CB5AC7">
        <w:rPr>
          <w:rFonts w:cs="Arial"/>
          <w:b/>
          <w:szCs w:val="22"/>
        </w:rPr>
        <w:t>3.</w:t>
      </w:r>
      <w:r w:rsidRPr="00CB5AC7">
        <w:rPr>
          <w:rFonts w:cs="Arial"/>
          <w:szCs w:val="22"/>
        </w:rPr>
        <w:tab/>
        <w:t xml:space="preserve">International Agency for Research on Cancer WHO. </w:t>
      </w:r>
      <w:r w:rsidRPr="00CB5AC7">
        <w:rPr>
          <w:rFonts w:cs="Arial"/>
          <w:i/>
          <w:szCs w:val="22"/>
        </w:rPr>
        <w:t>IARC Handbooks of Cancer Prevention: Weight Control and Physical Activity, Volume 6.</w:t>
      </w:r>
      <w:r w:rsidRPr="00CB5AC7">
        <w:rPr>
          <w:rFonts w:cs="Arial"/>
          <w:szCs w:val="22"/>
        </w:rPr>
        <w:t xml:space="preserve"> Lyon, France: International Agency for Research on Cancer; 2002.</w:t>
      </w:r>
    </w:p>
    <w:p w:rsidR="00607193" w:rsidRPr="00CB5AC7" w:rsidRDefault="00607193" w:rsidP="00F572B1">
      <w:pPr>
        <w:ind w:left="720" w:hanging="720"/>
        <w:rPr>
          <w:rFonts w:cs="Arial"/>
          <w:szCs w:val="22"/>
        </w:rPr>
      </w:pPr>
      <w:r w:rsidRPr="00CB5AC7">
        <w:rPr>
          <w:rFonts w:cs="Arial"/>
          <w:b/>
          <w:szCs w:val="22"/>
        </w:rPr>
        <w:t>4.</w:t>
      </w:r>
      <w:r w:rsidRPr="00CB5AC7">
        <w:rPr>
          <w:rFonts w:cs="Arial"/>
          <w:szCs w:val="22"/>
        </w:rPr>
        <w:tab/>
        <w:t xml:space="preserve">anonymous. Physical activity trends--United States, 1990-1998. </w:t>
      </w:r>
      <w:r w:rsidRPr="00CB5AC7">
        <w:rPr>
          <w:rFonts w:cs="Arial"/>
          <w:i/>
          <w:szCs w:val="22"/>
        </w:rPr>
        <w:t xml:space="preserve">MMWR </w:t>
      </w:r>
      <w:proofErr w:type="spellStart"/>
      <w:r w:rsidRPr="00CB5AC7">
        <w:rPr>
          <w:rFonts w:cs="Arial"/>
          <w:i/>
          <w:szCs w:val="22"/>
        </w:rPr>
        <w:t>Morb</w:t>
      </w:r>
      <w:proofErr w:type="spellEnd"/>
      <w:r w:rsidRPr="00CB5AC7">
        <w:rPr>
          <w:rFonts w:cs="Arial"/>
          <w:i/>
          <w:szCs w:val="22"/>
        </w:rPr>
        <w:t xml:space="preserve"> Mortal Wkly Rep. </w:t>
      </w:r>
      <w:r w:rsidRPr="00CB5AC7">
        <w:rPr>
          <w:rFonts w:cs="Arial"/>
          <w:szCs w:val="22"/>
        </w:rPr>
        <w:t>2001;50(9):166-169.</w:t>
      </w:r>
    </w:p>
    <w:p w:rsidR="00607193" w:rsidRPr="00CB5AC7" w:rsidRDefault="00607193" w:rsidP="00F572B1">
      <w:pPr>
        <w:ind w:left="720" w:hanging="720"/>
        <w:rPr>
          <w:rFonts w:cs="Arial"/>
          <w:szCs w:val="22"/>
        </w:rPr>
      </w:pPr>
      <w:r w:rsidRPr="00CB5AC7">
        <w:rPr>
          <w:rFonts w:cs="Arial"/>
          <w:b/>
          <w:szCs w:val="22"/>
        </w:rPr>
        <w:t>5.</w:t>
      </w:r>
      <w:r w:rsidRPr="00CB5AC7">
        <w:rPr>
          <w:rFonts w:cs="Arial"/>
          <w:szCs w:val="22"/>
        </w:rPr>
        <w:tab/>
        <w:t xml:space="preserve">Haskell WL, Lee IM, Pate RR, et al. Physical Activity and Public Health. Updated Recommendation for Adults From the American College of Sports Medicine and the American Heart Association. </w:t>
      </w:r>
      <w:r w:rsidRPr="00CB5AC7">
        <w:rPr>
          <w:rFonts w:cs="Arial"/>
          <w:i/>
          <w:szCs w:val="22"/>
        </w:rPr>
        <w:t xml:space="preserve">Circulation. </w:t>
      </w:r>
      <w:r w:rsidRPr="00CB5AC7">
        <w:rPr>
          <w:rFonts w:cs="Arial"/>
          <w:szCs w:val="22"/>
        </w:rPr>
        <w:t>Aug 1 2007.</w:t>
      </w:r>
    </w:p>
    <w:p w:rsidR="00607193" w:rsidRPr="00CB5AC7" w:rsidRDefault="00607193" w:rsidP="00F572B1">
      <w:pPr>
        <w:ind w:left="720" w:hanging="720"/>
        <w:rPr>
          <w:rFonts w:cs="Arial"/>
          <w:szCs w:val="22"/>
        </w:rPr>
      </w:pPr>
      <w:r w:rsidRPr="00CB5AC7">
        <w:rPr>
          <w:rFonts w:cs="Arial"/>
          <w:b/>
          <w:szCs w:val="22"/>
        </w:rPr>
        <w:t>6.</w:t>
      </w:r>
      <w:r w:rsidRPr="00CB5AC7">
        <w:rPr>
          <w:rFonts w:cs="Arial"/>
          <w:szCs w:val="22"/>
        </w:rPr>
        <w:tab/>
        <w:t xml:space="preserve">Physical Activity Guidelines Advisory </w:t>
      </w:r>
      <w:proofErr w:type="spellStart"/>
      <w:r w:rsidRPr="00CB5AC7">
        <w:rPr>
          <w:rFonts w:cs="Arial"/>
          <w:szCs w:val="22"/>
        </w:rPr>
        <w:t>Commitee</w:t>
      </w:r>
      <w:proofErr w:type="spellEnd"/>
      <w:r w:rsidRPr="00CB5AC7">
        <w:rPr>
          <w:rFonts w:cs="Arial"/>
          <w:szCs w:val="22"/>
        </w:rPr>
        <w:t xml:space="preserve">. </w:t>
      </w:r>
      <w:r w:rsidRPr="00CB5AC7">
        <w:rPr>
          <w:rFonts w:cs="Arial"/>
          <w:i/>
          <w:szCs w:val="22"/>
        </w:rPr>
        <w:t>Physical Activity Guidelines Advisory Committee Report, 2008.</w:t>
      </w:r>
      <w:r w:rsidRPr="00CB5AC7">
        <w:rPr>
          <w:rFonts w:cs="Arial"/>
          <w:szCs w:val="22"/>
        </w:rPr>
        <w:t xml:space="preserve"> Washington, DC: U.S. Department of Health and Human Services; 2008.</w:t>
      </w:r>
    </w:p>
    <w:p w:rsidR="00607193" w:rsidRPr="00CB5AC7" w:rsidRDefault="00607193" w:rsidP="00F572B1">
      <w:pPr>
        <w:ind w:left="720" w:hanging="720"/>
        <w:rPr>
          <w:rFonts w:cs="Arial"/>
          <w:szCs w:val="22"/>
        </w:rPr>
      </w:pPr>
      <w:r w:rsidRPr="00CB5AC7">
        <w:rPr>
          <w:rFonts w:cs="Arial"/>
          <w:b/>
          <w:szCs w:val="22"/>
        </w:rPr>
        <w:t>7.</w:t>
      </w:r>
      <w:r w:rsidRPr="00CB5AC7">
        <w:rPr>
          <w:rFonts w:cs="Arial"/>
          <w:szCs w:val="22"/>
        </w:rPr>
        <w:tab/>
      </w:r>
      <w:proofErr w:type="spellStart"/>
      <w:r w:rsidRPr="00CB5AC7">
        <w:rPr>
          <w:rFonts w:cs="Arial"/>
          <w:szCs w:val="22"/>
        </w:rPr>
        <w:t>Giovannucci</w:t>
      </w:r>
      <w:proofErr w:type="spellEnd"/>
      <w:r w:rsidRPr="00CB5AC7">
        <w:rPr>
          <w:rFonts w:cs="Arial"/>
          <w:szCs w:val="22"/>
        </w:rPr>
        <w:t xml:space="preserve"> E, </w:t>
      </w:r>
      <w:proofErr w:type="spellStart"/>
      <w:r w:rsidRPr="00CB5AC7">
        <w:rPr>
          <w:rFonts w:cs="Arial"/>
          <w:szCs w:val="22"/>
        </w:rPr>
        <w:t>Ascherio</w:t>
      </w:r>
      <w:proofErr w:type="spellEnd"/>
      <w:r w:rsidRPr="00CB5AC7">
        <w:rPr>
          <w:rFonts w:cs="Arial"/>
          <w:szCs w:val="22"/>
        </w:rPr>
        <w:t xml:space="preserve"> A, </w:t>
      </w:r>
      <w:proofErr w:type="spellStart"/>
      <w:r w:rsidRPr="00CB5AC7">
        <w:rPr>
          <w:rFonts w:cs="Arial"/>
          <w:szCs w:val="22"/>
        </w:rPr>
        <w:t>Rimm</w:t>
      </w:r>
      <w:proofErr w:type="spellEnd"/>
      <w:r w:rsidRPr="00CB5AC7">
        <w:rPr>
          <w:rFonts w:cs="Arial"/>
          <w:szCs w:val="22"/>
        </w:rPr>
        <w:t xml:space="preserve"> EB, Colditz GA, </w:t>
      </w:r>
      <w:proofErr w:type="spellStart"/>
      <w:r w:rsidRPr="00CB5AC7">
        <w:rPr>
          <w:rFonts w:cs="Arial"/>
          <w:szCs w:val="22"/>
        </w:rPr>
        <w:t>Stampfer</w:t>
      </w:r>
      <w:proofErr w:type="spellEnd"/>
      <w:r w:rsidRPr="00CB5AC7">
        <w:rPr>
          <w:rFonts w:cs="Arial"/>
          <w:szCs w:val="22"/>
        </w:rPr>
        <w:t xml:space="preserve"> MJ, Willett WC. Physical activity, obesity, and risk for colon cancer and adenoma in men. </w:t>
      </w:r>
      <w:r w:rsidRPr="00CB5AC7">
        <w:rPr>
          <w:rFonts w:cs="Arial"/>
          <w:i/>
          <w:szCs w:val="22"/>
        </w:rPr>
        <w:t xml:space="preserve">Ann Intern Med. </w:t>
      </w:r>
      <w:r w:rsidRPr="00CB5AC7">
        <w:rPr>
          <w:rFonts w:cs="Arial"/>
          <w:szCs w:val="22"/>
        </w:rPr>
        <w:t>Mar 1 1995;122(5):327-334.</w:t>
      </w:r>
    </w:p>
    <w:p w:rsidR="00607193" w:rsidRPr="00CB5AC7" w:rsidRDefault="00607193" w:rsidP="00F572B1">
      <w:pPr>
        <w:ind w:left="720" w:hanging="720"/>
        <w:rPr>
          <w:rFonts w:cs="Arial"/>
          <w:szCs w:val="22"/>
        </w:rPr>
      </w:pPr>
      <w:r w:rsidRPr="00CB5AC7">
        <w:rPr>
          <w:rFonts w:cs="Arial"/>
          <w:b/>
          <w:szCs w:val="22"/>
        </w:rPr>
        <w:t>8.</w:t>
      </w:r>
      <w:r w:rsidRPr="00CB5AC7">
        <w:rPr>
          <w:rFonts w:cs="Arial"/>
          <w:szCs w:val="22"/>
        </w:rPr>
        <w:tab/>
      </w:r>
      <w:proofErr w:type="spellStart"/>
      <w:r w:rsidRPr="00CB5AC7">
        <w:rPr>
          <w:rFonts w:cs="Arial"/>
          <w:szCs w:val="22"/>
        </w:rPr>
        <w:t>Gerhardsson</w:t>
      </w:r>
      <w:proofErr w:type="spellEnd"/>
      <w:r w:rsidRPr="00CB5AC7">
        <w:rPr>
          <w:rFonts w:cs="Arial"/>
          <w:szCs w:val="22"/>
        </w:rPr>
        <w:t xml:space="preserve"> M, </w:t>
      </w:r>
      <w:proofErr w:type="spellStart"/>
      <w:r w:rsidRPr="00CB5AC7">
        <w:rPr>
          <w:rFonts w:cs="Arial"/>
          <w:szCs w:val="22"/>
        </w:rPr>
        <w:t>Norell</w:t>
      </w:r>
      <w:proofErr w:type="spellEnd"/>
      <w:r w:rsidRPr="00CB5AC7">
        <w:rPr>
          <w:rFonts w:cs="Arial"/>
          <w:szCs w:val="22"/>
        </w:rPr>
        <w:t xml:space="preserve"> SE, </w:t>
      </w:r>
      <w:proofErr w:type="spellStart"/>
      <w:r w:rsidRPr="00CB5AC7">
        <w:rPr>
          <w:rFonts w:cs="Arial"/>
          <w:szCs w:val="22"/>
        </w:rPr>
        <w:t>Kiviranta</w:t>
      </w:r>
      <w:proofErr w:type="spellEnd"/>
      <w:r w:rsidRPr="00CB5AC7">
        <w:rPr>
          <w:rFonts w:cs="Arial"/>
          <w:szCs w:val="22"/>
        </w:rPr>
        <w:t xml:space="preserve"> H, Pedersen NL, </w:t>
      </w:r>
      <w:proofErr w:type="spellStart"/>
      <w:r w:rsidRPr="00CB5AC7">
        <w:rPr>
          <w:rFonts w:cs="Arial"/>
          <w:szCs w:val="22"/>
        </w:rPr>
        <w:t>Ahlbom</w:t>
      </w:r>
      <w:proofErr w:type="spellEnd"/>
      <w:r w:rsidRPr="00CB5AC7">
        <w:rPr>
          <w:rFonts w:cs="Arial"/>
          <w:szCs w:val="22"/>
        </w:rPr>
        <w:t xml:space="preserve"> A. Sedentary jobs and colon cancer. </w:t>
      </w:r>
      <w:r w:rsidRPr="00CB5AC7">
        <w:rPr>
          <w:rFonts w:cs="Arial"/>
          <w:i/>
          <w:szCs w:val="22"/>
        </w:rPr>
        <w:t xml:space="preserve">Am J </w:t>
      </w:r>
      <w:proofErr w:type="spellStart"/>
      <w:r w:rsidRPr="00CB5AC7">
        <w:rPr>
          <w:rFonts w:cs="Arial"/>
          <w:i/>
          <w:szCs w:val="22"/>
        </w:rPr>
        <w:t>Epidemiol</w:t>
      </w:r>
      <w:proofErr w:type="spellEnd"/>
      <w:r w:rsidRPr="00CB5AC7">
        <w:rPr>
          <w:rFonts w:cs="Arial"/>
          <w:i/>
          <w:szCs w:val="22"/>
        </w:rPr>
        <w:t xml:space="preserve">. </w:t>
      </w:r>
      <w:r w:rsidRPr="00CB5AC7">
        <w:rPr>
          <w:rFonts w:cs="Arial"/>
          <w:szCs w:val="22"/>
        </w:rPr>
        <w:t>May 1986;123(5):775-780.</w:t>
      </w:r>
    </w:p>
    <w:p w:rsidR="00607193" w:rsidRPr="00CB5AC7" w:rsidRDefault="00607193" w:rsidP="00F572B1">
      <w:pPr>
        <w:ind w:left="720" w:hanging="720"/>
        <w:rPr>
          <w:rFonts w:cs="Arial"/>
          <w:szCs w:val="22"/>
        </w:rPr>
      </w:pPr>
      <w:r w:rsidRPr="00CB5AC7">
        <w:rPr>
          <w:rFonts w:cs="Arial"/>
          <w:b/>
          <w:szCs w:val="22"/>
        </w:rPr>
        <w:t>9.</w:t>
      </w:r>
      <w:r w:rsidRPr="00CB5AC7">
        <w:rPr>
          <w:rFonts w:cs="Arial"/>
          <w:szCs w:val="22"/>
        </w:rPr>
        <w:tab/>
      </w:r>
      <w:proofErr w:type="spellStart"/>
      <w:r w:rsidRPr="00CB5AC7">
        <w:rPr>
          <w:rFonts w:cs="Arial"/>
          <w:szCs w:val="22"/>
        </w:rPr>
        <w:t>Gerhardsson</w:t>
      </w:r>
      <w:proofErr w:type="spellEnd"/>
      <w:r w:rsidRPr="00CB5AC7">
        <w:rPr>
          <w:rFonts w:cs="Arial"/>
          <w:szCs w:val="22"/>
        </w:rPr>
        <w:t xml:space="preserve"> M, </w:t>
      </w:r>
      <w:proofErr w:type="spellStart"/>
      <w:r w:rsidRPr="00CB5AC7">
        <w:rPr>
          <w:rFonts w:cs="Arial"/>
          <w:szCs w:val="22"/>
        </w:rPr>
        <w:t>Floderus</w:t>
      </w:r>
      <w:proofErr w:type="spellEnd"/>
      <w:r w:rsidRPr="00CB5AC7">
        <w:rPr>
          <w:rFonts w:cs="Arial"/>
          <w:szCs w:val="22"/>
        </w:rPr>
        <w:t xml:space="preserve"> B, </w:t>
      </w:r>
      <w:proofErr w:type="spellStart"/>
      <w:r w:rsidRPr="00CB5AC7">
        <w:rPr>
          <w:rFonts w:cs="Arial"/>
          <w:szCs w:val="22"/>
        </w:rPr>
        <w:t>Norell</w:t>
      </w:r>
      <w:proofErr w:type="spellEnd"/>
      <w:r w:rsidRPr="00CB5AC7">
        <w:rPr>
          <w:rFonts w:cs="Arial"/>
          <w:szCs w:val="22"/>
        </w:rPr>
        <w:t xml:space="preserve"> SE. Physical activity and colon cancer risk. </w:t>
      </w:r>
      <w:proofErr w:type="spellStart"/>
      <w:r w:rsidRPr="00CB5AC7">
        <w:rPr>
          <w:rFonts w:cs="Arial"/>
          <w:i/>
          <w:szCs w:val="22"/>
        </w:rPr>
        <w:t>Int</w:t>
      </w:r>
      <w:proofErr w:type="spellEnd"/>
      <w:r w:rsidRPr="00CB5AC7">
        <w:rPr>
          <w:rFonts w:cs="Arial"/>
          <w:i/>
          <w:szCs w:val="22"/>
        </w:rPr>
        <w:t xml:space="preserve"> J </w:t>
      </w:r>
      <w:proofErr w:type="spellStart"/>
      <w:r w:rsidRPr="00CB5AC7">
        <w:rPr>
          <w:rFonts w:cs="Arial"/>
          <w:i/>
          <w:szCs w:val="22"/>
        </w:rPr>
        <w:t>Epidemiol</w:t>
      </w:r>
      <w:proofErr w:type="spellEnd"/>
      <w:r w:rsidRPr="00CB5AC7">
        <w:rPr>
          <w:rFonts w:cs="Arial"/>
          <w:i/>
          <w:szCs w:val="22"/>
        </w:rPr>
        <w:t xml:space="preserve">. </w:t>
      </w:r>
      <w:r w:rsidRPr="00CB5AC7">
        <w:rPr>
          <w:rFonts w:cs="Arial"/>
          <w:szCs w:val="22"/>
        </w:rPr>
        <w:t>Dec 1988;17(4):743-746.</w:t>
      </w:r>
    </w:p>
    <w:p w:rsidR="00607193" w:rsidRPr="00CB5AC7" w:rsidRDefault="00607193" w:rsidP="00F572B1">
      <w:pPr>
        <w:ind w:left="720" w:hanging="720"/>
        <w:rPr>
          <w:rFonts w:cs="Arial"/>
          <w:szCs w:val="22"/>
        </w:rPr>
      </w:pPr>
      <w:r w:rsidRPr="00CB5AC7">
        <w:rPr>
          <w:rFonts w:cs="Arial"/>
          <w:b/>
          <w:szCs w:val="22"/>
        </w:rPr>
        <w:t>10.</w:t>
      </w:r>
      <w:r w:rsidRPr="00CB5AC7">
        <w:rPr>
          <w:rFonts w:cs="Arial"/>
          <w:szCs w:val="22"/>
        </w:rPr>
        <w:tab/>
      </w:r>
      <w:proofErr w:type="spellStart"/>
      <w:r w:rsidRPr="00CB5AC7">
        <w:rPr>
          <w:rFonts w:cs="Arial"/>
          <w:szCs w:val="22"/>
        </w:rPr>
        <w:t>Gerhardsson</w:t>
      </w:r>
      <w:proofErr w:type="spellEnd"/>
      <w:r w:rsidRPr="00CB5AC7">
        <w:rPr>
          <w:rFonts w:cs="Arial"/>
          <w:szCs w:val="22"/>
        </w:rPr>
        <w:t xml:space="preserve"> de </w:t>
      </w:r>
      <w:proofErr w:type="spellStart"/>
      <w:r w:rsidRPr="00CB5AC7">
        <w:rPr>
          <w:rFonts w:cs="Arial"/>
          <w:szCs w:val="22"/>
        </w:rPr>
        <w:t>Verdier</w:t>
      </w:r>
      <w:proofErr w:type="spellEnd"/>
      <w:r w:rsidRPr="00CB5AC7">
        <w:rPr>
          <w:rFonts w:cs="Arial"/>
          <w:szCs w:val="22"/>
        </w:rPr>
        <w:t xml:space="preserve"> M, </w:t>
      </w:r>
      <w:proofErr w:type="spellStart"/>
      <w:r w:rsidRPr="00CB5AC7">
        <w:rPr>
          <w:rFonts w:cs="Arial"/>
          <w:szCs w:val="22"/>
        </w:rPr>
        <w:t>Steineck</w:t>
      </w:r>
      <w:proofErr w:type="spellEnd"/>
      <w:r w:rsidRPr="00CB5AC7">
        <w:rPr>
          <w:rFonts w:cs="Arial"/>
          <w:szCs w:val="22"/>
        </w:rPr>
        <w:t xml:space="preserve"> G, </w:t>
      </w:r>
      <w:proofErr w:type="spellStart"/>
      <w:r w:rsidRPr="00CB5AC7">
        <w:rPr>
          <w:rFonts w:cs="Arial"/>
          <w:szCs w:val="22"/>
        </w:rPr>
        <w:t>Hagman</w:t>
      </w:r>
      <w:proofErr w:type="spellEnd"/>
      <w:r w:rsidRPr="00CB5AC7">
        <w:rPr>
          <w:rFonts w:cs="Arial"/>
          <w:szCs w:val="22"/>
        </w:rPr>
        <w:t xml:space="preserve"> U, </w:t>
      </w:r>
      <w:proofErr w:type="spellStart"/>
      <w:r w:rsidRPr="00CB5AC7">
        <w:rPr>
          <w:rFonts w:cs="Arial"/>
          <w:szCs w:val="22"/>
        </w:rPr>
        <w:t>Rieger</w:t>
      </w:r>
      <w:proofErr w:type="spellEnd"/>
      <w:r w:rsidRPr="00CB5AC7">
        <w:rPr>
          <w:rFonts w:cs="Arial"/>
          <w:szCs w:val="22"/>
        </w:rPr>
        <w:t xml:space="preserve"> A, </w:t>
      </w:r>
      <w:proofErr w:type="spellStart"/>
      <w:r w:rsidRPr="00CB5AC7">
        <w:rPr>
          <w:rFonts w:cs="Arial"/>
          <w:szCs w:val="22"/>
        </w:rPr>
        <w:t>Norell</w:t>
      </w:r>
      <w:proofErr w:type="spellEnd"/>
      <w:r w:rsidRPr="00CB5AC7">
        <w:rPr>
          <w:rFonts w:cs="Arial"/>
          <w:szCs w:val="22"/>
        </w:rPr>
        <w:t xml:space="preserve"> SE. Physical activity and colon cancer: a case-referent study in Stockholm. </w:t>
      </w:r>
      <w:proofErr w:type="spellStart"/>
      <w:r w:rsidRPr="00CB5AC7">
        <w:rPr>
          <w:rFonts w:cs="Arial"/>
          <w:i/>
          <w:szCs w:val="22"/>
        </w:rPr>
        <w:t>Int</w:t>
      </w:r>
      <w:proofErr w:type="spellEnd"/>
      <w:r w:rsidRPr="00CB5AC7">
        <w:rPr>
          <w:rFonts w:cs="Arial"/>
          <w:i/>
          <w:szCs w:val="22"/>
        </w:rPr>
        <w:t xml:space="preserve"> J Cancer. </w:t>
      </w:r>
      <w:r w:rsidRPr="00CB5AC7">
        <w:rPr>
          <w:rFonts w:cs="Arial"/>
          <w:szCs w:val="22"/>
        </w:rPr>
        <w:t>Dec 15 1990;46(6):985-989.</w:t>
      </w:r>
    </w:p>
    <w:p w:rsidR="00607193" w:rsidRPr="00CB5AC7" w:rsidRDefault="00607193" w:rsidP="00F572B1">
      <w:pPr>
        <w:ind w:left="720" w:hanging="720"/>
        <w:rPr>
          <w:rFonts w:cs="Arial"/>
          <w:szCs w:val="22"/>
        </w:rPr>
      </w:pPr>
      <w:r w:rsidRPr="00CB5AC7">
        <w:rPr>
          <w:rFonts w:cs="Arial"/>
          <w:b/>
          <w:szCs w:val="22"/>
        </w:rPr>
        <w:t>11.</w:t>
      </w:r>
      <w:r w:rsidRPr="00CB5AC7">
        <w:rPr>
          <w:rFonts w:cs="Arial"/>
          <w:szCs w:val="22"/>
        </w:rPr>
        <w:tab/>
        <w:t xml:space="preserve">Martinez ME, </w:t>
      </w:r>
      <w:proofErr w:type="spellStart"/>
      <w:r w:rsidRPr="00CB5AC7">
        <w:rPr>
          <w:rFonts w:cs="Arial"/>
          <w:szCs w:val="22"/>
        </w:rPr>
        <w:t>Giovannucci</w:t>
      </w:r>
      <w:proofErr w:type="spellEnd"/>
      <w:r w:rsidRPr="00CB5AC7">
        <w:rPr>
          <w:rFonts w:cs="Arial"/>
          <w:szCs w:val="22"/>
        </w:rPr>
        <w:t xml:space="preserve"> E, </w:t>
      </w:r>
      <w:proofErr w:type="spellStart"/>
      <w:r w:rsidRPr="00CB5AC7">
        <w:rPr>
          <w:rFonts w:cs="Arial"/>
          <w:szCs w:val="22"/>
        </w:rPr>
        <w:t>Spiegelman</w:t>
      </w:r>
      <w:proofErr w:type="spellEnd"/>
      <w:r w:rsidRPr="00CB5AC7">
        <w:rPr>
          <w:rFonts w:cs="Arial"/>
          <w:szCs w:val="22"/>
        </w:rPr>
        <w:t xml:space="preserve"> D, Hunter DJ, Willett WC, Colditz GA. Leisure-time physical activity, body size, and colon cancer in women. Nurses' Health Study Research Group. </w:t>
      </w:r>
      <w:r w:rsidRPr="00CB5AC7">
        <w:rPr>
          <w:rFonts w:cs="Arial"/>
          <w:i/>
          <w:szCs w:val="22"/>
        </w:rPr>
        <w:t xml:space="preserve">J </w:t>
      </w:r>
      <w:proofErr w:type="spellStart"/>
      <w:r w:rsidRPr="00CB5AC7">
        <w:rPr>
          <w:rFonts w:cs="Arial"/>
          <w:i/>
          <w:szCs w:val="22"/>
        </w:rPr>
        <w:t>Natl</w:t>
      </w:r>
      <w:proofErr w:type="spellEnd"/>
      <w:r w:rsidRPr="00CB5AC7">
        <w:rPr>
          <w:rFonts w:cs="Arial"/>
          <w:i/>
          <w:szCs w:val="22"/>
        </w:rPr>
        <w:t xml:space="preserve"> Cancer Inst. </w:t>
      </w:r>
      <w:r w:rsidRPr="00CB5AC7">
        <w:rPr>
          <w:rFonts w:cs="Arial"/>
          <w:szCs w:val="22"/>
        </w:rPr>
        <w:t>Jul 2 1997;89(13):948-955.</w:t>
      </w:r>
    </w:p>
    <w:p w:rsidR="00607193" w:rsidRPr="00CB5AC7" w:rsidRDefault="00607193" w:rsidP="00F572B1">
      <w:pPr>
        <w:ind w:left="720" w:hanging="720"/>
        <w:rPr>
          <w:rFonts w:cs="Arial"/>
          <w:szCs w:val="22"/>
        </w:rPr>
      </w:pPr>
      <w:r w:rsidRPr="00CB5AC7">
        <w:rPr>
          <w:rFonts w:cs="Arial"/>
          <w:b/>
          <w:szCs w:val="22"/>
        </w:rPr>
        <w:t>12.</w:t>
      </w:r>
      <w:r w:rsidRPr="00CB5AC7">
        <w:rPr>
          <w:rFonts w:cs="Arial"/>
          <w:szCs w:val="22"/>
        </w:rPr>
        <w:tab/>
        <w:t xml:space="preserve">Lee IM, Manson JE, Ajani U, </w:t>
      </w:r>
      <w:proofErr w:type="spellStart"/>
      <w:r w:rsidRPr="00CB5AC7">
        <w:rPr>
          <w:rFonts w:cs="Arial"/>
          <w:szCs w:val="22"/>
        </w:rPr>
        <w:t>Paffenbarger</w:t>
      </w:r>
      <w:proofErr w:type="spellEnd"/>
      <w:r w:rsidRPr="00CB5AC7">
        <w:rPr>
          <w:rFonts w:cs="Arial"/>
          <w:szCs w:val="22"/>
        </w:rPr>
        <w:t xml:space="preserve"> RS, Jr., </w:t>
      </w:r>
      <w:proofErr w:type="spellStart"/>
      <w:r w:rsidRPr="00CB5AC7">
        <w:rPr>
          <w:rFonts w:cs="Arial"/>
          <w:szCs w:val="22"/>
        </w:rPr>
        <w:t>Hennekens</w:t>
      </w:r>
      <w:proofErr w:type="spellEnd"/>
      <w:r w:rsidRPr="00CB5AC7">
        <w:rPr>
          <w:rFonts w:cs="Arial"/>
          <w:szCs w:val="22"/>
        </w:rPr>
        <w:t xml:space="preserve"> CH, </w:t>
      </w:r>
      <w:proofErr w:type="spellStart"/>
      <w:r w:rsidRPr="00CB5AC7">
        <w:rPr>
          <w:rFonts w:cs="Arial"/>
          <w:szCs w:val="22"/>
        </w:rPr>
        <w:t>Buring</w:t>
      </w:r>
      <w:proofErr w:type="spellEnd"/>
      <w:r w:rsidRPr="00CB5AC7">
        <w:rPr>
          <w:rFonts w:cs="Arial"/>
          <w:szCs w:val="22"/>
        </w:rPr>
        <w:t xml:space="preserve"> JE. Physical activity and risk of colon cancer: the Physicians' Health Study (United States). </w:t>
      </w:r>
      <w:r w:rsidRPr="00CB5AC7">
        <w:rPr>
          <w:rFonts w:cs="Arial"/>
          <w:i/>
          <w:szCs w:val="22"/>
        </w:rPr>
        <w:t xml:space="preserve">Cancer Causes Control. </w:t>
      </w:r>
      <w:r w:rsidRPr="00CB5AC7">
        <w:rPr>
          <w:rFonts w:cs="Arial"/>
          <w:szCs w:val="22"/>
        </w:rPr>
        <w:t>Jul 1997;8(4):568-574.</w:t>
      </w:r>
    </w:p>
    <w:p w:rsidR="00607193" w:rsidRPr="00CB5AC7" w:rsidRDefault="00607193" w:rsidP="00F572B1">
      <w:pPr>
        <w:ind w:left="720" w:hanging="720"/>
        <w:rPr>
          <w:rFonts w:cs="Arial"/>
          <w:szCs w:val="22"/>
        </w:rPr>
      </w:pPr>
      <w:r w:rsidRPr="00CB5AC7">
        <w:rPr>
          <w:rFonts w:cs="Arial"/>
          <w:b/>
          <w:szCs w:val="22"/>
        </w:rPr>
        <w:t>13.</w:t>
      </w:r>
      <w:r w:rsidRPr="00CB5AC7">
        <w:rPr>
          <w:rFonts w:cs="Arial"/>
          <w:szCs w:val="22"/>
        </w:rPr>
        <w:tab/>
        <w:t xml:space="preserve">Lee IM, </w:t>
      </w:r>
      <w:proofErr w:type="spellStart"/>
      <w:r w:rsidRPr="00CB5AC7">
        <w:rPr>
          <w:rFonts w:cs="Arial"/>
          <w:szCs w:val="22"/>
        </w:rPr>
        <w:t>Paffenbarger</w:t>
      </w:r>
      <w:proofErr w:type="spellEnd"/>
      <w:r w:rsidRPr="00CB5AC7">
        <w:rPr>
          <w:rFonts w:cs="Arial"/>
          <w:szCs w:val="22"/>
        </w:rPr>
        <w:t xml:space="preserve"> RS, Jr., Hsieh C. Physical activity and risk of developing colorectal cancer among college alumni. </w:t>
      </w:r>
      <w:r w:rsidRPr="00CB5AC7">
        <w:rPr>
          <w:rFonts w:cs="Arial"/>
          <w:i/>
          <w:szCs w:val="22"/>
        </w:rPr>
        <w:t xml:space="preserve">J </w:t>
      </w:r>
      <w:proofErr w:type="spellStart"/>
      <w:r w:rsidRPr="00CB5AC7">
        <w:rPr>
          <w:rFonts w:cs="Arial"/>
          <w:i/>
          <w:szCs w:val="22"/>
        </w:rPr>
        <w:t>Natl</w:t>
      </w:r>
      <w:proofErr w:type="spellEnd"/>
      <w:r w:rsidRPr="00CB5AC7">
        <w:rPr>
          <w:rFonts w:cs="Arial"/>
          <w:i/>
          <w:szCs w:val="22"/>
        </w:rPr>
        <w:t xml:space="preserve"> Cancer Inst. </w:t>
      </w:r>
      <w:r w:rsidRPr="00CB5AC7">
        <w:rPr>
          <w:rFonts w:cs="Arial"/>
          <w:szCs w:val="22"/>
        </w:rPr>
        <w:t>Sep 18 1991;83(18):1324-1329.</w:t>
      </w:r>
    </w:p>
    <w:p w:rsidR="00607193" w:rsidRPr="00CB5AC7" w:rsidRDefault="00607193" w:rsidP="00F572B1">
      <w:pPr>
        <w:ind w:left="720" w:hanging="720"/>
        <w:rPr>
          <w:rFonts w:cs="Arial"/>
          <w:szCs w:val="22"/>
        </w:rPr>
      </w:pPr>
      <w:r w:rsidRPr="00CB5AC7">
        <w:rPr>
          <w:rFonts w:cs="Arial"/>
          <w:b/>
          <w:szCs w:val="22"/>
        </w:rPr>
        <w:t>14.</w:t>
      </w:r>
      <w:r w:rsidRPr="00CB5AC7">
        <w:rPr>
          <w:rFonts w:cs="Arial"/>
          <w:szCs w:val="22"/>
        </w:rPr>
        <w:tab/>
        <w:t xml:space="preserve">Severson RK, Nomura AM, Grove JS, </w:t>
      </w:r>
      <w:proofErr w:type="spellStart"/>
      <w:r w:rsidRPr="00CB5AC7">
        <w:rPr>
          <w:rFonts w:cs="Arial"/>
          <w:szCs w:val="22"/>
        </w:rPr>
        <w:t>Stemmermann</w:t>
      </w:r>
      <w:proofErr w:type="spellEnd"/>
      <w:r w:rsidRPr="00CB5AC7">
        <w:rPr>
          <w:rFonts w:cs="Arial"/>
          <w:szCs w:val="22"/>
        </w:rPr>
        <w:t xml:space="preserve"> GN. A prospective analysis of physical activity and cancer. </w:t>
      </w:r>
      <w:r w:rsidRPr="00CB5AC7">
        <w:rPr>
          <w:rFonts w:cs="Arial"/>
          <w:i/>
          <w:szCs w:val="22"/>
        </w:rPr>
        <w:t xml:space="preserve">Am J </w:t>
      </w:r>
      <w:proofErr w:type="spellStart"/>
      <w:r w:rsidRPr="00CB5AC7">
        <w:rPr>
          <w:rFonts w:cs="Arial"/>
          <w:i/>
          <w:szCs w:val="22"/>
        </w:rPr>
        <w:t>Epidemiol</w:t>
      </w:r>
      <w:proofErr w:type="spellEnd"/>
      <w:r w:rsidRPr="00CB5AC7">
        <w:rPr>
          <w:rFonts w:cs="Arial"/>
          <w:i/>
          <w:szCs w:val="22"/>
        </w:rPr>
        <w:t xml:space="preserve">. </w:t>
      </w:r>
      <w:r w:rsidRPr="00CB5AC7">
        <w:rPr>
          <w:rFonts w:cs="Arial"/>
          <w:szCs w:val="22"/>
        </w:rPr>
        <w:t>Sep 1989;130(3):522-529.</w:t>
      </w:r>
    </w:p>
    <w:p w:rsidR="00607193" w:rsidRPr="00CB5AC7" w:rsidRDefault="00607193" w:rsidP="00F572B1">
      <w:pPr>
        <w:ind w:left="720" w:hanging="720"/>
        <w:rPr>
          <w:rFonts w:cs="Arial"/>
          <w:szCs w:val="22"/>
        </w:rPr>
      </w:pPr>
      <w:r w:rsidRPr="00CB5AC7">
        <w:rPr>
          <w:rFonts w:cs="Arial"/>
          <w:b/>
          <w:szCs w:val="22"/>
        </w:rPr>
        <w:t>15.</w:t>
      </w:r>
      <w:r w:rsidRPr="00CB5AC7">
        <w:rPr>
          <w:rFonts w:cs="Arial"/>
          <w:szCs w:val="22"/>
        </w:rPr>
        <w:tab/>
      </w:r>
      <w:proofErr w:type="spellStart"/>
      <w:r w:rsidRPr="00CB5AC7">
        <w:rPr>
          <w:rFonts w:cs="Arial"/>
          <w:szCs w:val="22"/>
        </w:rPr>
        <w:t>Fredriksson</w:t>
      </w:r>
      <w:proofErr w:type="spellEnd"/>
      <w:r w:rsidRPr="00CB5AC7">
        <w:rPr>
          <w:rFonts w:cs="Arial"/>
          <w:szCs w:val="22"/>
        </w:rPr>
        <w:t xml:space="preserve"> M, </w:t>
      </w:r>
      <w:proofErr w:type="spellStart"/>
      <w:r w:rsidRPr="00CB5AC7">
        <w:rPr>
          <w:rFonts w:cs="Arial"/>
          <w:szCs w:val="22"/>
        </w:rPr>
        <w:t>Bengtsson</w:t>
      </w:r>
      <w:proofErr w:type="spellEnd"/>
      <w:r w:rsidRPr="00CB5AC7">
        <w:rPr>
          <w:rFonts w:cs="Arial"/>
          <w:szCs w:val="22"/>
        </w:rPr>
        <w:t xml:space="preserve"> NO, </w:t>
      </w:r>
      <w:proofErr w:type="spellStart"/>
      <w:r w:rsidRPr="00CB5AC7">
        <w:rPr>
          <w:rFonts w:cs="Arial"/>
          <w:szCs w:val="22"/>
        </w:rPr>
        <w:t>Hardell</w:t>
      </w:r>
      <w:proofErr w:type="spellEnd"/>
      <w:r w:rsidRPr="00CB5AC7">
        <w:rPr>
          <w:rFonts w:cs="Arial"/>
          <w:szCs w:val="22"/>
        </w:rPr>
        <w:t xml:space="preserve"> L, </w:t>
      </w:r>
      <w:proofErr w:type="spellStart"/>
      <w:r w:rsidRPr="00CB5AC7">
        <w:rPr>
          <w:rFonts w:cs="Arial"/>
          <w:szCs w:val="22"/>
        </w:rPr>
        <w:t>Axelson</w:t>
      </w:r>
      <w:proofErr w:type="spellEnd"/>
      <w:r w:rsidRPr="00CB5AC7">
        <w:rPr>
          <w:rFonts w:cs="Arial"/>
          <w:szCs w:val="22"/>
        </w:rPr>
        <w:t xml:space="preserve"> O. Colon cancer, physical activity, and occupational exposures. A case-control study. </w:t>
      </w:r>
      <w:r w:rsidRPr="00CB5AC7">
        <w:rPr>
          <w:rFonts w:cs="Arial"/>
          <w:i/>
          <w:szCs w:val="22"/>
        </w:rPr>
        <w:t xml:space="preserve">Cancer. </w:t>
      </w:r>
      <w:r w:rsidRPr="00CB5AC7">
        <w:rPr>
          <w:rFonts w:cs="Arial"/>
          <w:szCs w:val="22"/>
        </w:rPr>
        <w:t>May 1 1989;63(9):1838-1842.</w:t>
      </w:r>
    </w:p>
    <w:p w:rsidR="00607193" w:rsidRPr="00CB5AC7" w:rsidRDefault="00607193" w:rsidP="00F572B1">
      <w:pPr>
        <w:ind w:left="720" w:hanging="720"/>
        <w:rPr>
          <w:rFonts w:cs="Arial"/>
          <w:szCs w:val="22"/>
        </w:rPr>
      </w:pPr>
      <w:r w:rsidRPr="00CB5AC7">
        <w:rPr>
          <w:rFonts w:cs="Arial"/>
          <w:b/>
          <w:szCs w:val="22"/>
        </w:rPr>
        <w:t>16.</w:t>
      </w:r>
      <w:r w:rsidRPr="00CB5AC7">
        <w:rPr>
          <w:rFonts w:cs="Arial"/>
          <w:szCs w:val="22"/>
        </w:rPr>
        <w:tab/>
      </w:r>
      <w:proofErr w:type="spellStart"/>
      <w:r w:rsidRPr="00CB5AC7">
        <w:rPr>
          <w:rFonts w:cs="Arial"/>
          <w:szCs w:val="22"/>
        </w:rPr>
        <w:t>Whittemore</w:t>
      </w:r>
      <w:proofErr w:type="spellEnd"/>
      <w:r w:rsidRPr="00CB5AC7">
        <w:rPr>
          <w:rFonts w:cs="Arial"/>
          <w:szCs w:val="22"/>
        </w:rPr>
        <w:t xml:space="preserve"> AS, Wu-Williams AH, Lee M, et al. Diet, physical activity, and colorectal cancer among Chinese in North America and China. </w:t>
      </w:r>
      <w:r w:rsidRPr="00CB5AC7">
        <w:rPr>
          <w:rFonts w:cs="Arial"/>
          <w:i/>
          <w:szCs w:val="22"/>
        </w:rPr>
        <w:t xml:space="preserve">J </w:t>
      </w:r>
      <w:proofErr w:type="spellStart"/>
      <w:r w:rsidRPr="00CB5AC7">
        <w:rPr>
          <w:rFonts w:cs="Arial"/>
          <w:i/>
          <w:szCs w:val="22"/>
        </w:rPr>
        <w:t>Natl</w:t>
      </w:r>
      <w:proofErr w:type="spellEnd"/>
      <w:r w:rsidRPr="00CB5AC7">
        <w:rPr>
          <w:rFonts w:cs="Arial"/>
          <w:i/>
          <w:szCs w:val="22"/>
        </w:rPr>
        <w:t xml:space="preserve"> Cancer Inst. </w:t>
      </w:r>
      <w:r w:rsidRPr="00CB5AC7">
        <w:rPr>
          <w:rFonts w:cs="Arial"/>
          <w:szCs w:val="22"/>
        </w:rPr>
        <w:t>Jun 6 1990;82(11):915-926.</w:t>
      </w:r>
    </w:p>
    <w:p w:rsidR="00607193" w:rsidRPr="00CB5AC7" w:rsidRDefault="00607193" w:rsidP="00F572B1">
      <w:pPr>
        <w:ind w:left="720" w:hanging="720"/>
        <w:rPr>
          <w:rFonts w:cs="Arial"/>
          <w:szCs w:val="22"/>
        </w:rPr>
      </w:pPr>
      <w:r w:rsidRPr="00CB5AC7">
        <w:rPr>
          <w:rFonts w:cs="Arial"/>
          <w:b/>
          <w:szCs w:val="22"/>
        </w:rPr>
        <w:t>17.</w:t>
      </w:r>
      <w:r w:rsidRPr="00CB5AC7">
        <w:rPr>
          <w:rFonts w:cs="Arial"/>
          <w:szCs w:val="22"/>
        </w:rPr>
        <w:tab/>
        <w:t xml:space="preserve">Slattery ML, Schumacher MC, Smith KR, West DW, </w:t>
      </w:r>
      <w:proofErr w:type="spellStart"/>
      <w:r w:rsidRPr="00CB5AC7">
        <w:rPr>
          <w:rFonts w:cs="Arial"/>
          <w:szCs w:val="22"/>
        </w:rPr>
        <w:t>Abd-Elghany</w:t>
      </w:r>
      <w:proofErr w:type="spellEnd"/>
      <w:r w:rsidRPr="00CB5AC7">
        <w:rPr>
          <w:rFonts w:cs="Arial"/>
          <w:szCs w:val="22"/>
        </w:rPr>
        <w:t xml:space="preserve"> N. Physical activity, diet, and risk of colon cancer in Utah. </w:t>
      </w:r>
      <w:r w:rsidRPr="00CB5AC7">
        <w:rPr>
          <w:rFonts w:cs="Arial"/>
          <w:i/>
          <w:szCs w:val="22"/>
        </w:rPr>
        <w:t xml:space="preserve">Am J </w:t>
      </w:r>
      <w:proofErr w:type="spellStart"/>
      <w:r w:rsidRPr="00CB5AC7">
        <w:rPr>
          <w:rFonts w:cs="Arial"/>
          <w:i/>
          <w:szCs w:val="22"/>
        </w:rPr>
        <w:t>Epidemiol</w:t>
      </w:r>
      <w:proofErr w:type="spellEnd"/>
      <w:r w:rsidRPr="00CB5AC7">
        <w:rPr>
          <w:rFonts w:cs="Arial"/>
          <w:i/>
          <w:szCs w:val="22"/>
        </w:rPr>
        <w:t xml:space="preserve">. </w:t>
      </w:r>
      <w:r w:rsidRPr="00CB5AC7">
        <w:rPr>
          <w:rFonts w:cs="Arial"/>
          <w:szCs w:val="22"/>
        </w:rPr>
        <w:t>Nov 1988;128(5):989-999.</w:t>
      </w:r>
    </w:p>
    <w:p w:rsidR="00607193" w:rsidRPr="00CB5AC7" w:rsidRDefault="00607193" w:rsidP="00F572B1">
      <w:pPr>
        <w:ind w:left="720" w:hanging="720"/>
        <w:rPr>
          <w:rFonts w:cs="Arial"/>
          <w:szCs w:val="22"/>
        </w:rPr>
      </w:pPr>
      <w:r w:rsidRPr="00CB5AC7">
        <w:rPr>
          <w:rFonts w:cs="Arial"/>
          <w:b/>
          <w:szCs w:val="22"/>
        </w:rPr>
        <w:t>18.</w:t>
      </w:r>
      <w:r w:rsidRPr="00CB5AC7">
        <w:rPr>
          <w:rFonts w:cs="Arial"/>
          <w:szCs w:val="22"/>
        </w:rPr>
        <w:tab/>
        <w:t xml:space="preserve">Slattery ML, Edwards SL, Ma KN, Friedman GD, Potter JD. Physical activity and colon cancer: a public health perspective. </w:t>
      </w:r>
      <w:r w:rsidRPr="00CB5AC7">
        <w:rPr>
          <w:rFonts w:cs="Arial"/>
          <w:i/>
          <w:szCs w:val="22"/>
        </w:rPr>
        <w:t xml:space="preserve">Ann </w:t>
      </w:r>
      <w:proofErr w:type="spellStart"/>
      <w:r w:rsidRPr="00CB5AC7">
        <w:rPr>
          <w:rFonts w:cs="Arial"/>
          <w:i/>
          <w:szCs w:val="22"/>
        </w:rPr>
        <w:t>Epidemiol</w:t>
      </w:r>
      <w:proofErr w:type="spellEnd"/>
      <w:r w:rsidRPr="00CB5AC7">
        <w:rPr>
          <w:rFonts w:cs="Arial"/>
          <w:i/>
          <w:szCs w:val="22"/>
        </w:rPr>
        <w:t xml:space="preserve">. </w:t>
      </w:r>
      <w:r w:rsidRPr="00CB5AC7">
        <w:rPr>
          <w:rFonts w:cs="Arial"/>
          <w:szCs w:val="22"/>
        </w:rPr>
        <w:t>Feb 1997;7(2):137-145.</w:t>
      </w:r>
    </w:p>
    <w:p w:rsidR="00607193" w:rsidRPr="00CB5AC7" w:rsidRDefault="00607193" w:rsidP="00F572B1">
      <w:pPr>
        <w:ind w:left="720" w:hanging="720"/>
        <w:rPr>
          <w:rFonts w:cs="Arial"/>
          <w:szCs w:val="22"/>
        </w:rPr>
      </w:pPr>
      <w:r w:rsidRPr="00CB5AC7">
        <w:rPr>
          <w:rFonts w:cs="Arial"/>
          <w:b/>
          <w:szCs w:val="22"/>
        </w:rPr>
        <w:t>19.</w:t>
      </w:r>
      <w:r w:rsidRPr="00CB5AC7">
        <w:rPr>
          <w:rFonts w:cs="Arial"/>
          <w:szCs w:val="22"/>
        </w:rPr>
        <w:tab/>
      </w:r>
      <w:proofErr w:type="spellStart"/>
      <w:r w:rsidRPr="00CB5AC7">
        <w:rPr>
          <w:rFonts w:cs="Arial"/>
          <w:szCs w:val="22"/>
        </w:rPr>
        <w:t>Samad</w:t>
      </w:r>
      <w:proofErr w:type="spellEnd"/>
      <w:r w:rsidRPr="00CB5AC7">
        <w:rPr>
          <w:rFonts w:cs="Arial"/>
          <w:szCs w:val="22"/>
        </w:rPr>
        <w:t xml:space="preserve"> AK, Taylor RS, Marshall T, Chapman MA. A meta-analysis of the association of physical activity with reduced risk of colorectal cancer. </w:t>
      </w:r>
      <w:r w:rsidRPr="00CB5AC7">
        <w:rPr>
          <w:rFonts w:cs="Arial"/>
          <w:i/>
          <w:szCs w:val="22"/>
        </w:rPr>
        <w:t xml:space="preserve">Colorectal Dis. </w:t>
      </w:r>
      <w:r w:rsidRPr="00CB5AC7">
        <w:rPr>
          <w:rFonts w:cs="Arial"/>
          <w:szCs w:val="22"/>
        </w:rPr>
        <w:t>May 2005;7(3):204-213.</w:t>
      </w:r>
    </w:p>
    <w:p w:rsidR="00607193" w:rsidRPr="00CB5AC7" w:rsidRDefault="00607193" w:rsidP="00F572B1">
      <w:pPr>
        <w:ind w:left="720" w:hanging="720"/>
        <w:rPr>
          <w:rFonts w:cs="Arial"/>
          <w:szCs w:val="22"/>
        </w:rPr>
      </w:pPr>
      <w:r w:rsidRPr="00CB5AC7">
        <w:rPr>
          <w:rFonts w:cs="Arial"/>
          <w:b/>
          <w:szCs w:val="22"/>
        </w:rPr>
        <w:lastRenderedPageBreak/>
        <w:t>20.</w:t>
      </w:r>
      <w:r w:rsidRPr="00CB5AC7">
        <w:rPr>
          <w:rFonts w:cs="Arial"/>
          <w:szCs w:val="22"/>
        </w:rPr>
        <w:tab/>
        <w:t xml:space="preserve">Slattery ML. Physical activity and colorectal cancer. </w:t>
      </w:r>
      <w:r w:rsidRPr="00CB5AC7">
        <w:rPr>
          <w:rFonts w:cs="Arial"/>
          <w:i/>
          <w:szCs w:val="22"/>
        </w:rPr>
        <w:t xml:space="preserve">Sports Med. </w:t>
      </w:r>
      <w:r w:rsidRPr="00CB5AC7">
        <w:rPr>
          <w:rFonts w:cs="Arial"/>
          <w:szCs w:val="22"/>
        </w:rPr>
        <w:t>2004;34(4):239-252.</w:t>
      </w:r>
    </w:p>
    <w:p w:rsidR="00607193" w:rsidRPr="00CB5AC7" w:rsidRDefault="00607193" w:rsidP="00F572B1">
      <w:pPr>
        <w:ind w:left="720" w:hanging="720"/>
        <w:rPr>
          <w:rFonts w:cs="Arial"/>
          <w:szCs w:val="22"/>
        </w:rPr>
      </w:pPr>
      <w:r w:rsidRPr="00CB5AC7">
        <w:rPr>
          <w:rFonts w:cs="Arial"/>
          <w:b/>
          <w:szCs w:val="22"/>
        </w:rPr>
        <w:t>21.</w:t>
      </w:r>
      <w:r w:rsidRPr="00CB5AC7">
        <w:rPr>
          <w:rFonts w:cs="Arial"/>
          <w:szCs w:val="22"/>
        </w:rPr>
        <w:tab/>
        <w:t xml:space="preserve">Cronin KA, Krebs-Smith SM, </w:t>
      </w:r>
      <w:proofErr w:type="spellStart"/>
      <w:r w:rsidRPr="00CB5AC7">
        <w:rPr>
          <w:rFonts w:cs="Arial"/>
          <w:szCs w:val="22"/>
        </w:rPr>
        <w:t>Feuer</w:t>
      </w:r>
      <w:proofErr w:type="spellEnd"/>
      <w:r w:rsidRPr="00CB5AC7">
        <w:rPr>
          <w:rFonts w:cs="Arial"/>
          <w:szCs w:val="22"/>
        </w:rPr>
        <w:t xml:space="preserve"> EJ, </w:t>
      </w:r>
      <w:proofErr w:type="spellStart"/>
      <w:r w:rsidRPr="00CB5AC7">
        <w:rPr>
          <w:rFonts w:cs="Arial"/>
          <w:szCs w:val="22"/>
        </w:rPr>
        <w:t>Troiano</w:t>
      </w:r>
      <w:proofErr w:type="spellEnd"/>
      <w:r w:rsidRPr="00CB5AC7">
        <w:rPr>
          <w:rFonts w:cs="Arial"/>
          <w:szCs w:val="22"/>
        </w:rPr>
        <w:t xml:space="preserve"> RP, Ballard-</w:t>
      </w:r>
      <w:proofErr w:type="spellStart"/>
      <w:r w:rsidRPr="00CB5AC7">
        <w:rPr>
          <w:rFonts w:cs="Arial"/>
          <w:szCs w:val="22"/>
        </w:rPr>
        <w:t>Barbash</w:t>
      </w:r>
      <w:proofErr w:type="spellEnd"/>
      <w:r w:rsidRPr="00CB5AC7">
        <w:rPr>
          <w:rFonts w:cs="Arial"/>
          <w:szCs w:val="22"/>
        </w:rPr>
        <w:t xml:space="preserve"> R. Evaluating the impact of population changes in diet, physical activity, and weight status on population risk for colon cancer (United States). </w:t>
      </w:r>
      <w:r w:rsidRPr="00CB5AC7">
        <w:rPr>
          <w:rFonts w:cs="Arial"/>
          <w:i/>
          <w:szCs w:val="22"/>
        </w:rPr>
        <w:t xml:space="preserve">Cancer Causes Control. </w:t>
      </w:r>
      <w:r w:rsidRPr="00CB5AC7">
        <w:rPr>
          <w:rFonts w:cs="Arial"/>
          <w:szCs w:val="22"/>
        </w:rPr>
        <w:t>May 2001;12(4):305-316.</w:t>
      </w:r>
    </w:p>
    <w:p w:rsidR="00607193" w:rsidRPr="00CB5AC7" w:rsidRDefault="00607193" w:rsidP="00F572B1">
      <w:pPr>
        <w:ind w:left="720" w:hanging="720"/>
        <w:rPr>
          <w:rFonts w:cs="Arial"/>
          <w:szCs w:val="22"/>
        </w:rPr>
      </w:pPr>
      <w:r w:rsidRPr="00CB5AC7">
        <w:rPr>
          <w:rFonts w:cs="Arial"/>
          <w:b/>
          <w:szCs w:val="22"/>
        </w:rPr>
        <w:t>22.</w:t>
      </w:r>
      <w:r w:rsidRPr="00CB5AC7">
        <w:rPr>
          <w:rFonts w:cs="Arial"/>
          <w:szCs w:val="22"/>
        </w:rPr>
        <w:tab/>
        <w:t xml:space="preserve">Wolin KY, Lee IM, Colditz GA, Glynn RJ, Fuchs C, </w:t>
      </w:r>
      <w:proofErr w:type="spellStart"/>
      <w:r w:rsidRPr="00CB5AC7">
        <w:rPr>
          <w:rFonts w:cs="Arial"/>
          <w:szCs w:val="22"/>
        </w:rPr>
        <w:t>Giovannucci</w:t>
      </w:r>
      <w:proofErr w:type="spellEnd"/>
      <w:r w:rsidRPr="00CB5AC7">
        <w:rPr>
          <w:rFonts w:cs="Arial"/>
          <w:szCs w:val="22"/>
        </w:rPr>
        <w:t xml:space="preserve"> E. Leisure-time physical activity patterns and risk of colon cancer in women. </w:t>
      </w:r>
      <w:proofErr w:type="spellStart"/>
      <w:r w:rsidRPr="00CB5AC7">
        <w:rPr>
          <w:rFonts w:cs="Arial"/>
          <w:i/>
          <w:szCs w:val="22"/>
        </w:rPr>
        <w:t>Int</w:t>
      </w:r>
      <w:proofErr w:type="spellEnd"/>
      <w:r w:rsidRPr="00CB5AC7">
        <w:rPr>
          <w:rFonts w:cs="Arial"/>
          <w:i/>
          <w:szCs w:val="22"/>
        </w:rPr>
        <w:t xml:space="preserve"> J Cancer. </w:t>
      </w:r>
      <w:r w:rsidRPr="00CB5AC7">
        <w:rPr>
          <w:rFonts w:cs="Arial"/>
          <w:szCs w:val="22"/>
        </w:rPr>
        <w:t>Aug 23 2007.</w:t>
      </w:r>
    </w:p>
    <w:p w:rsidR="00607193" w:rsidRPr="00CB5AC7" w:rsidRDefault="00607193" w:rsidP="00F572B1">
      <w:pPr>
        <w:ind w:left="720" w:hanging="720"/>
        <w:rPr>
          <w:rFonts w:cs="Arial"/>
          <w:szCs w:val="22"/>
        </w:rPr>
      </w:pPr>
      <w:r w:rsidRPr="00CB5AC7">
        <w:rPr>
          <w:rFonts w:cs="Arial"/>
          <w:b/>
          <w:szCs w:val="22"/>
        </w:rPr>
        <w:t>23.</w:t>
      </w:r>
      <w:r w:rsidRPr="00CB5AC7">
        <w:rPr>
          <w:rFonts w:cs="Arial"/>
          <w:szCs w:val="22"/>
        </w:rPr>
        <w:tab/>
        <w:t xml:space="preserve">Brownson RC, Eyler AA, King AC, Brown DR, </w:t>
      </w:r>
      <w:proofErr w:type="spellStart"/>
      <w:r w:rsidRPr="00CB5AC7">
        <w:rPr>
          <w:rFonts w:cs="Arial"/>
          <w:szCs w:val="22"/>
        </w:rPr>
        <w:t>Shyu</w:t>
      </w:r>
      <w:proofErr w:type="spellEnd"/>
      <w:r w:rsidRPr="00CB5AC7">
        <w:rPr>
          <w:rFonts w:cs="Arial"/>
          <w:szCs w:val="22"/>
        </w:rPr>
        <w:t xml:space="preserve"> YL, </w:t>
      </w:r>
      <w:proofErr w:type="spellStart"/>
      <w:r w:rsidRPr="00CB5AC7">
        <w:rPr>
          <w:rFonts w:cs="Arial"/>
          <w:szCs w:val="22"/>
        </w:rPr>
        <w:t>Sallis</w:t>
      </w:r>
      <w:proofErr w:type="spellEnd"/>
      <w:r w:rsidRPr="00CB5AC7">
        <w:rPr>
          <w:rFonts w:cs="Arial"/>
          <w:szCs w:val="22"/>
        </w:rPr>
        <w:t xml:space="preserve"> JF. Patterns and correlates of physical activity among US women 40 years and older. </w:t>
      </w:r>
      <w:r w:rsidRPr="00CB5AC7">
        <w:rPr>
          <w:rFonts w:cs="Arial"/>
          <w:i/>
          <w:szCs w:val="22"/>
        </w:rPr>
        <w:t xml:space="preserve">Am J Public Health. </w:t>
      </w:r>
      <w:r w:rsidRPr="00CB5AC7">
        <w:rPr>
          <w:rFonts w:cs="Arial"/>
          <w:szCs w:val="22"/>
        </w:rPr>
        <w:t>Feb 2000;90(2):264-270.</w:t>
      </w:r>
    </w:p>
    <w:p w:rsidR="00607193" w:rsidRPr="00CB5AC7" w:rsidRDefault="00607193" w:rsidP="00F572B1">
      <w:pPr>
        <w:ind w:left="720" w:hanging="720"/>
        <w:rPr>
          <w:rFonts w:cs="Arial"/>
          <w:szCs w:val="22"/>
        </w:rPr>
      </w:pPr>
      <w:r w:rsidRPr="00CB5AC7">
        <w:rPr>
          <w:rFonts w:cs="Arial"/>
          <w:b/>
          <w:szCs w:val="22"/>
        </w:rPr>
        <w:t>24.</w:t>
      </w:r>
      <w:r w:rsidRPr="00CB5AC7">
        <w:rPr>
          <w:rFonts w:cs="Arial"/>
          <w:szCs w:val="22"/>
        </w:rPr>
        <w:tab/>
      </w:r>
      <w:proofErr w:type="spellStart"/>
      <w:r w:rsidRPr="00CB5AC7">
        <w:rPr>
          <w:rFonts w:cs="Arial"/>
          <w:szCs w:val="22"/>
        </w:rPr>
        <w:t>Crespo</w:t>
      </w:r>
      <w:proofErr w:type="spellEnd"/>
      <w:r w:rsidRPr="00CB5AC7">
        <w:rPr>
          <w:rFonts w:cs="Arial"/>
          <w:szCs w:val="22"/>
        </w:rPr>
        <w:t xml:space="preserve"> CJ, </w:t>
      </w:r>
      <w:proofErr w:type="spellStart"/>
      <w:r w:rsidRPr="00CB5AC7">
        <w:rPr>
          <w:rFonts w:cs="Arial"/>
          <w:szCs w:val="22"/>
        </w:rPr>
        <w:t>Keteyian</w:t>
      </w:r>
      <w:proofErr w:type="spellEnd"/>
      <w:r w:rsidRPr="00CB5AC7">
        <w:rPr>
          <w:rFonts w:cs="Arial"/>
          <w:szCs w:val="22"/>
        </w:rPr>
        <w:t xml:space="preserve"> SJ, Heath GW, </w:t>
      </w:r>
      <w:proofErr w:type="spellStart"/>
      <w:r w:rsidRPr="00CB5AC7">
        <w:rPr>
          <w:rFonts w:cs="Arial"/>
          <w:szCs w:val="22"/>
        </w:rPr>
        <w:t>Sempos</w:t>
      </w:r>
      <w:proofErr w:type="spellEnd"/>
      <w:r w:rsidRPr="00CB5AC7">
        <w:rPr>
          <w:rFonts w:cs="Arial"/>
          <w:szCs w:val="22"/>
        </w:rPr>
        <w:t xml:space="preserve"> CT. Leisure-time physical activity among US adults. Results from the Third National Health and Nutrition Examination Survey. </w:t>
      </w:r>
      <w:r w:rsidRPr="00CB5AC7">
        <w:rPr>
          <w:rFonts w:cs="Arial"/>
          <w:i/>
          <w:szCs w:val="22"/>
        </w:rPr>
        <w:t xml:space="preserve">Arch Intern Med. </w:t>
      </w:r>
      <w:r w:rsidRPr="00CB5AC7">
        <w:rPr>
          <w:rFonts w:cs="Arial"/>
          <w:szCs w:val="22"/>
        </w:rPr>
        <w:t>Jan 8 1996;156(1):93-98.</w:t>
      </w:r>
    </w:p>
    <w:p w:rsidR="00607193" w:rsidRPr="00CB5AC7" w:rsidRDefault="00607193" w:rsidP="00F572B1">
      <w:pPr>
        <w:ind w:left="720" w:hanging="720"/>
        <w:rPr>
          <w:rFonts w:cs="Arial"/>
          <w:szCs w:val="22"/>
        </w:rPr>
      </w:pPr>
      <w:r w:rsidRPr="00CB5AC7">
        <w:rPr>
          <w:rFonts w:cs="Arial"/>
          <w:b/>
          <w:szCs w:val="22"/>
        </w:rPr>
        <w:t>25.</w:t>
      </w:r>
      <w:r w:rsidRPr="00CB5AC7">
        <w:rPr>
          <w:rFonts w:cs="Arial"/>
          <w:szCs w:val="22"/>
        </w:rPr>
        <w:tab/>
        <w:t xml:space="preserve">MacDonald RS, Thornton WH, Jr., Bean TL. Insulin and IGE-1 receptors in a human intestinal adenocarcinoma cell line (CACO-2): regulation of Na+ glucose transport across the brush border. </w:t>
      </w:r>
      <w:r w:rsidRPr="00CB5AC7">
        <w:rPr>
          <w:rFonts w:cs="Arial"/>
          <w:i/>
          <w:szCs w:val="22"/>
        </w:rPr>
        <w:t xml:space="preserve">J </w:t>
      </w:r>
      <w:proofErr w:type="spellStart"/>
      <w:r w:rsidRPr="00CB5AC7">
        <w:rPr>
          <w:rFonts w:cs="Arial"/>
          <w:i/>
          <w:szCs w:val="22"/>
        </w:rPr>
        <w:t>Recept</w:t>
      </w:r>
      <w:proofErr w:type="spellEnd"/>
      <w:r w:rsidRPr="00CB5AC7">
        <w:rPr>
          <w:rFonts w:cs="Arial"/>
          <w:i/>
          <w:szCs w:val="22"/>
        </w:rPr>
        <w:t xml:space="preserve"> Res. </w:t>
      </w:r>
      <w:r w:rsidRPr="00CB5AC7">
        <w:rPr>
          <w:rFonts w:cs="Arial"/>
          <w:szCs w:val="22"/>
        </w:rPr>
        <w:t>1993;13(7):1093-1113.</w:t>
      </w:r>
    </w:p>
    <w:p w:rsidR="00607193" w:rsidRPr="00CB5AC7" w:rsidRDefault="00607193" w:rsidP="00F572B1">
      <w:pPr>
        <w:ind w:left="720" w:hanging="720"/>
        <w:rPr>
          <w:rFonts w:cs="Arial"/>
          <w:szCs w:val="22"/>
        </w:rPr>
      </w:pPr>
      <w:r w:rsidRPr="00CB5AC7">
        <w:rPr>
          <w:rFonts w:cs="Arial"/>
          <w:b/>
          <w:szCs w:val="22"/>
        </w:rPr>
        <w:t>26.</w:t>
      </w:r>
      <w:r w:rsidRPr="00CB5AC7">
        <w:rPr>
          <w:rFonts w:cs="Arial"/>
          <w:szCs w:val="22"/>
        </w:rPr>
        <w:tab/>
        <w:t xml:space="preserve">Watkins LF, Lewis LR, Levine AE. Characterization of the synergistic effect of insulin and transferrin and the regulation of their receptors on a human colon carcinoma cell line. </w:t>
      </w:r>
      <w:proofErr w:type="spellStart"/>
      <w:r w:rsidRPr="00CB5AC7">
        <w:rPr>
          <w:rFonts w:cs="Arial"/>
          <w:i/>
          <w:szCs w:val="22"/>
        </w:rPr>
        <w:t>Int</w:t>
      </w:r>
      <w:proofErr w:type="spellEnd"/>
      <w:r w:rsidRPr="00CB5AC7">
        <w:rPr>
          <w:rFonts w:cs="Arial"/>
          <w:i/>
          <w:szCs w:val="22"/>
        </w:rPr>
        <w:t xml:space="preserve"> J Cancer. </w:t>
      </w:r>
      <w:r w:rsidRPr="00CB5AC7">
        <w:rPr>
          <w:rFonts w:cs="Arial"/>
          <w:szCs w:val="22"/>
        </w:rPr>
        <w:t>Feb 15 1990;45(2):372-375.</w:t>
      </w:r>
    </w:p>
    <w:p w:rsidR="00607193" w:rsidRPr="00CB5AC7" w:rsidRDefault="00607193" w:rsidP="00F572B1">
      <w:pPr>
        <w:ind w:left="720" w:hanging="720"/>
        <w:rPr>
          <w:rFonts w:cs="Arial"/>
          <w:szCs w:val="22"/>
        </w:rPr>
      </w:pPr>
      <w:r w:rsidRPr="00CB5AC7">
        <w:rPr>
          <w:rFonts w:cs="Arial"/>
          <w:b/>
          <w:szCs w:val="22"/>
        </w:rPr>
        <w:t>27.</w:t>
      </w:r>
      <w:r w:rsidRPr="00CB5AC7">
        <w:rPr>
          <w:rFonts w:cs="Arial"/>
          <w:szCs w:val="22"/>
        </w:rPr>
        <w:tab/>
      </w:r>
      <w:proofErr w:type="spellStart"/>
      <w:r w:rsidRPr="00CB5AC7">
        <w:rPr>
          <w:rFonts w:cs="Arial"/>
          <w:szCs w:val="22"/>
        </w:rPr>
        <w:t>Koenuma</w:t>
      </w:r>
      <w:proofErr w:type="spellEnd"/>
      <w:r w:rsidRPr="00CB5AC7">
        <w:rPr>
          <w:rFonts w:cs="Arial"/>
          <w:szCs w:val="22"/>
        </w:rPr>
        <w:t xml:space="preserve"> M, </w:t>
      </w:r>
      <w:proofErr w:type="spellStart"/>
      <w:r w:rsidRPr="00CB5AC7">
        <w:rPr>
          <w:rFonts w:cs="Arial"/>
          <w:szCs w:val="22"/>
        </w:rPr>
        <w:t>Yamori</w:t>
      </w:r>
      <w:proofErr w:type="spellEnd"/>
      <w:r w:rsidRPr="00CB5AC7">
        <w:rPr>
          <w:rFonts w:cs="Arial"/>
          <w:szCs w:val="22"/>
        </w:rPr>
        <w:t xml:space="preserve"> T, </w:t>
      </w:r>
      <w:proofErr w:type="spellStart"/>
      <w:r w:rsidRPr="00CB5AC7">
        <w:rPr>
          <w:rFonts w:cs="Arial"/>
          <w:szCs w:val="22"/>
        </w:rPr>
        <w:t>Tsuruo</w:t>
      </w:r>
      <w:proofErr w:type="spellEnd"/>
      <w:r w:rsidRPr="00CB5AC7">
        <w:rPr>
          <w:rFonts w:cs="Arial"/>
          <w:szCs w:val="22"/>
        </w:rPr>
        <w:t xml:space="preserve"> T. Insulin and insulin-like growth factor 1 stimulate proliferation of metastatic variants of colon carcinoma 26. </w:t>
      </w:r>
      <w:proofErr w:type="spellStart"/>
      <w:r w:rsidRPr="00CB5AC7">
        <w:rPr>
          <w:rFonts w:cs="Arial"/>
          <w:i/>
          <w:szCs w:val="22"/>
        </w:rPr>
        <w:t>Jpn</w:t>
      </w:r>
      <w:proofErr w:type="spellEnd"/>
      <w:r w:rsidRPr="00CB5AC7">
        <w:rPr>
          <w:rFonts w:cs="Arial"/>
          <w:i/>
          <w:szCs w:val="22"/>
        </w:rPr>
        <w:t xml:space="preserve"> J Cancer Res. </w:t>
      </w:r>
      <w:r w:rsidRPr="00CB5AC7">
        <w:rPr>
          <w:rFonts w:cs="Arial"/>
          <w:szCs w:val="22"/>
        </w:rPr>
        <w:t>Jan 1989;80(1):51-58.</w:t>
      </w:r>
    </w:p>
    <w:p w:rsidR="00607193" w:rsidRPr="00CB5AC7" w:rsidRDefault="00607193" w:rsidP="00F572B1">
      <w:pPr>
        <w:ind w:left="720" w:hanging="720"/>
        <w:rPr>
          <w:rFonts w:cs="Arial"/>
          <w:szCs w:val="22"/>
        </w:rPr>
      </w:pPr>
      <w:r w:rsidRPr="00CB5AC7">
        <w:rPr>
          <w:rFonts w:cs="Arial"/>
          <w:b/>
          <w:szCs w:val="22"/>
        </w:rPr>
        <w:t>28.</w:t>
      </w:r>
      <w:r w:rsidRPr="00CB5AC7">
        <w:rPr>
          <w:rFonts w:cs="Arial"/>
          <w:szCs w:val="22"/>
        </w:rPr>
        <w:tab/>
      </w:r>
      <w:proofErr w:type="spellStart"/>
      <w:r w:rsidRPr="00CB5AC7">
        <w:rPr>
          <w:rFonts w:cs="Arial"/>
          <w:szCs w:val="22"/>
        </w:rPr>
        <w:t>Giovannucci</w:t>
      </w:r>
      <w:proofErr w:type="spellEnd"/>
      <w:r w:rsidRPr="00CB5AC7">
        <w:rPr>
          <w:rFonts w:cs="Arial"/>
          <w:szCs w:val="22"/>
        </w:rPr>
        <w:t xml:space="preserve"> E. Insulin and colon cancer. </w:t>
      </w:r>
      <w:r w:rsidRPr="00CB5AC7">
        <w:rPr>
          <w:rFonts w:cs="Arial"/>
          <w:i/>
          <w:szCs w:val="22"/>
        </w:rPr>
        <w:t xml:space="preserve">Cancer Causes Control. </w:t>
      </w:r>
      <w:r w:rsidRPr="00CB5AC7">
        <w:rPr>
          <w:rFonts w:cs="Arial"/>
          <w:szCs w:val="22"/>
        </w:rPr>
        <w:t>Mar 1995;6(2):164-179.</w:t>
      </w:r>
    </w:p>
    <w:p w:rsidR="00607193" w:rsidRPr="00CB5AC7" w:rsidRDefault="00607193" w:rsidP="00F572B1">
      <w:pPr>
        <w:ind w:left="720" w:hanging="720"/>
        <w:rPr>
          <w:rFonts w:cs="Arial"/>
          <w:szCs w:val="22"/>
        </w:rPr>
      </w:pPr>
      <w:r w:rsidRPr="00CB5AC7">
        <w:rPr>
          <w:rFonts w:cs="Arial"/>
          <w:b/>
          <w:szCs w:val="22"/>
        </w:rPr>
        <w:t>29.</w:t>
      </w:r>
      <w:r w:rsidRPr="00CB5AC7">
        <w:rPr>
          <w:rFonts w:cs="Arial"/>
          <w:szCs w:val="22"/>
        </w:rPr>
        <w:tab/>
        <w:t xml:space="preserve">Le </w:t>
      </w:r>
      <w:proofErr w:type="spellStart"/>
      <w:r w:rsidRPr="00CB5AC7">
        <w:rPr>
          <w:rFonts w:cs="Arial"/>
          <w:szCs w:val="22"/>
        </w:rPr>
        <w:t>Marchand</w:t>
      </w:r>
      <w:proofErr w:type="spellEnd"/>
      <w:r w:rsidRPr="00CB5AC7">
        <w:rPr>
          <w:rFonts w:cs="Arial"/>
          <w:szCs w:val="22"/>
        </w:rPr>
        <w:t xml:space="preserve"> L, </w:t>
      </w:r>
      <w:proofErr w:type="spellStart"/>
      <w:r w:rsidRPr="00CB5AC7">
        <w:rPr>
          <w:rFonts w:cs="Arial"/>
          <w:szCs w:val="22"/>
        </w:rPr>
        <w:t>Wilkens</w:t>
      </w:r>
      <w:proofErr w:type="spellEnd"/>
      <w:r w:rsidRPr="00CB5AC7">
        <w:rPr>
          <w:rFonts w:cs="Arial"/>
          <w:szCs w:val="22"/>
        </w:rPr>
        <w:t xml:space="preserve"> LR, </w:t>
      </w:r>
      <w:proofErr w:type="spellStart"/>
      <w:r w:rsidRPr="00CB5AC7">
        <w:rPr>
          <w:rFonts w:cs="Arial"/>
          <w:szCs w:val="22"/>
        </w:rPr>
        <w:t>Kolonel</w:t>
      </w:r>
      <w:proofErr w:type="spellEnd"/>
      <w:r w:rsidRPr="00CB5AC7">
        <w:rPr>
          <w:rFonts w:cs="Arial"/>
          <w:szCs w:val="22"/>
        </w:rPr>
        <w:t xml:space="preserve"> LN, </w:t>
      </w:r>
      <w:proofErr w:type="spellStart"/>
      <w:r w:rsidRPr="00CB5AC7">
        <w:rPr>
          <w:rFonts w:cs="Arial"/>
          <w:szCs w:val="22"/>
        </w:rPr>
        <w:t>Hankin</w:t>
      </w:r>
      <w:proofErr w:type="spellEnd"/>
      <w:r w:rsidRPr="00CB5AC7">
        <w:rPr>
          <w:rFonts w:cs="Arial"/>
          <w:szCs w:val="22"/>
        </w:rPr>
        <w:t xml:space="preserve"> JH, </w:t>
      </w:r>
      <w:proofErr w:type="spellStart"/>
      <w:r w:rsidRPr="00CB5AC7">
        <w:rPr>
          <w:rFonts w:cs="Arial"/>
          <w:szCs w:val="22"/>
        </w:rPr>
        <w:t>Lyu</w:t>
      </w:r>
      <w:proofErr w:type="spellEnd"/>
      <w:r w:rsidRPr="00CB5AC7">
        <w:rPr>
          <w:rFonts w:cs="Arial"/>
          <w:szCs w:val="22"/>
        </w:rPr>
        <w:t xml:space="preserve"> LC. Associations of sedentary lifestyle, obesity, smoking, alcohol use, and diabetes with the risk of colorectal cancer. </w:t>
      </w:r>
      <w:r w:rsidRPr="00CB5AC7">
        <w:rPr>
          <w:rFonts w:cs="Arial"/>
          <w:i/>
          <w:szCs w:val="22"/>
        </w:rPr>
        <w:t xml:space="preserve">Cancer Res. </w:t>
      </w:r>
      <w:r w:rsidRPr="00CB5AC7">
        <w:rPr>
          <w:rFonts w:cs="Arial"/>
          <w:szCs w:val="22"/>
        </w:rPr>
        <w:t>Nov 1 1997;57(21):4787-4794.</w:t>
      </w:r>
    </w:p>
    <w:p w:rsidR="00607193" w:rsidRPr="00CB5AC7" w:rsidRDefault="00607193" w:rsidP="00F572B1">
      <w:pPr>
        <w:ind w:left="720" w:hanging="720"/>
        <w:rPr>
          <w:rFonts w:cs="Arial"/>
          <w:szCs w:val="22"/>
        </w:rPr>
      </w:pPr>
      <w:r w:rsidRPr="00CB5AC7">
        <w:rPr>
          <w:rFonts w:cs="Arial"/>
          <w:b/>
          <w:szCs w:val="22"/>
        </w:rPr>
        <w:t>30.</w:t>
      </w:r>
      <w:r w:rsidRPr="00CB5AC7">
        <w:rPr>
          <w:rFonts w:cs="Arial"/>
          <w:szCs w:val="22"/>
        </w:rPr>
        <w:tab/>
        <w:t xml:space="preserve">La </w:t>
      </w:r>
      <w:proofErr w:type="spellStart"/>
      <w:r w:rsidRPr="00CB5AC7">
        <w:rPr>
          <w:rFonts w:cs="Arial"/>
          <w:szCs w:val="22"/>
        </w:rPr>
        <w:t>Vecchia</w:t>
      </w:r>
      <w:proofErr w:type="spellEnd"/>
      <w:r w:rsidRPr="00CB5AC7">
        <w:rPr>
          <w:rFonts w:cs="Arial"/>
          <w:szCs w:val="22"/>
        </w:rPr>
        <w:t xml:space="preserve"> C, </w:t>
      </w:r>
      <w:proofErr w:type="spellStart"/>
      <w:r w:rsidRPr="00CB5AC7">
        <w:rPr>
          <w:rFonts w:cs="Arial"/>
          <w:szCs w:val="22"/>
        </w:rPr>
        <w:t>D'Avanzo</w:t>
      </w:r>
      <w:proofErr w:type="spellEnd"/>
      <w:r w:rsidRPr="00CB5AC7">
        <w:rPr>
          <w:rFonts w:cs="Arial"/>
          <w:szCs w:val="22"/>
        </w:rPr>
        <w:t xml:space="preserve"> B, </w:t>
      </w:r>
      <w:proofErr w:type="spellStart"/>
      <w:r w:rsidRPr="00CB5AC7">
        <w:rPr>
          <w:rFonts w:cs="Arial"/>
          <w:szCs w:val="22"/>
        </w:rPr>
        <w:t>Negri</w:t>
      </w:r>
      <w:proofErr w:type="spellEnd"/>
      <w:r w:rsidRPr="00CB5AC7">
        <w:rPr>
          <w:rFonts w:cs="Arial"/>
          <w:szCs w:val="22"/>
        </w:rPr>
        <w:t xml:space="preserve"> E, </w:t>
      </w:r>
      <w:proofErr w:type="spellStart"/>
      <w:r w:rsidRPr="00CB5AC7">
        <w:rPr>
          <w:rFonts w:cs="Arial"/>
          <w:szCs w:val="22"/>
        </w:rPr>
        <w:t>Franceschi</w:t>
      </w:r>
      <w:proofErr w:type="spellEnd"/>
      <w:r w:rsidRPr="00CB5AC7">
        <w:rPr>
          <w:rFonts w:cs="Arial"/>
          <w:szCs w:val="22"/>
        </w:rPr>
        <w:t xml:space="preserve"> S. History of selected diseases and the risk of colorectal cancer. </w:t>
      </w:r>
      <w:proofErr w:type="spellStart"/>
      <w:r w:rsidRPr="00CB5AC7">
        <w:rPr>
          <w:rFonts w:cs="Arial"/>
          <w:i/>
          <w:szCs w:val="22"/>
        </w:rPr>
        <w:t>Eur</w:t>
      </w:r>
      <w:proofErr w:type="spellEnd"/>
      <w:r w:rsidRPr="00CB5AC7">
        <w:rPr>
          <w:rFonts w:cs="Arial"/>
          <w:i/>
          <w:szCs w:val="22"/>
        </w:rPr>
        <w:t xml:space="preserve"> J Cancer. </w:t>
      </w:r>
      <w:r w:rsidRPr="00CB5AC7">
        <w:rPr>
          <w:rFonts w:cs="Arial"/>
          <w:szCs w:val="22"/>
        </w:rPr>
        <w:t>1991;27(5):582-586.</w:t>
      </w:r>
    </w:p>
    <w:p w:rsidR="00607193" w:rsidRPr="00CB5AC7" w:rsidRDefault="00607193" w:rsidP="00F572B1">
      <w:pPr>
        <w:ind w:left="720" w:hanging="720"/>
        <w:rPr>
          <w:rFonts w:cs="Arial"/>
          <w:szCs w:val="22"/>
        </w:rPr>
      </w:pPr>
      <w:r w:rsidRPr="00CB5AC7">
        <w:rPr>
          <w:rFonts w:cs="Arial"/>
          <w:b/>
          <w:szCs w:val="22"/>
        </w:rPr>
        <w:t>31.</w:t>
      </w:r>
      <w:r w:rsidRPr="00CB5AC7">
        <w:rPr>
          <w:rFonts w:cs="Arial"/>
          <w:szCs w:val="22"/>
        </w:rPr>
        <w:tab/>
        <w:t xml:space="preserve">Will JC, </w:t>
      </w:r>
      <w:proofErr w:type="spellStart"/>
      <w:r w:rsidRPr="00CB5AC7">
        <w:rPr>
          <w:rFonts w:cs="Arial"/>
          <w:szCs w:val="22"/>
        </w:rPr>
        <w:t>Galuska</w:t>
      </w:r>
      <w:proofErr w:type="spellEnd"/>
      <w:r w:rsidRPr="00CB5AC7">
        <w:rPr>
          <w:rFonts w:cs="Arial"/>
          <w:szCs w:val="22"/>
        </w:rPr>
        <w:t xml:space="preserve"> DA, </w:t>
      </w:r>
      <w:proofErr w:type="spellStart"/>
      <w:r w:rsidRPr="00CB5AC7">
        <w:rPr>
          <w:rFonts w:cs="Arial"/>
          <w:szCs w:val="22"/>
        </w:rPr>
        <w:t>Vinicor</w:t>
      </w:r>
      <w:proofErr w:type="spellEnd"/>
      <w:r w:rsidRPr="00CB5AC7">
        <w:rPr>
          <w:rFonts w:cs="Arial"/>
          <w:szCs w:val="22"/>
        </w:rPr>
        <w:t xml:space="preserve"> F, </w:t>
      </w:r>
      <w:proofErr w:type="spellStart"/>
      <w:r w:rsidRPr="00CB5AC7">
        <w:rPr>
          <w:rFonts w:cs="Arial"/>
          <w:szCs w:val="22"/>
        </w:rPr>
        <w:t>Calle</w:t>
      </w:r>
      <w:proofErr w:type="spellEnd"/>
      <w:r w:rsidRPr="00CB5AC7">
        <w:rPr>
          <w:rFonts w:cs="Arial"/>
          <w:szCs w:val="22"/>
        </w:rPr>
        <w:t xml:space="preserve"> EE. Colorectal cancer: another complication of diabetes mellitus? </w:t>
      </w:r>
      <w:r w:rsidRPr="00CB5AC7">
        <w:rPr>
          <w:rFonts w:cs="Arial"/>
          <w:i/>
          <w:szCs w:val="22"/>
        </w:rPr>
        <w:t xml:space="preserve">Am J </w:t>
      </w:r>
      <w:proofErr w:type="spellStart"/>
      <w:r w:rsidRPr="00CB5AC7">
        <w:rPr>
          <w:rFonts w:cs="Arial"/>
          <w:i/>
          <w:szCs w:val="22"/>
        </w:rPr>
        <w:t>Epidemiol</w:t>
      </w:r>
      <w:proofErr w:type="spellEnd"/>
      <w:r w:rsidRPr="00CB5AC7">
        <w:rPr>
          <w:rFonts w:cs="Arial"/>
          <w:i/>
          <w:szCs w:val="22"/>
        </w:rPr>
        <w:t xml:space="preserve">. </w:t>
      </w:r>
      <w:r w:rsidRPr="00CB5AC7">
        <w:rPr>
          <w:rFonts w:cs="Arial"/>
          <w:szCs w:val="22"/>
        </w:rPr>
        <w:t>May 1 1998;147(9):816-825.</w:t>
      </w:r>
    </w:p>
    <w:p w:rsidR="00607193" w:rsidRPr="00CB5AC7" w:rsidRDefault="00607193" w:rsidP="00F572B1">
      <w:pPr>
        <w:ind w:left="720" w:hanging="720"/>
        <w:rPr>
          <w:rFonts w:cs="Arial"/>
          <w:szCs w:val="22"/>
        </w:rPr>
      </w:pPr>
      <w:r w:rsidRPr="00CB5AC7">
        <w:rPr>
          <w:rFonts w:cs="Arial"/>
          <w:b/>
          <w:szCs w:val="22"/>
        </w:rPr>
        <w:t>32.</w:t>
      </w:r>
      <w:r w:rsidRPr="00CB5AC7">
        <w:rPr>
          <w:rFonts w:cs="Arial"/>
          <w:szCs w:val="22"/>
        </w:rPr>
        <w:tab/>
        <w:t xml:space="preserve">Hu FB, Manson JE, Liu S, et al. Prospective study of adult onset diabetes mellitus (type 2) and risk of colorectal cancer in women. </w:t>
      </w:r>
      <w:r w:rsidRPr="00CB5AC7">
        <w:rPr>
          <w:rFonts w:cs="Arial"/>
          <w:i/>
          <w:szCs w:val="22"/>
        </w:rPr>
        <w:t xml:space="preserve">J </w:t>
      </w:r>
      <w:proofErr w:type="spellStart"/>
      <w:r w:rsidRPr="00CB5AC7">
        <w:rPr>
          <w:rFonts w:cs="Arial"/>
          <w:i/>
          <w:szCs w:val="22"/>
        </w:rPr>
        <w:t>Natl</w:t>
      </w:r>
      <w:proofErr w:type="spellEnd"/>
      <w:r w:rsidRPr="00CB5AC7">
        <w:rPr>
          <w:rFonts w:cs="Arial"/>
          <w:i/>
          <w:szCs w:val="22"/>
        </w:rPr>
        <w:t xml:space="preserve"> Cancer Inst. </w:t>
      </w:r>
      <w:r w:rsidRPr="00CB5AC7">
        <w:rPr>
          <w:rFonts w:cs="Arial"/>
          <w:szCs w:val="22"/>
        </w:rPr>
        <w:t>Mar 17 1999;91(6):542-547.</w:t>
      </w:r>
    </w:p>
    <w:p w:rsidR="00607193" w:rsidRPr="00CB5AC7" w:rsidRDefault="00607193" w:rsidP="00F572B1">
      <w:pPr>
        <w:ind w:left="720" w:hanging="720"/>
        <w:rPr>
          <w:rFonts w:cs="Arial"/>
          <w:szCs w:val="22"/>
        </w:rPr>
      </w:pPr>
      <w:r w:rsidRPr="00CB5AC7">
        <w:rPr>
          <w:rFonts w:cs="Arial"/>
          <w:b/>
          <w:szCs w:val="22"/>
        </w:rPr>
        <w:t>33.</w:t>
      </w:r>
      <w:r w:rsidRPr="00CB5AC7">
        <w:rPr>
          <w:rFonts w:cs="Arial"/>
          <w:szCs w:val="22"/>
        </w:rPr>
        <w:tab/>
        <w:t xml:space="preserve">Tran TT, Medline A, Bruce WR. Insulin promotion of colon tumors in rats. </w:t>
      </w:r>
      <w:r w:rsidRPr="00CB5AC7">
        <w:rPr>
          <w:rFonts w:cs="Arial"/>
          <w:i/>
          <w:szCs w:val="22"/>
        </w:rPr>
        <w:t xml:space="preserve">Cancer </w:t>
      </w:r>
      <w:proofErr w:type="spellStart"/>
      <w:r w:rsidRPr="00CB5AC7">
        <w:rPr>
          <w:rFonts w:cs="Arial"/>
          <w:i/>
          <w:szCs w:val="22"/>
        </w:rPr>
        <w:t>Epidemiol</w:t>
      </w:r>
      <w:proofErr w:type="spellEnd"/>
      <w:r w:rsidRPr="00CB5AC7">
        <w:rPr>
          <w:rFonts w:cs="Arial"/>
          <w:i/>
          <w:szCs w:val="22"/>
        </w:rPr>
        <w:t xml:space="preserve"> Biomarkers Prev. </w:t>
      </w:r>
      <w:r w:rsidRPr="00CB5AC7">
        <w:rPr>
          <w:rFonts w:cs="Arial"/>
          <w:szCs w:val="22"/>
        </w:rPr>
        <w:t>Dec 1996;5(12):1013-1015.</w:t>
      </w:r>
    </w:p>
    <w:p w:rsidR="00607193" w:rsidRPr="00CB5AC7" w:rsidRDefault="00607193" w:rsidP="00F572B1">
      <w:pPr>
        <w:ind w:left="720" w:hanging="720"/>
        <w:rPr>
          <w:rFonts w:cs="Arial"/>
          <w:szCs w:val="22"/>
        </w:rPr>
      </w:pPr>
      <w:r w:rsidRPr="00CB5AC7">
        <w:rPr>
          <w:rFonts w:cs="Arial"/>
          <w:b/>
          <w:szCs w:val="22"/>
        </w:rPr>
        <w:t>34.</w:t>
      </w:r>
      <w:r w:rsidRPr="00CB5AC7">
        <w:rPr>
          <w:rFonts w:cs="Arial"/>
          <w:szCs w:val="22"/>
        </w:rPr>
        <w:tab/>
        <w:t xml:space="preserve">Limburg PJ, </w:t>
      </w:r>
      <w:proofErr w:type="spellStart"/>
      <w:r w:rsidRPr="00CB5AC7">
        <w:rPr>
          <w:rFonts w:cs="Arial"/>
          <w:szCs w:val="22"/>
        </w:rPr>
        <w:t>Stolzenberg</w:t>
      </w:r>
      <w:proofErr w:type="spellEnd"/>
      <w:r w:rsidRPr="00CB5AC7">
        <w:rPr>
          <w:rFonts w:cs="Arial"/>
          <w:szCs w:val="22"/>
        </w:rPr>
        <w:t xml:space="preserve">-Solomon RZ, </w:t>
      </w:r>
      <w:proofErr w:type="spellStart"/>
      <w:r w:rsidRPr="00CB5AC7">
        <w:rPr>
          <w:rFonts w:cs="Arial"/>
          <w:szCs w:val="22"/>
        </w:rPr>
        <w:t>Vierkant</w:t>
      </w:r>
      <w:proofErr w:type="spellEnd"/>
      <w:r w:rsidRPr="00CB5AC7">
        <w:rPr>
          <w:rFonts w:cs="Arial"/>
          <w:szCs w:val="22"/>
        </w:rPr>
        <w:t xml:space="preserve"> RA, et al. Insulin, glucose, insulin resistance, and incident colorectal cancer in male smokers. </w:t>
      </w:r>
      <w:proofErr w:type="spellStart"/>
      <w:r w:rsidRPr="00CB5AC7">
        <w:rPr>
          <w:rFonts w:cs="Arial"/>
          <w:i/>
          <w:szCs w:val="22"/>
        </w:rPr>
        <w:t>Clin</w:t>
      </w:r>
      <w:proofErr w:type="spellEnd"/>
      <w:r w:rsidRPr="00CB5AC7">
        <w:rPr>
          <w:rFonts w:cs="Arial"/>
          <w:i/>
          <w:szCs w:val="22"/>
        </w:rPr>
        <w:t xml:space="preserve"> </w:t>
      </w:r>
      <w:proofErr w:type="spellStart"/>
      <w:r w:rsidRPr="00CB5AC7">
        <w:rPr>
          <w:rFonts w:cs="Arial"/>
          <w:i/>
          <w:szCs w:val="22"/>
        </w:rPr>
        <w:t>Gastroenterol</w:t>
      </w:r>
      <w:proofErr w:type="spellEnd"/>
      <w:r w:rsidRPr="00CB5AC7">
        <w:rPr>
          <w:rFonts w:cs="Arial"/>
          <w:i/>
          <w:szCs w:val="22"/>
        </w:rPr>
        <w:t xml:space="preserve"> </w:t>
      </w:r>
      <w:proofErr w:type="spellStart"/>
      <w:r w:rsidRPr="00CB5AC7">
        <w:rPr>
          <w:rFonts w:cs="Arial"/>
          <w:i/>
          <w:szCs w:val="22"/>
        </w:rPr>
        <w:t>Hepatol</w:t>
      </w:r>
      <w:proofErr w:type="spellEnd"/>
      <w:r w:rsidRPr="00CB5AC7">
        <w:rPr>
          <w:rFonts w:cs="Arial"/>
          <w:i/>
          <w:szCs w:val="22"/>
        </w:rPr>
        <w:t xml:space="preserve">. </w:t>
      </w:r>
      <w:r w:rsidRPr="00CB5AC7">
        <w:rPr>
          <w:rFonts w:cs="Arial"/>
          <w:szCs w:val="22"/>
        </w:rPr>
        <w:t>Dec 2006;4(12):1514-1521.</w:t>
      </w:r>
    </w:p>
    <w:p w:rsidR="00607193" w:rsidRPr="00CB5AC7" w:rsidRDefault="00607193" w:rsidP="00F572B1">
      <w:pPr>
        <w:ind w:left="720" w:hanging="720"/>
        <w:rPr>
          <w:rFonts w:cs="Arial"/>
          <w:szCs w:val="22"/>
        </w:rPr>
      </w:pPr>
      <w:r w:rsidRPr="00CB5AC7">
        <w:rPr>
          <w:rFonts w:cs="Arial"/>
          <w:b/>
          <w:szCs w:val="22"/>
        </w:rPr>
        <w:t>35.</w:t>
      </w:r>
      <w:r w:rsidRPr="00CB5AC7">
        <w:rPr>
          <w:rFonts w:cs="Arial"/>
          <w:szCs w:val="22"/>
        </w:rPr>
        <w:tab/>
        <w:t xml:space="preserve">Schoen RE, </w:t>
      </w:r>
      <w:proofErr w:type="spellStart"/>
      <w:r w:rsidRPr="00CB5AC7">
        <w:rPr>
          <w:rFonts w:cs="Arial"/>
          <w:szCs w:val="22"/>
        </w:rPr>
        <w:t>Tangen</w:t>
      </w:r>
      <w:proofErr w:type="spellEnd"/>
      <w:r w:rsidRPr="00CB5AC7">
        <w:rPr>
          <w:rFonts w:cs="Arial"/>
          <w:szCs w:val="22"/>
        </w:rPr>
        <w:t xml:space="preserve"> CM, </w:t>
      </w:r>
      <w:proofErr w:type="spellStart"/>
      <w:r w:rsidRPr="00CB5AC7">
        <w:rPr>
          <w:rFonts w:cs="Arial"/>
          <w:szCs w:val="22"/>
        </w:rPr>
        <w:t>Kuller</w:t>
      </w:r>
      <w:proofErr w:type="spellEnd"/>
      <w:r w:rsidRPr="00CB5AC7">
        <w:rPr>
          <w:rFonts w:cs="Arial"/>
          <w:szCs w:val="22"/>
        </w:rPr>
        <w:t xml:space="preserve"> LH, et al. Increased blood glucose and insulin, body size, and incident colorectal cancer. </w:t>
      </w:r>
      <w:r w:rsidRPr="00CB5AC7">
        <w:rPr>
          <w:rFonts w:cs="Arial"/>
          <w:i/>
          <w:szCs w:val="22"/>
        </w:rPr>
        <w:t xml:space="preserve">J </w:t>
      </w:r>
      <w:proofErr w:type="spellStart"/>
      <w:r w:rsidRPr="00CB5AC7">
        <w:rPr>
          <w:rFonts w:cs="Arial"/>
          <w:i/>
          <w:szCs w:val="22"/>
        </w:rPr>
        <w:t>Natl</w:t>
      </w:r>
      <w:proofErr w:type="spellEnd"/>
      <w:r w:rsidRPr="00CB5AC7">
        <w:rPr>
          <w:rFonts w:cs="Arial"/>
          <w:i/>
          <w:szCs w:val="22"/>
        </w:rPr>
        <w:t xml:space="preserve"> Cancer Inst. </w:t>
      </w:r>
      <w:r w:rsidRPr="00CB5AC7">
        <w:rPr>
          <w:rFonts w:cs="Arial"/>
          <w:szCs w:val="22"/>
        </w:rPr>
        <w:t>Jul 7 1999;91(13):1147-1154.</w:t>
      </w:r>
    </w:p>
    <w:p w:rsidR="00607193" w:rsidRPr="00CB5AC7" w:rsidRDefault="00607193" w:rsidP="00F572B1">
      <w:pPr>
        <w:ind w:left="720" w:hanging="720"/>
        <w:rPr>
          <w:rFonts w:cs="Arial"/>
          <w:szCs w:val="22"/>
        </w:rPr>
      </w:pPr>
      <w:r w:rsidRPr="00CB5AC7">
        <w:rPr>
          <w:rFonts w:cs="Arial"/>
          <w:b/>
          <w:szCs w:val="22"/>
        </w:rPr>
        <w:t>36.</w:t>
      </w:r>
      <w:r w:rsidRPr="00CB5AC7">
        <w:rPr>
          <w:rFonts w:cs="Arial"/>
          <w:szCs w:val="22"/>
        </w:rPr>
        <w:tab/>
        <w:t xml:space="preserve">Yoshida I, Suzuki A, Vallee M, et al. Serum insulin levels and the prevalence of adenomatous and hyperplastic polyps in the proximal colon. </w:t>
      </w:r>
      <w:proofErr w:type="spellStart"/>
      <w:r w:rsidRPr="00CB5AC7">
        <w:rPr>
          <w:rFonts w:cs="Arial"/>
          <w:i/>
          <w:szCs w:val="22"/>
        </w:rPr>
        <w:t>Clin</w:t>
      </w:r>
      <w:proofErr w:type="spellEnd"/>
      <w:r w:rsidRPr="00CB5AC7">
        <w:rPr>
          <w:rFonts w:cs="Arial"/>
          <w:i/>
          <w:szCs w:val="22"/>
        </w:rPr>
        <w:t xml:space="preserve"> </w:t>
      </w:r>
      <w:proofErr w:type="spellStart"/>
      <w:r w:rsidRPr="00CB5AC7">
        <w:rPr>
          <w:rFonts w:cs="Arial"/>
          <w:i/>
          <w:szCs w:val="22"/>
        </w:rPr>
        <w:t>Gastroenterol</w:t>
      </w:r>
      <w:proofErr w:type="spellEnd"/>
      <w:r w:rsidRPr="00CB5AC7">
        <w:rPr>
          <w:rFonts w:cs="Arial"/>
          <w:i/>
          <w:szCs w:val="22"/>
        </w:rPr>
        <w:t xml:space="preserve"> </w:t>
      </w:r>
      <w:proofErr w:type="spellStart"/>
      <w:r w:rsidRPr="00CB5AC7">
        <w:rPr>
          <w:rFonts w:cs="Arial"/>
          <w:i/>
          <w:szCs w:val="22"/>
        </w:rPr>
        <w:t>Hepatol</w:t>
      </w:r>
      <w:proofErr w:type="spellEnd"/>
      <w:r w:rsidRPr="00CB5AC7">
        <w:rPr>
          <w:rFonts w:cs="Arial"/>
          <w:i/>
          <w:szCs w:val="22"/>
        </w:rPr>
        <w:t xml:space="preserve">. </w:t>
      </w:r>
      <w:r w:rsidRPr="00CB5AC7">
        <w:rPr>
          <w:rFonts w:cs="Arial"/>
          <w:szCs w:val="22"/>
        </w:rPr>
        <w:t>Oct 2006;4(10):1225-1231.</w:t>
      </w:r>
    </w:p>
    <w:p w:rsidR="00607193" w:rsidRPr="00CB5AC7" w:rsidRDefault="00607193" w:rsidP="00F572B1">
      <w:pPr>
        <w:ind w:left="720" w:hanging="720"/>
        <w:rPr>
          <w:rFonts w:cs="Arial"/>
          <w:szCs w:val="22"/>
        </w:rPr>
      </w:pPr>
      <w:r w:rsidRPr="00CB5AC7">
        <w:rPr>
          <w:rFonts w:cs="Arial"/>
          <w:b/>
          <w:szCs w:val="22"/>
        </w:rPr>
        <w:t>37.</w:t>
      </w:r>
      <w:r w:rsidRPr="00CB5AC7">
        <w:rPr>
          <w:rFonts w:cs="Arial"/>
          <w:szCs w:val="22"/>
        </w:rPr>
        <w:tab/>
        <w:t xml:space="preserve">Schoen RE, </w:t>
      </w:r>
      <w:proofErr w:type="spellStart"/>
      <w:r w:rsidRPr="00CB5AC7">
        <w:rPr>
          <w:rFonts w:cs="Arial"/>
          <w:szCs w:val="22"/>
        </w:rPr>
        <w:t>Weissfeld</w:t>
      </w:r>
      <w:proofErr w:type="spellEnd"/>
      <w:r w:rsidRPr="00CB5AC7">
        <w:rPr>
          <w:rFonts w:cs="Arial"/>
          <w:szCs w:val="22"/>
        </w:rPr>
        <w:t xml:space="preserve"> JL, </w:t>
      </w:r>
      <w:proofErr w:type="spellStart"/>
      <w:r w:rsidRPr="00CB5AC7">
        <w:rPr>
          <w:rFonts w:cs="Arial"/>
          <w:szCs w:val="22"/>
        </w:rPr>
        <w:t>Kuller</w:t>
      </w:r>
      <w:proofErr w:type="spellEnd"/>
      <w:r w:rsidRPr="00CB5AC7">
        <w:rPr>
          <w:rFonts w:cs="Arial"/>
          <w:szCs w:val="22"/>
        </w:rPr>
        <w:t xml:space="preserve"> LH, et al. Insulin-like growth factor-I and insulin are associated with the presence and advancement of adenomatous polyps. </w:t>
      </w:r>
      <w:r w:rsidRPr="00CB5AC7">
        <w:rPr>
          <w:rFonts w:cs="Arial"/>
          <w:i/>
          <w:szCs w:val="22"/>
        </w:rPr>
        <w:t xml:space="preserve">Gastroenterology. </w:t>
      </w:r>
      <w:r w:rsidRPr="00CB5AC7">
        <w:rPr>
          <w:rFonts w:cs="Arial"/>
          <w:szCs w:val="22"/>
        </w:rPr>
        <w:t>Aug 2005;129(2):464-475.</w:t>
      </w:r>
    </w:p>
    <w:p w:rsidR="00607193" w:rsidRPr="00CB5AC7" w:rsidRDefault="00607193" w:rsidP="00F572B1">
      <w:pPr>
        <w:ind w:left="720" w:hanging="720"/>
        <w:rPr>
          <w:rFonts w:cs="Arial"/>
          <w:szCs w:val="22"/>
        </w:rPr>
      </w:pPr>
      <w:r w:rsidRPr="00CB5AC7">
        <w:rPr>
          <w:rFonts w:cs="Arial"/>
          <w:b/>
          <w:szCs w:val="22"/>
        </w:rPr>
        <w:t>38.</w:t>
      </w:r>
      <w:r w:rsidRPr="00CB5AC7">
        <w:rPr>
          <w:rFonts w:cs="Arial"/>
          <w:szCs w:val="22"/>
        </w:rPr>
        <w:tab/>
      </w:r>
      <w:proofErr w:type="spellStart"/>
      <w:r w:rsidRPr="00CB5AC7">
        <w:rPr>
          <w:rFonts w:cs="Arial"/>
          <w:szCs w:val="22"/>
        </w:rPr>
        <w:t>Keku</w:t>
      </w:r>
      <w:proofErr w:type="spellEnd"/>
      <w:r w:rsidRPr="00CB5AC7">
        <w:rPr>
          <w:rFonts w:cs="Arial"/>
          <w:szCs w:val="22"/>
        </w:rPr>
        <w:t xml:space="preserve"> TO, Lund PK, </w:t>
      </w:r>
      <w:proofErr w:type="spellStart"/>
      <w:r w:rsidRPr="00CB5AC7">
        <w:rPr>
          <w:rFonts w:cs="Arial"/>
          <w:szCs w:val="22"/>
        </w:rPr>
        <w:t>Galanko</w:t>
      </w:r>
      <w:proofErr w:type="spellEnd"/>
      <w:r w:rsidRPr="00CB5AC7">
        <w:rPr>
          <w:rFonts w:cs="Arial"/>
          <w:szCs w:val="22"/>
        </w:rPr>
        <w:t xml:space="preserve"> J, Simmons JG, </w:t>
      </w:r>
      <w:proofErr w:type="spellStart"/>
      <w:r w:rsidRPr="00CB5AC7">
        <w:rPr>
          <w:rFonts w:cs="Arial"/>
          <w:szCs w:val="22"/>
        </w:rPr>
        <w:t>Woosley</w:t>
      </w:r>
      <w:proofErr w:type="spellEnd"/>
      <w:r w:rsidRPr="00CB5AC7">
        <w:rPr>
          <w:rFonts w:cs="Arial"/>
          <w:szCs w:val="22"/>
        </w:rPr>
        <w:t xml:space="preserve"> JT, Sandler RS. Insulin resistance, apoptosis, and colorectal adenoma risk. </w:t>
      </w:r>
      <w:r w:rsidRPr="00CB5AC7">
        <w:rPr>
          <w:rFonts w:cs="Arial"/>
          <w:i/>
          <w:szCs w:val="22"/>
        </w:rPr>
        <w:t xml:space="preserve">Cancer </w:t>
      </w:r>
      <w:proofErr w:type="spellStart"/>
      <w:r w:rsidRPr="00CB5AC7">
        <w:rPr>
          <w:rFonts w:cs="Arial"/>
          <w:i/>
          <w:szCs w:val="22"/>
        </w:rPr>
        <w:t>Epidemiol</w:t>
      </w:r>
      <w:proofErr w:type="spellEnd"/>
      <w:r w:rsidRPr="00CB5AC7">
        <w:rPr>
          <w:rFonts w:cs="Arial"/>
          <w:i/>
          <w:szCs w:val="22"/>
        </w:rPr>
        <w:t xml:space="preserve"> Biomarkers Prev. </w:t>
      </w:r>
      <w:r w:rsidRPr="00CB5AC7">
        <w:rPr>
          <w:rFonts w:cs="Arial"/>
          <w:szCs w:val="22"/>
        </w:rPr>
        <w:t>Sep 2005;14(9):2076-2081.</w:t>
      </w:r>
    </w:p>
    <w:p w:rsidR="00607193" w:rsidRPr="00CB5AC7" w:rsidRDefault="00607193" w:rsidP="00F572B1">
      <w:pPr>
        <w:ind w:left="720" w:hanging="720"/>
        <w:rPr>
          <w:rFonts w:cs="Arial"/>
          <w:szCs w:val="22"/>
        </w:rPr>
      </w:pPr>
      <w:r w:rsidRPr="00CB5AC7">
        <w:rPr>
          <w:rFonts w:cs="Arial"/>
          <w:b/>
          <w:szCs w:val="22"/>
        </w:rPr>
        <w:lastRenderedPageBreak/>
        <w:t>39.</w:t>
      </w:r>
      <w:r w:rsidRPr="00CB5AC7">
        <w:rPr>
          <w:rFonts w:cs="Arial"/>
          <w:szCs w:val="22"/>
        </w:rPr>
        <w:tab/>
        <w:t xml:space="preserve">Wei EK, Ma J, </w:t>
      </w:r>
      <w:proofErr w:type="spellStart"/>
      <w:r w:rsidRPr="00CB5AC7">
        <w:rPr>
          <w:rFonts w:cs="Arial"/>
          <w:szCs w:val="22"/>
        </w:rPr>
        <w:t>Pollak</w:t>
      </w:r>
      <w:proofErr w:type="spellEnd"/>
      <w:r w:rsidRPr="00CB5AC7">
        <w:rPr>
          <w:rFonts w:cs="Arial"/>
          <w:szCs w:val="22"/>
        </w:rPr>
        <w:t xml:space="preserve"> MN, et al. A prospective study of C-peptide, insulin-like growth factor-I, insulin-like growth factor binding protein-1, and the risk of colorectal cancer in women. </w:t>
      </w:r>
      <w:r w:rsidRPr="00CB5AC7">
        <w:rPr>
          <w:rFonts w:cs="Arial"/>
          <w:i/>
          <w:szCs w:val="22"/>
        </w:rPr>
        <w:t xml:space="preserve">Cancer </w:t>
      </w:r>
      <w:proofErr w:type="spellStart"/>
      <w:r w:rsidRPr="00CB5AC7">
        <w:rPr>
          <w:rFonts w:cs="Arial"/>
          <w:i/>
          <w:szCs w:val="22"/>
        </w:rPr>
        <w:t>Epidemiol</w:t>
      </w:r>
      <w:proofErr w:type="spellEnd"/>
      <w:r w:rsidRPr="00CB5AC7">
        <w:rPr>
          <w:rFonts w:cs="Arial"/>
          <w:i/>
          <w:szCs w:val="22"/>
        </w:rPr>
        <w:t xml:space="preserve"> Biomarkers Prev. </w:t>
      </w:r>
      <w:r w:rsidRPr="00CB5AC7">
        <w:rPr>
          <w:rFonts w:cs="Arial"/>
          <w:szCs w:val="22"/>
        </w:rPr>
        <w:t>Apr 2005;14(4):850-855.</w:t>
      </w:r>
    </w:p>
    <w:p w:rsidR="00607193" w:rsidRPr="00CB5AC7" w:rsidRDefault="00607193" w:rsidP="00F572B1">
      <w:pPr>
        <w:ind w:left="720" w:hanging="720"/>
        <w:rPr>
          <w:rFonts w:cs="Arial"/>
          <w:szCs w:val="22"/>
        </w:rPr>
      </w:pPr>
      <w:r w:rsidRPr="00CB5AC7">
        <w:rPr>
          <w:rFonts w:cs="Arial"/>
          <w:b/>
          <w:szCs w:val="22"/>
        </w:rPr>
        <w:t>40.</w:t>
      </w:r>
      <w:r w:rsidRPr="00CB5AC7">
        <w:rPr>
          <w:rFonts w:cs="Arial"/>
          <w:szCs w:val="22"/>
        </w:rPr>
        <w:tab/>
        <w:t xml:space="preserve">Ma J, </w:t>
      </w:r>
      <w:proofErr w:type="spellStart"/>
      <w:r w:rsidRPr="00CB5AC7">
        <w:rPr>
          <w:rFonts w:cs="Arial"/>
          <w:szCs w:val="22"/>
        </w:rPr>
        <w:t>Giovannucci</w:t>
      </w:r>
      <w:proofErr w:type="spellEnd"/>
      <w:r w:rsidRPr="00CB5AC7">
        <w:rPr>
          <w:rFonts w:cs="Arial"/>
          <w:szCs w:val="22"/>
        </w:rPr>
        <w:t xml:space="preserve"> E, </w:t>
      </w:r>
      <w:proofErr w:type="spellStart"/>
      <w:r w:rsidRPr="00CB5AC7">
        <w:rPr>
          <w:rFonts w:cs="Arial"/>
          <w:szCs w:val="22"/>
        </w:rPr>
        <w:t>Pollak</w:t>
      </w:r>
      <w:proofErr w:type="spellEnd"/>
      <w:r w:rsidRPr="00CB5AC7">
        <w:rPr>
          <w:rFonts w:cs="Arial"/>
          <w:szCs w:val="22"/>
        </w:rPr>
        <w:t xml:space="preserve"> M, et al. A prospective study of plasma C-peptide and colorectal cancer risk in men. </w:t>
      </w:r>
      <w:r w:rsidRPr="00CB5AC7">
        <w:rPr>
          <w:rFonts w:cs="Arial"/>
          <w:i/>
          <w:szCs w:val="22"/>
        </w:rPr>
        <w:t xml:space="preserve">J </w:t>
      </w:r>
      <w:proofErr w:type="spellStart"/>
      <w:r w:rsidRPr="00CB5AC7">
        <w:rPr>
          <w:rFonts w:cs="Arial"/>
          <w:i/>
          <w:szCs w:val="22"/>
        </w:rPr>
        <w:t>Natl</w:t>
      </w:r>
      <w:proofErr w:type="spellEnd"/>
      <w:r w:rsidRPr="00CB5AC7">
        <w:rPr>
          <w:rFonts w:cs="Arial"/>
          <w:i/>
          <w:szCs w:val="22"/>
        </w:rPr>
        <w:t xml:space="preserve"> Cancer Inst. </w:t>
      </w:r>
      <w:r w:rsidRPr="00CB5AC7">
        <w:rPr>
          <w:rFonts w:cs="Arial"/>
          <w:szCs w:val="22"/>
        </w:rPr>
        <w:t>Apr 7 2004;96(7):546-553.</w:t>
      </w:r>
    </w:p>
    <w:p w:rsidR="00607193" w:rsidRPr="00CB5AC7" w:rsidRDefault="00607193" w:rsidP="00F572B1">
      <w:pPr>
        <w:ind w:left="720" w:hanging="720"/>
        <w:rPr>
          <w:rFonts w:cs="Arial"/>
          <w:szCs w:val="22"/>
        </w:rPr>
      </w:pPr>
      <w:r w:rsidRPr="00CB5AC7">
        <w:rPr>
          <w:rFonts w:cs="Arial"/>
          <w:b/>
          <w:szCs w:val="22"/>
        </w:rPr>
        <w:t>41.</w:t>
      </w:r>
      <w:r w:rsidRPr="00CB5AC7">
        <w:rPr>
          <w:rFonts w:cs="Arial"/>
          <w:szCs w:val="22"/>
        </w:rPr>
        <w:tab/>
      </w:r>
      <w:proofErr w:type="spellStart"/>
      <w:r w:rsidRPr="00CB5AC7">
        <w:rPr>
          <w:rFonts w:cs="Arial"/>
          <w:szCs w:val="22"/>
        </w:rPr>
        <w:t>Kaaks</w:t>
      </w:r>
      <w:proofErr w:type="spellEnd"/>
      <w:r w:rsidRPr="00CB5AC7">
        <w:rPr>
          <w:rFonts w:cs="Arial"/>
          <w:szCs w:val="22"/>
        </w:rPr>
        <w:t xml:space="preserve"> R, </w:t>
      </w:r>
      <w:proofErr w:type="spellStart"/>
      <w:r w:rsidRPr="00CB5AC7">
        <w:rPr>
          <w:rFonts w:cs="Arial"/>
          <w:szCs w:val="22"/>
        </w:rPr>
        <w:t>Toniolo</w:t>
      </w:r>
      <w:proofErr w:type="spellEnd"/>
      <w:r w:rsidRPr="00CB5AC7">
        <w:rPr>
          <w:rFonts w:cs="Arial"/>
          <w:szCs w:val="22"/>
        </w:rPr>
        <w:t xml:space="preserve"> P, </w:t>
      </w:r>
      <w:proofErr w:type="spellStart"/>
      <w:r w:rsidRPr="00CB5AC7">
        <w:rPr>
          <w:rFonts w:cs="Arial"/>
          <w:szCs w:val="22"/>
        </w:rPr>
        <w:t>Akhmedkhanov</w:t>
      </w:r>
      <w:proofErr w:type="spellEnd"/>
      <w:r w:rsidRPr="00CB5AC7">
        <w:rPr>
          <w:rFonts w:cs="Arial"/>
          <w:szCs w:val="22"/>
        </w:rPr>
        <w:t xml:space="preserve"> A, et al. Serum C-peptide, insulin-like growth factor (IGF)-I, IGF-binding proteins, and colorectal cancer risk in women. </w:t>
      </w:r>
      <w:r w:rsidRPr="00CB5AC7">
        <w:rPr>
          <w:rFonts w:cs="Arial"/>
          <w:i/>
          <w:szCs w:val="22"/>
        </w:rPr>
        <w:t xml:space="preserve">J </w:t>
      </w:r>
      <w:proofErr w:type="spellStart"/>
      <w:r w:rsidRPr="00CB5AC7">
        <w:rPr>
          <w:rFonts w:cs="Arial"/>
          <w:i/>
          <w:szCs w:val="22"/>
        </w:rPr>
        <w:t>Natl</w:t>
      </w:r>
      <w:proofErr w:type="spellEnd"/>
      <w:r w:rsidRPr="00CB5AC7">
        <w:rPr>
          <w:rFonts w:cs="Arial"/>
          <w:i/>
          <w:szCs w:val="22"/>
        </w:rPr>
        <w:t xml:space="preserve"> Cancer Inst. </w:t>
      </w:r>
      <w:r w:rsidRPr="00CB5AC7">
        <w:rPr>
          <w:rFonts w:cs="Arial"/>
          <w:szCs w:val="22"/>
        </w:rPr>
        <w:t>Oct 4 2000;92(19):1592-1600.</w:t>
      </w:r>
    </w:p>
    <w:p w:rsidR="00607193" w:rsidRPr="00CB5AC7" w:rsidRDefault="00607193" w:rsidP="00F572B1">
      <w:pPr>
        <w:ind w:left="720" w:hanging="720"/>
        <w:rPr>
          <w:rFonts w:cs="Arial"/>
          <w:szCs w:val="22"/>
        </w:rPr>
      </w:pPr>
      <w:r w:rsidRPr="00CB5AC7">
        <w:rPr>
          <w:rFonts w:cs="Arial"/>
          <w:b/>
          <w:szCs w:val="22"/>
        </w:rPr>
        <w:t>42.</w:t>
      </w:r>
      <w:r w:rsidRPr="00CB5AC7">
        <w:rPr>
          <w:rFonts w:cs="Arial"/>
          <w:szCs w:val="22"/>
        </w:rPr>
        <w:tab/>
      </w:r>
      <w:proofErr w:type="spellStart"/>
      <w:r w:rsidRPr="00CB5AC7">
        <w:rPr>
          <w:rFonts w:cs="Arial"/>
          <w:szCs w:val="22"/>
        </w:rPr>
        <w:t>Otani</w:t>
      </w:r>
      <w:proofErr w:type="spellEnd"/>
      <w:r w:rsidRPr="00CB5AC7">
        <w:rPr>
          <w:rFonts w:cs="Arial"/>
          <w:szCs w:val="22"/>
        </w:rPr>
        <w:t xml:space="preserve"> T, Iwasaki M, </w:t>
      </w:r>
      <w:proofErr w:type="spellStart"/>
      <w:r w:rsidRPr="00CB5AC7">
        <w:rPr>
          <w:rFonts w:cs="Arial"/>
          <w:szCs w:val="22"/>
        </w:rPr>
        <w:t>Sasazuki</w:t>
      </w:r>
      <w:proofErr w:type="spellEnd"/>
      <w:r w:rsidRPr="00CB5AC7">
        <w:rPr>
          <w:rFonts w:cs="Arial"/>
          <w:szCs w:val="22"/>
        </w:rPr>
        <w:t xml:space="preserve"> S, Inoue M, </w:t>
      </w:r>
      <w:proofErr w:type="spellStart"/>
      <w:r w:rsidRPr="00CB5AC7">
        <w:rPr>
          <w:rFonts w:cs="Arial"/>
          <w:szCs w:val="22"/>
        </w:rPr>
        <w:t>Tsugane</w:t>
      </w:r>
      <w:proofErr w:type="spellEnd"/>
      <w:r w:rsidRPr="00CB5AC7">
        <w:rPr>
          <w:rFonts w:cs="Arial"/>
          <w:szCs w:val="22"/>
        </w:rPr>
        <w:t xml:space="preserve"> S. Plasma C-peptide, insulin-like growth factor-I, insulin-like growth factor binding proteins and risk of colorectal cancer in a nested case-control study: the Japan public health center-based prospective study. </w:t>
      </w:r>
      <w:proofErr w:type="spellStart"/>
      <w:r w:rsidRPr="00CB5AC7">
        <w:rPr>
          <w:rFonts w:cs="Arial"/>
          <w:i/>
          <w:szCs w:val="22"/>
        </w:rPr>
        <w:t>Int</w:t>
      </w:r>
      <w:proofErr w:type="spellEnd"/>
      <w:r w:rsidRPr="00CB5AC7">
        <w:rPr>
          <w:rFonts w:cs="Arial"/>
          <w:i/>
          <w:szCs w:val="22"/>
        </w:rPr>
        <w:t xml:space="preserve"> J Cancer. </w:t>
      </w:r>
      <w:r w:rsidRPr="00CB5AC7">
        <w:rPr>
          <w:rFonts w:cs="Arial"/>
          <w:szCs w:val="22"/>
        </w:rPr>
        <w:t>May 1 2007;120(9):2007-2012.</w:t>
      </w:r>
    </w:p>
    <w:p w:rsidR="00607193" w:rsidRPr="00CB5AC7" w:rsidRDefault="00607193" w:rsidP="00F572B1">
      <w:pPr>
        <w:ind w:left="720" w:hanging="720"/>
        <w:rPr>
          <w:rFonts w:cs="Arial"/>
          <w:szCs w:val="22"/>
        </w:rPr>
      </w:pPr>
      <w:r w:rsidRPr="00CB5AC7">
        <w:rPr>
          <w:rFonts w:cs="Arial"/>
          <w:b/>
          <w:szCs w:val="22"/>
        </w:rPr>
        <w:t>43.</w:t>
      </w:r>
      <w:r w:rsidRPr="00CB5AC7">
        <w:rPr>
          <w:rFonts w:cs="Arial"/>
          <w:szCs w:val="22"/>
        </w:rPr>
        <w:tab/>
        <w:t xml:space="preserve">Wei EK, Ma J, </w:t>
      </w:r>
      <w:proofErr w:type="spellStart"/>
      <w:r w:rsidRPr="00CB5AC7">
        <w:rPr>
          <w:rFonts w:cs="Arial"/>
          <w:szCs w:val="22"/>
        </w:rPr>
        <w:t>Pollak</w:t>
      </w:r>
      <w:proofErr w:type="spellEnd"/>
      <w:r w:rsidRPr="00CB5AC7">
        <w:rPr>
          <w:rFonts w:cs="Arial"/>
          <w:szCs w:val="22"/>
        </w:rPr>
        <w:t xml:space="preserve"> MN, et al. C-peptide, insulin-like growth factor binding protein-1, glycosylated hemoglobin, and the risk of distal colorectal adenoma in women. </w:t>
      </w:r>
      <w:r w:rsidRPr="00CB5AC7">
        <w:rPr>
          <w:rFonts w:cs="Arial"/>
          <w:i/>
          <w:szCs w:val="22"/>
        </w:rPr>
        <w:t xml:space="preserve">Cancer </w:t>
      </w:r>
      <w:proofErr w:type="spellStart"/>
      <w:r w:rsidRPr="00CB5AC7">
        <w:rPr>
          <w:rFonts w:cs="Arial"/>
          <w:i/>
          <w:szCs w:val="22"/>
        </w:rPr>
        <w:t>Epidemiol</w:t>
      </w:r>
      <w:proofErr w:type="spellEnd"/>
      <w:r w:rsidRPr="00CB5AC7">
        <w:rPr>
          <w:rFonts w:cs="Arial"/>
          <w:i/>
          <w:szCs w:val="22"/>
        </w:rPr>
        <w:t xml:space="preserve"> Biomarkers Prev. </w:t>
      </w:r>
      <w:r w:rsidRPr="00CB5AC7">
        <w:rPr>
          <w:rFonts w:cs="Arial"/>
          <w:szCs w:val="22"/>
        </w:rPr>
        <w:t>Apr 2006;15(4):750-755.</w:t>
      </w:r>
    </w:p>
    <w:p w:rsidR="00607193" w:rsidRPr="00CB5AC7" w:rsidRDefault="00607193" w:rsidP="00F572B1">
      <w:pPr>
        <w:ind w:left="720" w:hanging="720"/>
        <w:rPr>
          <w:rFonts w:cs="Arial"/>
          <w:szCs w:val="22"/>
        </w:rPr>
      </w:pPr>
      <w:r w:rsidRPr="00CB5AC7">
        <w:rPr>
          <w:rFonts w:cs="Arial"/>
          <w:b/>
          <w:szCs w:val="22"/>
        </w:rPr>
        <w:t>44.</w:t>
      </w:r>
      <w:r w:rsidRPr="00CB5AC7">
        <w:rPr>
          <w:rFonts w:cs="Arial"/>
          <w:szCs w:val="22"/>
        </w:rPr>
        <w:tab/>
      </w:r>
      <w:proofErr w:type="spellStart"/>
      <w:r w:rsidRPr="00CB5AC7">
        <w:rPr>
          <w:rFonts w:cs="Arial"/>
          <w:szCs w:val="22"/>
        </w:rPr>
        <w:t>O'Dwyer</w:t>
      </w:r>
      <w:proofErr w:type="spellEnd"/>
      <w:r w:rsidRPr="00CB5AC7">
        <w:rPr>
          <w:rFonts w:cs="Arial"/>
          <w:szCs w:val="22"/>
        </w:rPr>
        <w:t xml:space="preserve"> PJ, </w:t>
      </w:r>
      <w:proofErr w:type="spellStart"/>
      <w:r w:rsidRPr="00CB5AC7">
        <w:rPr>
          <w:rFonts w:cs="Arial"/>
          <w:szCs w:val="22"/>
        </w:rPr>
        <w:t>Eckhardt</w:t>
      </w:r>
      <w:proofErr w:type="spellEnd"/>
      <w:r w:rsidRPr="00CB5AC7">
        <w:rPr>
          <w:rFonts w:cs="Arial"/>
          <w:szCs w:val="22"/>
        </w:rPr>
        <w:t xml:space="preserve"> SG, Haller DG, et al. Priorities in colorectal cancer research: recommendations from the Gastrointestinal Scientific Leadership Council of the Coalition of Cancer Cooperative Groups. </w:t>
      </w:r>
      <w:r w:rsidRPr="00CB5AC7">
        <w:rPr>
          <w:rFonts w:cs="Arial"/>
          <w:i/>
          <w:szCs w:val="22"/>
        </w:rPr>
        <w:t xml:space="preserve">J </w:t>
      </w:r>
      <w:proofErr w:type="spellStart"/>
      <w:r w:rsidRPr="00CB5AC7">
        <w:rPr>
          <w:rFonts w:cs="Arial"/>
          <w:i/>
          <w:szCs w:val="22"/>
        </w:rPr>
        <w:t>Clin</w:t>
      </w:r>
      <w:proofErr w:type="spellEnd"/>
      <w:r w:rsidRPr="00CB5AC7">
        <w:rPr>
          <w:rFonts w:cs="Arial"/>
          <w:i/>
          <w:szCs w:val="22"/>
        </w:rPr>
        <w:t xml:space="preserve"> </w:t>
      </w:r>
      <w:proofErr w:type="spellStart"/>
      <w:r w:rsidRPr="00CB5AC7">
        <w:rPr>
          <w:rFonts w:cs="Arial"/>
          <w:i/>
          <w:szCs w:val="22"/>
        </w:rPr>
        <w:t>Oncol</w:t>
      </w:r>
      <w:proofErr w:type="spellEnd"/>
      <w:r w:rsidRPr="00CB5AC7">
        <w:rPr>
          <w:rFonts w:cs="Arial"/>
          <w:i/>
          <w:szCs w:val="22"/>
        </w:rPr>
        <w:t xml:space="preserve">. </w:t>
      </w:r>
      <w:r w:rsidRPr="00CB5AC7">
        <w:rPr>
          <w:rFonts w:cs="Arial"/>
          <w:szCs w:val="22"/>
        </w:rPr>
        <w:t>Jun 1 2007;25(16):2313-2321.</w:t>
      </w:r>
    </w:p>
    <w:p w:rsidR="00607193" w:rsidRPr="00CB5AC7" w:rsidRDefault="00607193" w:rsidP="00F572B1">
      <w:pPr>
        <w:ind w:left="720" w:hanging="720"/>
        <w:rPr>
          <w:rFonts w:cs="Arial"/>
          <w:szCs w:val="22"/>
        </w:rPr>
      </w:pPr>
      <w:r w:rsidRPr="00CB5AC7">
        <w:rPr>
          <w:rFonts w:cs="Arial"/>
          <w:b/>
          <w:szCs w:val="22"/>
        </w:rPr>
        <w:t>45.</w:t>
      </w:r>
      <w:r w:rsidRPr="00CB5AC7">
        <w:rPr>
          <w:rFonts w:cs="Arial"/>
          <w:szCs w:val="22"/>
        </w:rPr>
        <w:tab/>
        <w:t xml:space="preserve">Baron JA, Cole BF, Sandler RS, et al. A randomized trial of aspirin to prevent colorectal adenomas. </w:t>
      </w:r>
      <w:r w:rsidRPr="00CB5AC7">
        <w:rPr>
          <w:rFonts w:cs="Arial"/>
          <w:i/>
          <w:szCs w:val="22"/>
        </w:rPr>
        <w:t xml:space="preserve">N </w:t>
      </w:r>
      <w:proofErr w:type="spellStart"/>
      <w:r w:rsidRPr="00CB5AC7">
        <w:rPr>
          <w:rFonts w:cs="Arial"/>
          <w:i/>
          <w:szCs w:val="22"/>
        </w:rPr>
        <w:t>Engl</w:t>
      </w:r>
      <w:proofErr w:type="spellEnd"/>
      <w:r w:rsidRPr="00CB5AC7">
        <w:rPr>
          <w:rFonts w:cs="Arial"/>
          <w:i/>
          <w:szCs w:val="22"/>
        </w:rPr>
        <w:t xml:space="preserve"> J Med. </w:t>
      </w:r>
      <w:r w:rsidRPr="00CB5AC7">
        <w:rPr>
          <w:rFonts w:cs="Arial"/>
          <w:szCs w:val="22"/>
        </w:rPr>
        <w:t>Mar 6 2003;348(10):891-899.</w:t>
      </w:r>
    </w:p>
    <w:p w:rsidR="00607193" w:rsidRPr="00CB5AC7" w:rsidRDefault="00607193" w:rsidP="00F572B1">
      <w:pPr>
        <w:ind w:left="720" w:hanging="720"/>
        <w:rPr>
          <w:rFonts w:cs="Arial"/>
          <w:szCs w:val="22"/>
        </w:rPr>
      </w:pPr>
      <w:r w:rsidRPr="00CB5AC7">
        <w:rPr>
          <w:rFonts w:cs="Arial"/>
          <w:b/>
          <w:szCs w:val="22"/>
        </w:rPr>
        <w:t>46.</w:t>
      </w:r>
      <w:r w:rsidRPr="00CB5AC7">
        <w:rPr>
          <w:rFonts w:cs="Arial"/>
          <w:szCs w:val="22"/>
        </w:rPr>
        <w:tab/>
        <w:t xml:space="preserve">Sandler RS, </w:t>
      </w:r>
      <w:proofErr w:type="spellStart"/>
      <w:r w:rsidRPr="00CB5AC7">
        <w:rPr>
          <w:rFonts w:cs="Arial"/>
          <w:szCs w:val="22"/>
        </w:rPr>
        <w:t>Halabi</w:t>
      </w:r>
      <w:proofErr w:type="spellEnd"/>
      <w:r w:rsidRPr="00CB5AC7">
        <w:rPr>
          <w:rFonts w:cs="Arial"/>
          <w:szCs w:val="22"/>
        </w:rPr>
        <w:t xml:space="preserve"> S, Baron JA, et al. A randomized trial of aspirin to prevent colorectal adenomas in patients with previous colorectal cancer. </w:t>
      </w:r>
      <w:r w:rsidRPr="00CB5AC7">
        <w:rPr>
          <w:rFonts w:cs="Arial"/>
          <w:i/>
          <w:szCs w:val="22"/>
        </w:rPr>
        <w:t xml:space="preserve">N </w:t>
      </w:r>
      <w:proofErr w:type="spellStart"/>
      <w:r w:rsidRPr="00CB5AC7">
        <w:rPr>
          <w:rFonts w:cs="Arial"/>
          <w:i/>
          <w:szCs w:val="22"/>
        </w:rPr>
        <w:t>Engl</w:t>
      </w:r>
      <w:proofErr w:type="spellEnd"/>
      <w:r w:rsidRPr="00CB5AC7">
        <w:rPr>
          <w:rFonts w:cs="Arial"/>
          <w:i/>
          <w:szCs w:val="22"/>
        </w:rPr>
        <w:t xml:space="preserve"> J Med. </w:t>
      </w:r>
      <w:r w:rsidRPr="00CB5AC7">
        <w:rPr>
          <w:rFonts w:cs="Arial"/>
          <w:szCs w:val="22"/>
        </w:rPr>
        <w:t>Mar 6 2003;348(10):883-890.</w:t>
      </w:r>
    </w:p>
    <w:p w:rsidR="00607193" w:rsidRPr="00CB5AC7" w:rsidRDefault="00607193" w:rsidP="00F572B1">
      <w:pPr>
        <w:ind w:left="720" w:hanging="720"/>
        <w:rPr>
          <w:rFonts w:cs="Arial"/>
          <w:szCs w:val="22"/>
        </w:rPr>
      </w:pPr>
      <w:r w:rsidRPr="00CB5AC7">
        <w:rPr>
          <w:rFonts w:cs="Arial"/>
          <w:b/>
          <w:szCs w:val="22"/>
        </w:rPr>
        <w:t>47.</w:t>
      </w:r>
      <w:r w:rsidRPr="00CB5AC7">
        <w:rPr>
          <w:rFonts w:cs="Arial"/>
          <w:szCs w:val="22"/>
        </w:rPr>
        <w:tab/>
        <w:t xml:space="preserve">Friedenreich CM, Orenstein MR. Physical activity and cancer prevention: etiologic evidence and biological mechanisms. </w:t>
      </w:r>
      <w:r w:rsidRPr="00CB5AC7">
        <w:rPr>
          <w:rFonts w:cs="Arial"/>
          <w:i/>
          <w:szCs w:val="22"/>
        </w:rPr>
        <w:t xml:space="preserve">J </w:t>
      </w:r>
      <w:proofErr w:type="spellStart"/>
      <w:r w:rsidRPr="00CB5AC7">
        <w:rPr>
          <w:rFonts w:cs="Arial"/>
          <w:i/>
          <w:szCs w:val="22"/>
        </w:rPr>
        <w:t>Nutr</w:t>
      </w:r>
      <w:proofErr w:type="spellEnd"/>
      <w:r w:rsidRPr="00CB5AC7">
        <w:rPr>
          <w:rFonts w:cs="Arial"/>
          <w:i/>
          <w:szCs w:val="22"/>
        </w:rPr>
        <w:t xml:space="preserve">. </w:t>
      </w:r>
      <w:r w:rsidRPr="00CB5AC7">
        <w:rPr>
          <w:rFonts w:cs="Arial"/>
          <w:szCs w:val="22"/>
        </w:rPr>
        <w:t xml:space="preserve">Nov 2002;132(11 </w:t>
      </w:r>
      <w:proofErr w:type="spellStart"/>
      <w:r w:rsidRPr="00CB5AC7">
        <w:rPr>
          <w:rFonts w:cs="Arial"/>
          <w:szCs w:val="22"/>
        </w:rPr>
        <w:t>Suppl</w:t>
      </w:r>
      <w:proofErr w:type="spellEnd"/>
      <w:r w:rsidRPr="00CB5AC7">
        <w:rPr>
          <w:rFonts w:cs="Arial"/>
          <w:szCs w:val="22"/>
        </w:rPr>
        <w:t>):3456S-3464S.</w:t>
      </w:r>
    </w:p>
    <w:p w:rsidR="00607193" w:rsidRPr="00CB5AC7" w:rsidRDefault="00607193" w:rsidP="00F572B1">
      <w:pPr>
        <w:ind w:left="720" w:hanging="720"/>
        <w:rPr>
          <w:rFonts w:cs="Arial"/>
          <w:szCs w:val="22"/>
        </w:rPr>
      </w:pPr>
      <w:r w:rsidRPr="00CB5AC7">
        <w:rPr>
          <w:rFonts w:cs="Arial"/>
          <w:b/>
          <w:szCs w:val="22"/>
        </w:rPr>
        <w:t>48.</w:t>
      </w:r>
      <w:r w:rsidRPr="00CB5AC7">
        <w:rPr>
          <w:rFonts w:cs="Arial"/>
          <w:szCs w:val="22"/>
        </w:rPr>
        <w:tab/>
      </w:r>
      <w:proofErr w:type="spellStart"/>
      <w:r w:rsidRPr="00CB5AC7">
        <w:rPr>
          <w:rFonts w:cs="Arial"/>
          <w:szCs w:val="22"/>
        </w:rPr>
        <w:t>Rigas</w:t>
      </w:r>
      <w:proofErr w:type="spellEnd"/>
      <w:r w:rsidRPr="00CB5AC7">
        <w:rPr>
          <w:rFonts w:cs="Arial"/>
          <w:szCs w:val="22"/>
        </w:rPr>
        <w:t xml:space="preserve"> B, Goldman IS, Levine L. Altered eicosanoid levels in human colon cancer. </w:t>
      </w:r>
      <w:r w:rsidRPr="00CB5AC7">
        <w:rPr>
          <w:rFonts w:cs="Arial"/>
          <w:i/>
          <w:szCs w:val="22"/>
        </w:rPr>
        <w:t xml:space="preserve">J Lab </w:t>
      </w:r>
      <w:proofErr w:type="spellStart"/>
      <w:r w:rsidRPr="00CB5AC7">
        <w:rPr>
          <w:rFonts w:cs="Arial"/>
          <w:i/>
          <w:szCs w:val="22"/>
        </w:rPr>
        <w:t>Clin</w:t>
      </w:r>
      <w:proofErr w:type="spellEnd"/>
      <w:r w:rsidRPr="00CB5AC7">
        <w:rPr>
          <w:rFonts w:cs="Arial"/>
          <w:i/>
          <w:szCs w:val="22"/>
        </w:rPr>
        <w:t xml:space="preserve"> Med. </w:t>
      </w:r>
      <w:r w:rsidRPr="00CB5AC7">
        <w:rPr>
          <w:rFonts w:cs="Arial"/>
          <w:szCs w:val="22"/>
        </w:rPr>
        <w:t>Nov 1993;122(5):518-523.</w:t>
      </w:r>
    </w:p>
    <w:p w:rsidR="00607193" w:rsidRPr="00CB5AC7" w:rsidRDefault="00607193" w:rsidP="00F572B1">
      <w:pPr>
        <w:ind w:left="720" w:hanging="720"/>
        <w:rPr>
          <w:rFonts w:cs="Arial"/>
          <w:szCs w:val="22"/>
        </w:rPr>
      </w:pPr>
      <w:r w:rsidRPr="00CB5AC7">
        <w:rPr>
          <w:rFonts w:cs="Arial"/>
          <w:b/>
          <w:szCs w:val="22"/>
        </w:rPr>
        <w:t>49.</w:t>
      </w:r>
      <w:r w:rsidRPr="00CB5AC7">
        <w:rPr>
          <w:rFonts w:cs="Arial"/>
          <w:szCs w:val="22"/>
        </w:rPr>
        <w:tab/>
        <w:t xml:space="preserve">Rhodes JM, Campbell BJ. Inflammation and colorectal cancer: IBD-associated and sporadic cancer compared. </w:t>
      </w:r>
      <w:r w:rsidRPr="00CB5AC7">
        <w:rPr>
          <w:rFonts w:cs="Arial"/>
          <w:i/>
          <w:szCs w:val="22"/>
        </w:rPr>
        <w:t xml:space="preserve">Trends Mol Med. </w:t>
      </w:r>
      <w:r w:rsidRPr="00CB5AC7">
        <w:rPr>
          <w:rFonts w:cs="Arial"/>
          <w:szCs w:val="22"/>
        </w:rPr>
        <w:t>Jan 2002;8(1):10-16.</w:t>
      </w:r>
    </w:p>
    <w:p w:rsidR="00607193" w:rsidRPr="00CB5AC7" w:rsidRDefault="00607193" w:rsidP="00F572B1">
      <w:pPr>
        <w:ind w:left="720" w:hanging="720"/>
        <w:rPr>
          <w:rFonts w:cs="Arial"/>
          <w:szCs w:val="22"/>
        </w:rPr>
      </w:pPr>
      <w:r w:rsidRPr="00CB5AC7">
        <w:rPr>
          <w:rFonts w:cs="Arial"/>
          <w:b/>
          <w:szCs w:val="22"/>
        </w:rPr>
        <w:t>50.</w:t>
      </w:r>
      <w:r w:rsidRPr="00CB5AC7">
        <w:rPr>
          <w:rFonts w:cs="Arial"/>
          <w:szCs w:val="22"/>
        </w:rPr>
        <w:tab/>
        <w:t xml:space="preserve">Rose-John S, </w:t>
      </w:r>
      <w:proofErr w:type="spellStart"/>
      <w:r w:rsidRPr="00CB5AC7">
        <w:rPr>
          <w:rFonts w:cs="Arial"/>
          <w:szCs w:val="22"/>
        </w:rPr>
        <w:t>Scheller</w:t>
      </w:r>
      <w:proofErr w:type="spellEnd"/>
      <w:r w:rsidRPr="00CB5AC7">
        <w:rPr>
          <w:rFonts w:cs="Arial"/>
          <w:szCs w:val="22"/>
        </w:rPr>
        <w:t xml:space="preserve"> J, Elson G, Jones SA. Interleukin-6 biology is coordinated by membrane-bound and soluble receptors: role in inflammation and cancer. </w:t>
      </w:r>
      <w:r w:rsidRPr="00CB5AC7">
        <w:rPr>
          <w:rFonts w:cs="Arial"/>
          <w:i/>
          <w:szCs w:val="22"/>
        </w:rPr>
        <w:t xml:space="preserve">J </w:t>
      </w:r>
      <w:proofErr w:type="spellStart"/>
      <w:r w:rsidRPr="00CB5AC7">
        <w:rPr>
          <w:rFonts w:cs="Arial"/>
          <w:i/>
          <w:szCs w:val="22"/>
        </w:rPr>
        <w:t>Leukoc</w:t>
      </w:r>
      <w:proofErr w:type="spellEnd"/>
      <w:r w:rsidRPr="00CB5AC7">
        <w:rPr>
          <w:rFonts w:cs="Arial"/>
          <w:i/>
          <w:szCs w:val="22"/>
        </w:rPr>
        <w:t xml:space="preserve"> Biol. </w:t>
      </w:r>
      <w:r w:rsidRPr="00CB5AC7">
        <w:rPr>
          <w:rFonts w:cs="Arial"/>
          <w:szCs w:val="22"/>
        </w:rPr>
        <w:t>Aug 2006;80(2):227-236.</w:t>
      </w:r>
    </w:p>
    <w:p w:rsidR="00607193" w:rsidRPr="00CB5AC7" w:rsidRDefault="00607193" w:rsidP="00F572B1">
      <w:pPr>
        <w:ind w:left="720" w:hanging="720"/>
        <w:rPr>
          <w:rFonts w:cs="Arial"/>
          <w:szCs w:val="22"/>
        </w:rPr>
      </w:pPr>
      <w:r w:rsidRPr="00CB5AC7">
        <w:rPr>
          <w:rFonts w:cs="Arial"/>
          <w:b/>
          <w:szCs w:val="22"/>
        </w:rPr>
        <w:t>51.</w:t>
      </w:r>
      <w:r w:rsidRPr="00CB5AC7">
        <w:rPr>
          <w:rFonts w:cs="Arial"/>
          <w:szCs w:val="22"/>
        </w:rPr>
        <w:tab/>
      </w:r>
      <w:proofErr w:type="spellStart"/>
      <w:r w:rsidRPr="00CB5AC7">
        <w:rPr>
          <w:rFonts w:cs="Arial"/>
          <w:szCs w:val="22"/>
        </w:rPr>
        <w:t>Atreya</w:t>
      </w:r>
      <w:proofErr w:type="spellEnd"/>
      <w:r w:rsidRPr="00CB5AC7">
        <w:rPr>
          <w:rFonts w:cs="Arial"/>
          <w:szCs w:val="22"/>
        </w:rPr>
        <w:t xml:space="preserve"> R, </w:t>
      </w:r>
      <w:proofErr w:type="spellStart"/>
      <w:r w:rsidRPr="00CB5AC7">
        <w:rPr>
          <w:rFonts w:cs="Arial"/>
          <w:szCs w:val="22"/>
        </w:rPr>
        <w:t>Neurath</w:t>
      </w:r>
      <w:proofErr w:type="spellEnd"/>
      <w:r w:rsidRPr="00CB5AC7">
        <w:rPr>
          <w:rFonts w:cs="Arial"/>
          <w:szCs w:val="22"/>
        </w:rPr>
        <w:t xml:space="preserve"> MF. Involvement of IL-6 in the pathogenesis of inflammatory bowel disease and colon cancer. </w:t>
      </w:r>
      <w:proofErr w:type="spellStart"/>
      <w:r w:rsidRPr="00CB5AC7">
        <w:rPr>
          <w:rFonts w:cs="Arial"/>
          <w:i/>
          <w:szCs w:val="22"/>
        </w:rPr>
        <w:t>Clin</w:t>
      </w:r>
      <w:proofErr w:type="spellEnd"/>
      <w:r w:rsidRPr="00CB5AC7">
        <w:rPr>
          <w:rFonts w:cs="Arial"/>
          <w:i/>
          <w:szCs w:val="22"/>
        </w:rPr>
        <w:t xml:space="preserve"> Rev Allergy </w:t>
      </w:r>
      <w:proofErr w:type="spellStart"/>
      <w:r w:rsidRPr="00CB5AC7">
        <w:rPr>
          <w:rFonts w:cs="Arial"/>
          <w:i/>
          <w:szCs w:val="22"/>
        </w:rPr>
        <w:t>Immunol</w:t>
      </w:r>
      <w:proofErr w:type="spellEnd"/>
      <w:r w:rsidRPr="00CB5AC7">
        <w:rPr>
          <w:rFonts w:cs="Arial"/>
          <w:i/>
          <w:szCs w:val="22"/>
        </w:rPr>
        <w:t xml:space="preserve">. </w:t>
      </w:r>
      <w:r w:rsidRPr="00CB5AC7">
        <w:rPr>
          <w:rFonts w:cs="Arial"/>
          <w:szCs w:val="22"/>
        </w:rPr>
        <w:t>Jun 2005;28(3):187-196.</w:t>
      </w:r>
    </w:p>
    <w:p w:rsidR="00607193" w:rsidRPr="00CB5AC7" w:rsidRDefault="00607193" w:rsidP="00F572B1">
      <w:pPr>
        <w:ind w:left="720" w:hanging="720"/>
        <w:rPr>
          <w:rFonts w:cs="Arial"/>
          <w:szCs w:val="22"/>
        </w:rPr>
      </w:pPr>
      <w:r w:rsidRPr="00CB5AC7">
        <w:rPr>
          <w:rFonts w:cs="Arial"/>
          <w:b/>
          <w:szCs w:val="22"/>
        </w:rPr>
        <w:t>52.</w:t>
      </w:r>
      <w:r w:rsidRPr="00CB5AC7">
        <w:rPr>
          <w:rFonts w:cs="Arial"/>
          <w:szCs w:val="22"/>
        </w:rPr>
        <w:tab/>
      </w:r>
      <w:proofErr w:type="spellStart"/>
      <w:r w:rsidRPr="00CB5AC7">
        <w:rPr>
          <w:rFonts w:cs="Arial"/>
          <w:szCs w:val="22"/>
        </w:rPr>
        <w:t>Landi</w:t>
      </w:r>
      <w:proofErr w:type="spellEnd"/>
      <w:r w:rsidRPr="00CB5AC7">
        <w:rPr>
          <w:rFonts w:cs="Arial"/>
          <w:szCs w:val="22"/>
        </w:rPr>
        <w:t xml:space="preserve"> S, Moreno V, </w:t>
      </w:r>
      <w:proofErr w:type="spellStart"/>
      <w:r w:rsidRPr="00CB5AC7">
        <w:rPr>
          <w:rFonts w:cs="Arial"/>
          <w:szCs w:val="22"/>
        </w:rPr>
        <w:t>Gioia-Patricola</w:t>
      </w:r>
      <w:proofErr w:type="spellEnd"/>
      <w:r w:rsidRPr="00CB5AC7">
        <w:rPr>
          <w:rFonts w:cs="Arial"/>
          <w:szCs w:val="22"/>
        </w:rPr>
        <w:t xml:space="preserve"> L, et al. Association of common polymorphisms in inflammatory genes interleukin (IL)6, IL8, tumor necrosis factor alpha, NFKB1, and peroxisome proliferator-activated receptor gamma with colorectal cancer. </w:t>
      </w:r>
      <w:r w:rsidRPr="00CB5AC7">
        <w:rPr>
          <w:rFonts w:cs="Arial"/>
          <w:i/>
          <w:szCs w:val="22"/>
        </w:rPr>
        <w:t xml:space="preserve">Cancer Res. </w:t>
      </w:r>
      <w:r w:rsidRPr="00CB5AC7">
        <w:rPr>
          <w:rFonts w:cs="Arial"/>
          <w:szCs w:val="22"/>
        </w:rPr>
        <w:t>Jul 1 2003;63(13):3560-3566.</w:t>
      </w:r>
    </w:p>
    <w:p w:rsidR="00607193" w:rsidRPr="00CB5AC7" w:rsidRDefault="00607193" w:rsidP="00F572B1">
      <w:pPr>
        <w:ind w:left="720" w:hanging="720"/>
        <w:rPr>
          <w:rFonts w:cs="Arial"/>
          <w:szCs w:val="22"/>
        </w:rPr>
      </w:pPr>
      <w:r w:rsidRPr="00CB5AC7">
        <w:rPr>
          <w:rFonts w:cs="Arial"/>
          <w:b/>
          <w:szCs w:val="22"/>
        </w:rPr>
        <w:t>53.</w:t>
      </w:r>
      <w:r w:rsidRPr="00CB5AC7">
        <w:rPr>
          <w:rFonts w:cs="Arial"/>
          <w:szCs w:val="22"/>
        </w:rPr>
        <w:tab/>
        <w:t xml:space="preserve">Chung YC, Chang YF. Serum interleukin-6 levels reflect the disease status of colorectal cancer. </w:t>
      </w:r>
      <w:r w:rsidRPr="00CB5AC7">
        <w:rPr>
          <w:rFonts w:cs="Arial"/>
          <w:i/>
          <w:szCs w:val="22"/>
        </w:rPr>
        <w:t xml:space="preserve">J </w:t>
      </w:r>
      <w:proofErr w:type="spellStart"/>
      <w:r w:rsidRPr="00CB5AC7">
        <w:rPr>
          <w:rFonts w:cs="Arial"/>
          <w:i/>
          <w:szCs w:val="22"/>
        </w:rPr>
        <w:t>Surg</w:t>
      </w:r>
      <w:proofErr w:type="spellEnd"/>
      <w:r w:rsidRPr="00CB5AC7">
        <w:rPr>
          <w:rFonts w:cs="Arial"/>
          <w:i/>
          <w:szCs w:val="22"/>
        </w:rPr>
        <w:t xml:space="preserve"> </w:t>
      </w:r>
      <w:proofErr w:type="spellStart"/>
      <w:r w:rsidRPr="00CB5AC7">
        <w:rPr>
          <w:rFonts w:cs="Arial"/>
          <w:i/>
          <w:szCs w:val="22"/>
        </w:rPr>
        <w:t>Oncol</w:t>
      </w:r>
      <w:proofErr w:type="spellEnd"/>
      <w:r w:rsidRPr="00CB5AC7">
        <w:rPr>
          <w:rFonts w:cs="Arial"/>
          <w:i/>
          <w:szCs w:val="22"/>
        </w:rPr>
        <w:t xml:space="preserve">. </w:t>
      </w:r>
      <w:r w:rsidRPr="00CB5AC7">
        <w:rPr>
          <w:rFonts w:cs="Arial"/>
          <w:szCs w:val="22"/>
        </w:rPr>
        <w:t>Aug 2003;83(4):222-226.</w:t>
      </w:r>
    </w:p>
    <w:p w:rsidR="00607193" w:rsidRPr="00CB5AC7" w:rsidRDefault="00607193" w:rsidP="00F572B1">
      <w:pPr>
        <w:ind w:left="720" w:hanging="720"/>
        <w:rPr>
          <w:rFonts w:cs="Arial"/>
          <w:szCs w:val="22"/>
        </w:rPr>
      </w:pPr>
      <w:r w:rsidRPr="00CB5AC7">
        <w:rPr>
          <w:rFonts w:cs="Arial"/>
          <w:b/>
          <w:szCs w:val="22"/>
        </w:rPr>
        <w:t>54.</w:t>
      </w:r>
      <w:r w:rsidRPr="00CB5AC7">
        <w:rPr>
          <w:rFonts w:cs="Arial"/>
          <w:szCs w:val="22"/>
        </w:rPr>
        <w:tab/>
        <w:t xml:space="preserve">Makino T, Noguchi Y, Yoshikawa T, </w:t>
      </w:r>
      <w:proofErr w:type="spellStart"/>
      <w:r w:rsidRPr="00CB5AC7">
        <w:rPr>
          <w:rFonts w:cs="Arial"/>
          <w:szCs w:val="22"/>
        </w:rPr>
        <w:t>Doi</w:t>
      </w:r>
      <w:proofErr w:type="spellEnd"/>
      <w:r w:rsidRPr="00CB5AC7">
        <w:rPr>
          <w:rFonts w:cs="Arial"/>
          <w:szCs w:val="22"/>
        </w:rPr>
        <w:t xml:space="preserve"> C, Nomura K. Circulating interleukin 6 concentrations and insulin resistance in patients with cancer. </w:t>
      </w:r>
      <w:r w:rsidRPr="00CB5AC7">
        <w:rPr>
          <w:rFonts w:cs="Arial"/>
          <w:i/>
          <w:szCs w:val="22"/>
        </w:rPr>
        <w:t xml:space="preserve">Br J Surg. </w:t>
      </w:r>
      <w:r w:rsidRPr="00CB5AC7">
        <w:rPr>
          <w:rFonts w:cs="Arial"/>
          <w:szCs w:val="22"/>
        </w:rPr>
        <w:t>Dec 1998;85(12):1658-1662.</w:t>
      </w:r>
    </w:p>
    <w:p w:rsidR="00607193" w:rsidRPr="00CB5AC7" w:rsidRDefault="00607193" w:rsidP="00F572B1">
      <w:pPr>
        <w:ind w:left="720" w:hanging="720"/>
        <w:rPr>
          <w:rFonts w:cs="Arial"/>
          <w:szCs w:val="22"/>
        </w:rPr>
      </w:pPr>
      <w:r w:rsidRPr="00CB5AC7">
        <w:rPr>
          <w:rFonts w:cs="Arial"/>
          <w:b/>
          <w:szCs w:val="22"/>
        </w:rPr>
        <w:t>55.</w:t>
      </w:r>
      <w:r w:rsidRPr="00CB5AC7">
        <w:rPr>
          <w:rFonts w:cs="Arial"/>
          <w:szCs w:val="22"/>
        </w:rPr>
        <w:tab/>
      </w:r>
      <w:proofErr w:type="spellStart"/>
      <w:r w:rsidRPr="00CB5AC7">
        <w:rPr>
          <w:rFonts w:cs="Arial"/>
          <w:szCs w:val="22"/>
        </w:rPr>
        <w:t>Koivisto</w:t>
      </w:r>
      <w:proofErr w:type="spellEnd"/>
      <w:r w:rsidRPr="00CB5AC7">
        <w:rPr>
          <w:rFonts w:cs="Arial"/>
          <w:szCs w:val="22"/>
        </w:rPr>
        <w:t xml:space="preserve"> VA, </w:t>
      </w:r>
      <w:proofErr w:type="spellStart"/>
      <w:r w:rsidRPr="00CB5AC7">
        <w:rPr>
          <w:rFonts w:cs="Arial"/>
          <w:szCs w:val="22"/>
        </w:rPr>
        <w:t>Yki-Jarvinen</w:t>
      </w:r>
      <w:proofErr w:type="spellEnd"/>
      <w:r w:rsidRPr="00CB5AC7">
        <w:rPr>
          <w:rFonts w:cs="Arial"/>
          <w:szCs w:val="22"/>
        </w:rPr>
        <w:t xml:space="preserve"> H, </w:t>
      </w:r>
      <w:proofErr w:type="spellStart"/>
      <w:r w:rsidRPr="00CB5AC7">
        <w:rPr>
          <w:rFonts w:cs="Arial"/>
          <w:szCs w:val="22"/>
        </w:rPr>
        <w:t>DeFronzo</w:t>
      </w:r>
      <w:proofErr w:type="spellEnd"/>
      <w:r w:rsidRPr="00CB5AC7">
        <w:rPr>
          <w:rFonts w:cs="Arial"/>
          <w:szCs w:val="22"/>
        </w:rPr>
        <w:t xml:space="preserve"> RA. Physical training and insulin sensitivity. </w:t>
      </w:r>
      <w:r w:rsidRPr="00CB5AC7">
        <w:rPr>
          <w:rFonts w:cs="Arial"/>
          <w:i/>
          <w:szCs w:val="22"/>
        </w:rPr>
        <w:t xml:space="preserve">Diabetes </w:t>
      </w:r>
      <w:proofErr w:type="spellStart"/>
      <w:r w:rsidRPr="00CB5AC7">
        <w:rPr>
          <w:rFonts w:cs="Arial"/>
          <w:i/>
          <w:szCs w:val="22"/>
        </w:rPr>
        <w:t>Metab</w:t>
      </w:r>
      <w:proofErr w:type="spellEnd"/>
      <w:r w:rsidRPr="00CB5AC7">
        <w:rPr>
          <w:rFonts w:cs="Arial"/>
          <w:i/>
          <w:szCs w:val="22"/>
        </w:rPr>
        <w:t xml:space="preserve"> Rev. </w:t>
      </w:r>
      <w:r w:rsidRPr="00CB5AC7">
        <w:rPr>
          <w:rFonts w:cs="Arial"/>
          <w:szCs w:val="22"/>
        </w:rPr>
        <w:t>1986;1(4):445-481.</w:t>
      </w:r>
    </w:p>
    <w:p w:rsidR="00607193" w:rsidRPr="00CB5AC7" w:rsidRDefault="00607193" w:rsidP="00F572B1">
      <w:pPr>
        <w:ind w:left="720" w:hanging="720"/>
        <w:rPr>
          <w:rFonts w:cs="Arial"/>
          <w:szCs w:val="22"/>
        </w:rPr>
      </w:pPr>
      <w:r w:rsidRPr="00CB5AC7">
        <w:rPr>
          <w:rFonts w:cs="Arial"/>
          <w:b/>
          <w:szCs w:val="22"/>
        </w:rPr>
        <w:t>56.</w:t>
      </w:r>
      <w:r w:rsidRPr="00CB5AC7">
        <w:rPr>
          <w:rFonts w:cs="Arial"/>
          <w:szCs w:val="22"/>
        </w:rPr>
        <w:tab/>
        <w:t xml:space="preserve">Holt HB, Wild SH, Wareham N, et al. Differential effects of fatness, fitness and physical activity energy expenditure on whole-body, liver and fat insulin sensitivity. </w:t>
      </w:r>
      <w:proofErr w:type="spellStart"/>
      <w:r w:rsidRPr="00CB5AC7">
        <w:rPr>
          <w:rFonts w:cs="Arial"/>
          <w:i/>
          <w:szCs w:val="22"/>
        </w:rPr>
        <w:t>Diabetologia</w:t>
      </w:r>
      <w:proofErr w:type="spellEnd"/>
      <w:r w:rsidRPr="00CB5AC7">
        <w:rPr>
          <w:rFonts w:cs="Arial"/>
          <w:i/>
          <w:szCs w:val="22"/>
        </w:rPr>
        <w:t xml:space="preserve">. </w:t>
      </w:r>
      <w:r w:rsidRPr="00CB5AC7">
        <w:rPr>
          <w:rFonts w:cs="Arial"/>
          <w:szCs w:val="22"/>
        </w:rPr>
        <w:t>Aug 2007;50(8):1698-1706.</w:t>
      </w:r>
    </w:p>
    <w:p w:rsidR="00607193" w:rsidRPr="00CB5AC7" w:rsidRDefault="00607193" w:rsidP="00F572B1">
      <w:pPr>
        <w:ind w:left="720" w:hanging="720"/>
        <w:rPr>
          <w:rFonts w:cs="Arial"/>
          <w:szCs w:val="22"/>
        </w:rPr>
      </w:pPr>
      <w:r w:rsidRPr="00CB5AC7">
        <w:rPr>
          <w:rFonts w:cs="Arial"/>
          <w:b/>
          <w:szCs w:val="22"/>
        </w:rPr>
        <w:t>57.</w:t>
      </w:r>
      <w:r w:rsidRPr="00CB5AC7">
        <w:rPr>
          <w:rFonts w:cs="Arial"/>
          <w:szCs w:val="22"/>
        </w:rPr>
        <w:tab/>
        <w:t xml:space="preserve">Weiss EP, </w:t>
      </w:r>
      <w:proofErr w:type="spellStart"/>
      <w:r w:rsidRPr="00CB5AC7">
        <w:rPr>
          <w:rFonts w:cs="Arial"/>
          <w:szCs w:val="22"/>
        </w:rPr>
        <w:t>Holloszy</w:t>
      </w:r>
      <w:proofErr w:type="spellEnd"/>
      <w:r w:rsidRPr="00CB5AC7">
        <w:rPr>
          <w:rFonts w:cs="Arial"/>
          <w:szCs w:val="22"/>
        </w:rPr>
        <w:t xml:space="preserve"> JO. Improvements in body composition, glucose tolerance, and insulin action induced by increasing energy expenditure or decreasing energy intake. </w:t>
      </w:r>
      <w:r w:rsidRPr="00CB5AC7">
        <w:rPr>
          <w:rFonts w:cs="Arial"/>
          <w:i/>
          <w:szCs w:val="22"/>
        </w:rPr>
        <w:t xml:space="preserve">J </w:t>
      </w:r>
      <w:proofErr w:type="spellStart"/>
      <w:r w:rsidRPr="00CB5AC7">
        <w:rPr>
          <w:rFonts w:cs="Arial"/>
          <w:i/>
          <w:szCs w:val="22"/>
        </w:rPr>
        <w:t>Nutr</w:t>
      </w:r>
      <w:proofErr w:type="spellEnd"/>
      <w:r w:rsidRPr="00CB5AC7">
        <w:rPr>
          <w:rFonts w:cs="Arial"/>
          <w:i/>
          <w:szCs w:val="22"/>
        </w:rPr>
        <w:t xml:space="preserve">. </w:t>
      </w:r>
      <w:r w:rsidRPr="00CB5AC7">
        <w:rPr>
          <w:rFonts w:cs="Arial"/>
          <w:szCs w:val="22"/>
        </w:rPr>
        <w:t>Apr 2007;137(4):1087-1090.</w:t>
      </w:r>
    </w:p>
    <w:p w:rsidR="00607193" w:rsidRPr="00CB5AC7" w:rsidRDefault="00607193" w:rsidP="00F572B1">
      <w:pPr>
        <w:ind w:left="720" w:hanging="720"/>
        <w:rPr>
          <w:rFonts w:cs="Arial"/>
          <w:szCs w:val="22"/>
        </w:rPr>
      </w:pPr>
      <w:r w:rsidRPr="00CB5AC7">
        <w:rPr>
          <w:rFonts w:cs="Arial"/>
          <w:b/>
          <w:szCs w:val="22"/>
        </w:rPr>
        <w:lastRenderedPageBreak/>
        <w:t>58.</w:t>
      </w:r>
      <w:r w:rsidRPr="00CB5AC7">
        <w:rPr>
          <w:rFonts w:cs="Arial"/>
          <w:szCs w:val="22"/>
        </w:rPr>
        <w:tab/>
      </w:r>
      <w:proofErr w:type="spellStart"/>
      <w:r w:rsidRPr="00CB5AC7">
        <w:rPr>
          <w:rFonts w:cs="Arial"/>
          <w:szCs w:val="22"/>
        </w:rPr>
        <w:t>Hasson</w:t>
      </w:r>
      <w:proofErr w:type="spellEnd"/>
      <w:r w:rsidRPr="00CB5AC7">
        <w:rPr>
          <w:rFonts w:cs="Arial"/>
          <w:szCs w:val="22"/>
        </w:rPr>
        <w:t xml:space="preserve"> RE, </w:t>
      </w:r>
      <w:proofErr w:type="spellStart"/>
      <w:r w:rsidRPr="00CB5AC7">
        <w:rPr>
          <w:rFonts w:cs="Arial"/>
          <w:szCs w:val="22"/>
        </w:rPr>
        <w:t>Freedson</w:t>
      </w:r>
      <w:proofErr w:type="spellEnd"/>
      <w:r w:rsidRPr="00CB5AC7">
        <w:rPr>
          <w:rFonts w:cs="Arial"/>
          <w:szCs w:val="22"/>
        </w:rPr>
        <w:t xml:space="preserve"> PS, Braun B. Postexercise insulin action in African-American women. </w:t>
      </w:r>
      <w:r w:rsidRPr="00CB5AC7">
        <w:rPr>
          <w:rFonts w:cs="Arial"/>
          <w:i/>
          <w:szCs w:val="22"/>
        </w:rPr>
        <w:t xml:space="preserve">J </w:t>
      </w:r>
      <w:proofErr w:type="spellStart"/>
      <w:r w:rsidRPr="00CB5AC7">
        <w:rPr>
          <w:rFonts w:cs="Arial"/>
          <w:i/>
          <w:szCs w:val="22"/>
        </w:rPr>
        <w:t>Natl</w:t>
      </w:r>
      <w:proofErr w:type="spellEnd"/>
      <w:r w:rsidRPr="00CB5AC7">
        <w:rPr>
          <w:rFonts w:cs="Arial"/>
          <w:i/>
          <w:szCs w:val="22"/>
        </w:rPr>
        <w:t xml:space="preserve"> Med Assoc. </w:t>
      </w:r>
      <w:r w:rsidRPr="00CB5AC7">
        <w:rPr>
          <w:rFonts w:cs="Arial"/>
          <w:szCs w:val="22"/>
        </w:rPr>
        <w:t>Nov 2006;98(11):1832-1839.</w:t>
      </w:r>
    </w:p>
    <w:p w:rsidR="00607193" w:rsidRPr="00CB5AC7" w:rsidRDefault="00607193" w:rsidP="00F572B1">
      <w:pPr>
        <w:ind w:left="720" w:hanging="720"/>
        <w:rPr>
          <w:rFonts w:cs="Arial"/>
          <w:szCs w:val="22"/>
        </w:rPr>
      </w:pPr>
      <w:r w:rsidRPr="00CB5AC7">
        <w:rPr>
          <w:rFonts w:cs="Arial"/>
          <w:b/>
          <w:szCs w:val="22"/>
        </w:rPr>
        <w:t>59.</w:t>
      </w:r>
      <w:r w:rsidRPr="00CB5AC7">
        <w:rPr>
          <w:rFonts w:cs="Arial"/>
          <w:szCs w:val="22"/>
        </w:rPr>
        <w:tab/>
        <w:t xml:space="preserve">Weiss EP, Racette SB, Villareal DT, et al. Improvements in glucose tolerance and insulin action induced by increasing energy expenditure or decreasing energy intake: a randomized controlled trial. </w:t>
      </w:r>
      <w:r w:rsidRPr="00CB5AC7">
        <w:rPr>
          <w:rFonts w:cs="Arial"/>
          <w:i/>
          <w:szCs w:val="22"/>
        </w:rPr>
        <w:t xml:space="preserve">Am J </w:t>
      </w:r>
      <w:proofErr w:type="spellStart"/>
      <w:r w:rsidRPr="00CB5AC7">
        <w:rPr>
          <w:rFonts w:cs="Arial"/>
          <w:i/>
          <w:szCs w:val="22"/>
        </w:rPr>
        <w:t>Clin</w:t>
      </w:r>
      <w:proofErr w:type="spellEnd"/>
      <w:r w:rsidRPr="00CB5AC7">
        <w:rPr>
          <w:rFonts w:cs="Arial"/>
          <w:i/>
          <w:szCs w:val="22"/>
        </w:rPr>
        <w:t xml:space="preserve"> </w:t>
      </w:r>
      <w:proofErr w:type="spellStart"/>
      <w:r w:rsidRPr="00CB5AC7">
        <w:rPr>
          <w:rFonts w:cs="Arial"/>
          <w:i/>
          <w:szCs w:val="22"/>
        </w:rPr>
        <w:t>Nutr</w:t>
      </w:r>
      <w:proofErr w:type="spellEnd"/>
      <w:r w:rsidRPr="00CB5AC7">
        <w:rPr>
          <w:rFonts w:cs="Arial"/>
          <w:i/>
          <w:szCs w:val="22"/>
        </w:rPr>
        <w:t xml:space="preserve">. </w:t>
      </w:r>
      <w:r w:rsidRPr="00CB5AC7">
        <w:rPr>
          <w:rFonts w:cs="Arial"/>
          <w:szCs w:val="22"/>
        </w:rPr>
        <w:t>Nov 2006;84(5):1033-1042.</w:t>
      </w:r>
    </w:p>
    <w:p w:rsidR="00607193" w:rsidRPr="00CB5AC7" w:rsidRDefault="00607193" w:rsidP="00F572B1">
      <w:pPr>
        <w:ind w:left="720" w:hanging="720"/>
        <w:rPr>
          <w:rFonts w:cs="Arial"/>
          <w:szCs w:val="22"/>
        </w:rPr>
      </w:pPr>
      <w:r w:rsidRPr="00CB5AC7">
        <w:rPr>
          <w:rFonts w:cs="Arial"/>
          <w:b/>
          <w:szCs w:val="22"/>
        </w:rPr>
        <w:t>60.</w:t>
      </w:r>
      <w:r w:rsidRPr="00CB5AC7">
        <w:rPr>
          <w:rFonts w:cs="Arial"/>
          <w:szCs w:val="22"/>
        </w:rPr>
        <w:tab/>
        <w:t xml:space="preserve">O'Donovan G, Kearney EM, </w:t>
      </w:r>
      <w:proofErr w:type="spellStart"/>
      <w:r w:rsidRPr="00CB5AC7">
        <w:rPr>
          <w:rFonts w:cs="Arial"/>
          <w:szCs w:val="22"/>
        </w:rPr>
        <w:t>Nevill</w:t>
      </w:r>
      <w:proofErr w:type="spellEnd"/>
      <w:r w:rsidRPr="00CB5AC7">
        <w:rPr>
          <w:rFonts w:cs="Arial"/>
          <w:szCs w:val="22"/>
        </w:rPr>
        <w:t xml:space="preserve"> AM, Woolf-May K, Bird SR. The effects of 24 weeks of moderate- or high-intensity exercise on insulin resistance. </w:t>
      </w:r>
      <w:proofErr w:type="spellStart"/>
      <w:r w:rsidRPr="00CB5AC7">
        <w:rPr>
          <w:rFonts w:cs="Arial"/>
          <w:i/>
          <w:szCs w:val="22"/>
        </w:rPr>
        <w:t>Eur</w:t>
      </w:r>
      <w:proofErr w:type="spellEnd"/>
      <w:r w:rsidRPr="00CB5AC7">
        <w:rPr>
          <w:rFonts w:cs="Arial"/>
          <w:i/>
          <w:szCs w:val="22"/>
        </w:rPr>
        <w:t xml:space="preserve"> J </w:t>
      </w:r>
      <w:proofErr w:type="spellStart"/>
      <w:r w:rsidRPr="00CB5AC7">
        <w:rPr>
          <w:rFonts w:cs="Arial"/>
          <w:i/>
          <w:szCs w:val="22"/>
        </w:rPr>
        <w:t>Appl</w:t>
      </w:r>
      <w:proofErr w:type="spellEnd"/>
      <w:r w:rsidRPr="00CB5AC7">
        <w:rPr>
          <w:rFonts w:cs="Arial"/>
          <w:i/>
          <w:szCs w:val="22"/>
        </w:rPr>
        <w:t xml:space="preserve"> Physiol. </w:t>
      </w:r>
      <w:r w:rsidRPr="00CB5AC7">
        <w:rPr>
          <w:rFonts w:cs="Arial"/>
          <w:szCs w:val="22"/>
        </w:rPr>
        <w:t>Dec 2005;95(5-6):522-528.</w:t>
      </w:r>
    </w:p>
    <w:p w:rsidR="00607193" w:rsidRPr="00CB5AC7" w:rsidRDefault="00607193" w:rsidP="00F572B1">
      <w:pPr>
        <w:ind w:left="720" w:hanging="720"/>
        <w:rPr>
          <w:rFonts w:cs="Arial"/>
          <w:szCs w:val="22"/>
        </w:rPr>
      </w:pPr>
      <w:r w:rsidRPr="00CB5AC7">
        <w:rPr>
          <w:rFonts w:cs="Arial"/>
          <w:b/>
          <w:szCs w:val="22"/>
        </w:rPr>
        <w:t>61.</w:t>
      </w:r>
      <w:r w:rsidRPr="00CB5AC7">
        <w:rPr>
          <w:rFonts w:cs="Arial"/>
          <w:szCs w:val="22"/>
        </w:rPr>
        <w:tab/>
        <w:t xml:space="preserve">Schneider SH, </w:t>
      </w:r>
      <w:proofErr w:type="spellStart"/>
      <w:r w:rsidRPr="00CB5AC7">
        <w:rPr>
          <w:rFonts w:cs="Arial"/>
          <w:szCs w:val="22"/>
        </w:rPr>
        <w:t>Amorosa</w:t>
      </w:r>
      <w:proofErr w:type="spellEnd"/>
      <w:r w:rsidRPr="00CB5AC7">
        <w:rPr>
          <w:rFonts w:cs="Arial"/>
          <w:szCs w:val="22"/>
        </w:rPr>
        <w:t xml:space="preserve"> LF, </w:t>
      </w:r>
      <w:proofErr w:type="spellStart"/>
      <w:r w:rsidRPr="00CB5AC7">
        <w:rPr>
          <w:rFonts w:cs="Arial"/>
          <w:szCs w:val="22"/>
        </w:rPr>
        <w:t>Khachadurian</w:t>
      </w:r>
      <w:proofErr w:type="spellEnd"/>
      <w:r w:rsidRPr="00CB5AC7">
        <w:rPr>
          <w:rFonts w:cs="Arial"/>
          <w:szCs w:val="22"/>
        </w:rPr>
        <w:t xml:space="preserve"> AK, </w:t>
      </w:r>
      <w:proofErr w:type="spellStart"/>
      <w:r w:rsidRPr="00CB5AC7">
        <w:rPr>
          <w:rFonts w:cs="Arial"/>
          <w:szCs w:val="22"/>
        </w:rPr>
        <w:t>Ruderman</w:t>
      </w:r>
      <w:proofErr w:type="spellEnd"/>
      <w:r w:rsidRPr="00CB5AC7">
        <w:rPr>
          <w:rFonts w:cs="Arial"/>
          <w:szCs w:val="22"/>
        </w:rPr>
        <w:t xml:space="preserve"> NB. Studies on the mechanism of improved glucose control during regular exercise in type 2 (non-insulin-dependent) diabetes. </w:t>
      </w:r>
      <w:proofErr w:type="spellStart"/>
      <w:r w:rsidRPr="00CB5AC7">
        <w:rPr>
          <w:rFonts w:cs="Arial"/>
          <w:i/>
          <w:szCs w:val="22"/>
        </w:rPr>
        <w:t>Diabetologia</w:t>
      </w:r>
      <w:proofErr w:type="spellEnd"/>
      <w:r w:rsidRPr="00CB5AC7">
        <w:rPr>
          <w:rFonts w:cs="Arial"/>
          <w:i/>
          <w:szCs w:val="22"/>
        </w:rPr>
        <w:t xml:space="preserve">. </w:t>
      </w:r>
      <w:r w:rsidRPr="00CB5AC7">
        <w:rPr>
          <w:rFonts w:cs="Arial"/>
          <w:szCs w:val="22"/>
        </w:rPr>
        <w:t>May 1984;26(5):355-360.</w:t>
      </w:r>
    </w:p>
    <w:p w:rsidR="00607193" w:rsidRPr="00CB5AC7" w:rsidRDefault="00607193" w:rsidP="00F572B1">
      <w:pPr>
        <w:ind w:left="720" w:hanging="720"/>
        <w:rPr>
          <w:rFonts w:cs="Arial"/>
          <w:szCs w:val="22"/>
        </w:rPr>
      </w:pPr>
      <w:r w:rsidRPr="00CB5AC7">
        <w:rPr>
          <w:rFonts w:cs="Arial"/>
          <w:b/>
          <w:szCs w:val="22"/>
        </w:rPr>
        <w:t>62.</w:t>
      </w:r>
      <w:r w:rsidRPr="00CB5AC7">
        <w:rPr>
          <w:rFonts w:cs="Arial"/>
          <w:szCs w:val="22"/>
        </w:rPr>
        <w:tab/>
        <w:t xml:space="preserve">Burstein R, </w:t>
      </w:r>
      <w:proofErr w:type="spellStart"/>
      <w:r w:rsidRPr="00CB5AC7">
        <w:rPr>
          <w:rFonts w:cs="Arial"/>
          <w:szCs w:val="22"/>
        </w:rPr>
        <w:t>Polychronakos</w:t>
      </w:r>
      <w:proofErr w:type="spellEnd"/>
      <w:r w:rsidRPr="00CB5AC7">
        <w:rPr>
          <w:rFonts w:cs="Arial"/>
          <w:szCs w:val="22"/>
        </w:rPr>
        <w:t xml:space="preserve"> C, </w:t>
      </w:r>
      <w:proofErr w:type="spellStart"/>
      <w:r w:rsidRPr="00CB5AC7">
        <w:rPr>
          <w:rFonts w:cs="Arial"/>
          <w:szCs w:val="22"/>
        </w:rPr>
        <w:t>Toews</w:t>
      </w:r>
      <w:proofErr w:type="spellEnd"/>
      <w:r w:rsidRPr="00CB5AC7">
        <w:rPr>
          <w:rFonts w:cs="Arial"/>
          <w:szCs w:val="22"/>
        </w:rPr>
        <w:t xml:space="preserve"> CJ, MacDougall JD, </w:t>
      </w:r>
      <w:proofErr w:type="spellStart"/>
      <w:r w:rsidRPr="00CB5AC7">
        <w:rPr>
          <w:rFonts w:cs="Arial"/>
          <w:szCs w:val="22"/>
        </w:rPr>
        <w:t>Guyda</w:t>
      </w:r>
      <w:proofErr w:type="spellEnd"/>
      <w:r w:rsidRPr="00CB5AC7">
        <w:rPr>
          <w:rFonts w:cs="Arial"/>
          <w:szCs w:val="22"/>
        </w:rPr>
        <w:t xml:space="preserve"> HJ, Posner BI. Acute reversal of the enhanced insulin action in trained athletes. Association with insulin receptor changes. </w:t>
      </w:r>
      <w:r w:rsidRPr="00CB5AC7">
        <w:rPr>
          <w:rFonts w:cs="Arial"/>
          <w:i/>
          <w:szCs w:val="22"/>
        </w:rPr>
        <w:t xml:space="preserve">Diabetes. </w:t>
      </w:r>
      <w:r w:rsidRPr="00CB5AC7">
        <w:rPr>
          <w:rFonts w:cs="Arial"/>
          <w:szCs w:val="22"/>
        </w:rPr>
        <w:t>Aug 1985;34(8):756-760.</w:t>
      </w:r>
    </w:p>
    <w:p w:rsidR="00607193" w:rsidRPr="00CB5AC7" w:rsidRDefault="00607193" w:rsidP="00F572B1">
      <w:pPr>
        <w:ind w:left="720" w:hanging="720"/>
        <w:rPr>
          <w:rFonts w:cs="Arial"/>
          <w:szCs w:val="22"/>
        </w:rPr>
      </w:pPr>
      <w:r w:rsidRPr="00CB5AC7">
        <w:rPr>
          <w:rFonts w:cs="Arial"/>
          <w:b/>
          <w:szCs w:val="22"/>
        </w:rPr>
        <w:t>63.</w:t>
      </w:r>
      <w:r w:rsidRPr="00CB5AC7">
        <w:rPr>
          <w:rFonts w:cs="Arial"/>
          <w:szCs w:val="22"/>
        </w:rPr>
        <w:tab/>
        <w:t xml:space="preserve">Wang JT, Ho LT, Tang KT, Wang LM, Chen YD, </w:t>
      </w:r>
      <w:proofErr w:type="spellStart"/>
      <w:r w:rsidRPr="00CB5AC7">
        <w:rPr>
          <w:rFonts w:cs="Arial"/>
          <w:szCs w:val="22"/>
        </w:rPr>
        <w:t>Reaven</w:t>
      </w:r>
      <w:proofErr w:type="spellEnd"/>
      <w:r w:rsidRPr="00CB5AC7">
        <w:rPr>
          <w:rFonts w:cs="Arial"/>
          <w:szCs w:val="22"/>
        </w:rPr>
        <w:t xml:space="preserve"> GM. Effect of habitual physical activity on age-related glucose intolerance. </w:t>
      </w:r>
      <w:r w:rsidRPr="00CB5AC7">
        <w:rPr>
          <w:rFonts w:cs="Arial"/>
          <w:i/>
          <w:szCs w:val="22"/>
        </w:rPr>
        <w:t xml:space="preserve">J Am </w:t>
      </w:r>
      <w:proofErr w:type="spellStart"/>
      <w:r w:rsidRPr="00CB5AC7">
        <w:rPr>
          <w:rFonts w:cs="Arial"/>
          <w:i/>
          <w:szCs w:val="22"/>
        </w:rPr>
        <w:t>Geriatr</w:t>
      </w:r>
      <w:proofErr w:type="spellEnd"/>
      <w:r w:rsidRPr="00CB5AC7">
        <w:rPr>
          <w:rFonts w:cs="Arial"/>
          <w:i/>
          <w:szCs w:val="22"/>
        </w:rPr>
        <w:t xml:space="preserve"> Soc. </w:t>
      </w:r>
      <w:r w:rsidRPr="00CB5AC7">
        <w:rPr>
          <w:rFonts w:cs="Arial"/>
          <w:szCs w:val="22"/>
        </w:rPr>
        <w:t>Mar 1989;37(3):203-209.</w:t>
      </w:r>
    </w:p>
    <w:p w:rsidR="00607193" w:rsidRPr="00CB5AC7" w:rsidRDefault="00607193" w:rsidP="00F572B1">
      <w:pPr>
        <w:ind w:left="720" w:hanging="720"/>
        <w:rPr>
          <w:rFonts w:cs="Arial"/>
          <w:szCs w:val="22"/>
        </w:rPr>
      </w:pPr>
      <w:r w:rsidRPr="00CB5AC7">
        <w:rPr>
          <w:rFonts w:cs="Arial"/>
          <w:b/>
          <w:szCs w:val="22"/>
        </w:rPr>
        <w:t>64.</w:t>
      </w:r>
      <w:r w:rsidRPr="00CB5AC7">
        <w:rPr>
          <w:rFonts w:cs="Arial"/>
          <w:szCs w:val="22"/>
        </w:rPr>
        <w:tab/>
      </w:r>
      <w:proofErr w:type="spellStart"/>
      <w:r w:rsidRPr="00CB5AC7">
        <w:rPr>
          <w:rFonts w:cs="Arial"/>
          <w:szCs w:val="22"/>
        </w:rPr>
        <w:t>Lindgarde</w:t>
      </w:r>
      <w:proofErr w:type="spellEnd"/>
      <w:r w:rsidRPr="00CB5AC7">
        <w:rPr>
          <w:rFonts w:cs="Arial"/>
          <w:szCs w:val="22"/>
        </w:rPr>
        <w:t xml:space="preserve"> F, </w:t>
      </w:r>
      <w:proofErr w:type="spellStart"/>
      <w:r w:rsidRPr="00CB5AC7">
        <w:rPr>
          <w:rFonts w:cs="Arial"/>
          <w:szCs w:val="22"/>
        </w:rPr>
        <w:t>Saltin</w:t>
      </w:r>
      <w:proofErr w:type="spellEnd"/>
      <w:r w:rsidRPr="00CB5AC7">
        <w:rPr>
          <w:rFonts w:cs="Arial"/>
          <w:szCs w:val="22"/>
        </w:rPr>
        <w:t xml:space="preserve"> B. Daily physical activity, work capacity and glucose tolerance in lean and obese </w:t>
      </w:r>
      <w:proofErr w:type="spellStart"/>
      <w:r w:rsidRPr="00CB5AC7">
        <w:rPr>
          <w:rFonts w:cs="Arial"/>
          <w:szCs w:val="22"/>
        </w:rPr>
        <w:t>normoglycaemic</w:t>
      </w:r>
      <w:proofErr w:type="spellEnd"/>
      <w:r w:rsidRPr="00CB5AC7">
        <w:rPr>
          <w:rFonts w:cs="Arial"/>
          <w:szCs w:val="22"/>
        </w:rPr>
        <w:t xml:space="preserve"> middle-aged men. </w:t>
      </w:r>
      <w:proofErr w:type="spellStart"/>
      <w:r w:rsidRPr="00CB5AC7">
        <w:rPr>
          <w:rFonts w:cs="Arial"/>
          <w:i/>
          <w:szCs w:val="22"/>
        </w:rPr>
        <w:t>Diabetologia</w:t>
      </w:r>
      <w:proofErr w:type="spellEnd"/>
      <w:r w:rsidRPr="00CB5AC7">
        <w:rPr>
          <w:rFonts w:cs="Arial"/>
          <w:i/>
          <w:szCs w:val="22"/>
        </w:rPr>
        <w:t xml:space="preserve">. </w:t>
      </w:r>
      <w:r w:rsidRPr="00CB5AC7">
        <w:rPr>
          <w:rFonts w:cs="Arial"/>
          <w:szCs w:val="22"/>
        </w:rPr>
        <w:t>Feb 1981;20(2):134-138.</w:t>
      </w:r>
    </w:p>
    <w:p w:rsidR="00607193" w:rsidRPr="00CB5AC7" w:rsidRDefault="00607193" w:rsidP="00F572B1">
      <w:pPr>
        <w:ind w:left="720" w:hanging="720"/>
        <w:rPr>
          <w:rFonts w:cs="Arial"/>
          <w:szCs w:val="22"/>
        </w:rPr>
      </w:pPr>
      <w:r w:rsidRPr="00CB5AC7">
        <w:rPr>
          <w:rFonts w:cs="Arial"/>
          <w:b/>
          <w:szCs w:val="22"/>
        </w:rPr>
        <w:t>65.</w:t>
      </w:r>
      <w:r w:rsidRPr="00CB5AC7">
        <w:rPr>
          <w:rFonts w:cs="Arial"/>
          <w:szCs w:val="22"/>
        </w:rPr>
        <w:tab/>
        <w:t xml:space="preserve">Dowse GK, </w:t>
      </w:r>
      <w:proofErr w:type="spellStart"/>
      <w:r w:rsidRPr="00CB5AC7">
        <w:rPr>
          <w:rFonts w:cs="Arial"/>
          <w:szCs w:val="22"/>
        </w:rPr>
        <w:t>Zimmet</w:t>
      </w:r>
      <w:proofErr w:type="spellEnd"/>
      <w:r w:rsidRPr="00CB5AC7">
        <w:rPr>
          <w:rFonts w:cs="Arial"/>
          <w:szCs w:val="22"/>
        </w:rPr>
        <w:t xml:space="preserve"> PZ, King H. Relationship between prevalence of impaired glucose tolerance and NIDDM in a population. </w:t>
      </w:r>
      <w:r w:rsidRPr="00CB5AC7">
        <w:rPr>
          <w:rFonts w:cs="Arial"/>
          <w:i/>
          <w:szCs w:val="22"/>
        </w:rPr>
        <w:t xml:space="preserve">Diabetes Care. </w:t>
      </w:r>
      <w:r w:rsidRPr="00CB5AC7">
        <w:rPr>
          <w:rFonts w:cs="Arial"/>
          <w:szCs w:val="22"/>
        </w:rPr>
        <w:t>Nov 1991;14(11):968-974.</w:t>
      </w:r>
    </w:p>
    <w:p w:rsidR="00607193" w:rsidRPr="00CB5AC7" w:rsidRDefault="00607193" w:rsidP="00F572B1">
      <w:pPr>
        <w:ind w:left="720" w:hanging="720"/>
        <w:rPr>
          <w:rFonts w:cs="Arial"/>
          <w:szCs w:val="22"/>
        </w:rPr>
      </w:pPr>
      <w:r w:rsidRPr="00CB5AC7">
        <w:rPr>
          <w:rFonts w:cs="Arial"/>
          <w:b/>
          <w:szCs w:val="22"/>
        </w:rPr>
        <w:t>66.</w:t>
      </w:r>
      <w:r w:rsidRPr="00CB5AC7">
        <w:rPr>
          <w:rFonts w:cs="Arial"/>
          <w:szCs w:val="22"/>
        </w:rPr>
        <w:tab/>
      </w:r>
      <w:proofErr w:type="spellStart"/>
      <w:r w:rsidRPr="00CB5AC7">
        <w:rPr>
          <w:rFonts w:cs="Arial"/>
          <w:szCs w:val="22"/>
        </w:rPr>
        <w:t>Regensteiner</w:t>
      </w:r>
      <w:proofErr w:type="spellEnd"/>
      <w:r w:rsidRPr="00CB5AC7">
        <w:rPr>
          <w:rFonts w:cs="Arial"/>
          <w:szCs w:val="22"/>
        </w:rPr>
        <w:t xml:space="preserve"> JG, Mayer EJ, </w:t>
      </w:r>
      <w:proofErr w:type="spellStart"/>
      <w:r w:rsidRPr="00CB5AC7">
        <w:rPr>
          <w:rFonts w:cs="Arial"/>
          <w:szCs w:val="22"/>
        </w:rPr>
        <w:t>Shetterly</w:t>
      </w:r>
      <w:proofErr w:type="spellEnd"/>
      <w:r w:rsidRPr="00CB5AC7">
        <w:rPr>
          <w:rFonts w:cs="Arial"/>
          <w:szCs w:val="22"/>
        </w:rPr>
        <w:t xml:space="preserve"> SM, et al. Relationship between habitual physical activity and insulin levels among nondiabetic men and women. San Luis Valley Diabetes Study. </w:t>
      </w:r>
      <w:r w:rsidRPr="00CB5AC7">
        <w:rPr>
          <w:rFonts w:cs="Arial"/>
          <w:i/>
          <w:szCs w:val="22"/>
        </w:rPr>
        <w:t xml:space="preserve">Diabetes Care. </w:t>
      </w:r>
      <w:r w:rsidRPr="00CB5AC7">
        <w:rPr>
          <w:rFonts w:cs="Arial"/>
          <w:szCs w:val="22"/>
        </w:rPr>
        <w:t>Nov 1991;14(11):1066-1074.</w:t>
      </w:r>
    </w:p>
    <w:p w:rsidR="00607193" w:rsidRPr="00CB5AC7" w:rsidRDefault="00607193" w:rsidP="00F572B1">
      <w:pPr>
        <w:ind w:left="720" w:hanging="720"/>
        <w:rPr>
          <w:rFonts w:cs="Arial"/>
          <w:szCs w:val="22"/>
        </w:rPr>
      </w:pPr>
      <w:r w:rsidRPr="00CB5AC7">
        <w:rPr>
          <w:rFonts w:cs="Arial"/>
          <w:b/>
          <w:szCs w:val="22"/>
        </w:rPr>
        <w:t>67.</w:t>
      </w:r>
      <w:r w:rsidRPr="00CB5AC7">
        <w:rPr>
          <w:rFonts w:cs="Arial"/>
          <w:szCs w:val="22"/>
        </w:rPr>
        <w:tab/>
        <w:t xml:space="preserve">Schmitz KH, Ahmed RL, Yee D. Effects of a 9-month strength training intervention on insulin, insulin-like growth factor (IGF)-I, IGF-binding protein (IGFBP)-1, and IGFBP-3 in 30-50-year-old women. </w:t>
      </w:r>
      <w:r w:rsidRPr="00CB5AC7">
        <w:rPr>
          <w:rFonts w:cs="Arial"/>
          <w:i/>
          <w:szCs w:val="22"/>
        </w:rPr>
        <w:t xml:space="preserve">Cancer </w:t>
      </w:r>
      <w:proofErr w:type="spellStart"/>
      <w:r w:rsidRPr="00CB5AC7">
        <w:rPr>
          <w:rFonts w:cs="Arial"/>
          <w:i/>
          <w:szCs w:val="22"/>
        </w:rPr>
        <w:t>Epidemiol</w:t>
      </w:r>
      <w:proofErr w:type="spellEnd"/>
      <w:r w:rsidRPr="00CB5AC7">
        <w:rPr>
          <w:rFonts w:cs="Arial"/>
          <w:i/>
          <w:szCs w:val="22"/>
        </w:rPr>
        <w:t xml:space="preserve"> Biomarkers Prev. </w:t>
      </w:r>
      <w:r w:rsidRPr="00CB5AC7">
        <w:rPr>
          <w:rFonts w:cs="Arial"/>
          <w:szCs w:val="22"/>
        </w:rPr>
        <w:t>Dec 2002;11(12):1597-1604.</w:t>
      </w:r>
    </w:p>
    <w:p w:rsidR="00607193" w:rsidRPr="00CB5AC7" w:rsidRDefault="00607193" w:rsidP="00F572B1">
      <w:pPr>
        <w:ind w:left="720" w:hanging="720"/>
        <w:rPr>
          <w:rFonts w:cs="Arial"/>
          <w:szCs w:val="22"/>
        </w:rPr>
      </w:pPr>
      <w:r w:rsidRPr="00CB5AC7">
        <w:rPr>
          <w:rFonts w:cs="Arial"/>
          <w:b/>
          <w:szCs w:val="22"/>
        </w:rPr>
        <w:t>68.</w:t>
      </w:r>
      <w:r w:rsidRPr="00CB5AC7">
        <w:rPr>
          <w:rFonts w:cs="Arial"/>
          <w:szCs w:val="22"/>
        </w:rPr>
        <w:tab/>
      </w:r>
      <w:proofErr w:type="spellStart"/>
      <w:r w:rsidRPr="00CB5AC7">
        <w:rPr>
          <w:rFonts w:cs="Arial"/>
          <w:szCs w:val="22"/>
        </w:rPr>
        <w:t>Pischon</w:t>
      </w:r>
      <w:proofErr w:type="spellEnd"/>
      <w:r w:rsidRPr="00CB5AC7">
        <w:rPr>
          <w:rFonts w:cs="Arial"/>
          <w:szCs w:val="22"/>
        </w:rPr>
        <w:t xml:space="preserve"> T, Hankinson SE, </w:t>
      </w:r>
      <w:proofErr w:type="spellStart"/>
      <w:r w:rsidRPr="00CB5AC7">
        <w:rPr>
          <w:rFonts w:cs="Arial"/>
          <w:szCs w:val="22"/>
        </w:rPr>
        <w:t>Hotamisligil</w:t>
      </w:r>
      <w:proofErr w:type="spellEnd"/>
      <w:r w:rsidRPr="00CB5AC7">
        <w:rPr>
          <w:rFonts w:cs="Arial"/>
          <w:szCs w:val="22"/>
        </w:rPr>
        <w:t xml:space="preserve"> GS, </w:t>
      </w:r>
      <w:proofErr w:type="spellStart"/>
      <w:r w:rsidRPr="00CB5AC7">
        <w:rPr>
          <w:rFonts w:cs="Arial"/>
          <w:szCs w:val="22"/>
        </w:rPr>
        <w:t>Rifai</w:t>
      </w:r>
      <w:proofErr w:type="spellEnd"/>
      <w:r w:rsidRPr="00CB5AC7">
        <w:rPr>
          <w:rFonts w:cs="Arial"/>
          <w:szCs w:val="22"/>
        </w:rPr>
        <w:t xml:space="preserve"> N, </w:t>
      </w:r>
      <w:proofErr w:type="spellStart"/>
      <w:r w:rsidRPr="00CB5AC7">
        <w:rPr>
          <w:rFonts w:cs="Arial"/>
          <w:szCs w:val="22"/>
        </w:rPr>
        <w:t>Rimm</w:t>
      </w:r>
      <w:proofErr w:type="spellEnd"/>
      <w:r w:rsidRPr="00CB5AC7">
        <w:rPr>
          <w:rFonts w:cs="Arial"/>
          <w:szCs w:val="22"/>
        </w:rPr>
        <w:t xml:space="preserve"> EB. Leisure-time physical activity and reduced plasma levels of obesity-related inflammatory markers. </w:t>
      </w:r>
      <w:proofErr w:type="spellStart"/>
      <w:r w:rsidRPr="00CB5AC7">
        <w:rPr>
          <w:rFonts w:cs="Arial"/>
          <w:i/>
          <w:szCs w:val="22"/>
        </w:rPr>
        <w:t>Obes</w:t>
      </w:r>
      <w:proofErr w:type="spellEnd"/>
      <w:r w:rsidRPr="00CB5AC7">
        <w:rPr>
          <w:rFonts w:cs="Arial"/>
          <w:i/>
          <w:szCs w:val="22"/>
        </w:rPr>
        <w:t xml:space="preserve"> Res. </w:t>
      </w:r>
      <w:r w:rsidRPr="00CB5AC7">
        <w:rPr>
          <w:rFonts w:cs="Arial"/>
          <w:szCs w:val="22"/>
        </w:rPr>
        <w:t>Sep 2003;11(9):1055-1064.</w:t>
      </w:r>
    </w:p>
    <w:p w:rsidR="00607193" w:rsidRPr="00CB5AC7" w:rsidRDefault="00607193" w:rsidP="00F572B1">
      <w:pPr>
        <w:ind w:left="720" w:hanging="720"/>
        <w:rPr>
          <w:rFonts w:cs="Arial"/>
          <w:szCs w:val="22"/>
        </w:rPr>
      </w:pPr>
      <w:r w:rsidRPr="00CB5AC7">
        <w:rPr>
          <w:rFonts w:cs="Arial"/>
          <w:b/>
          <w:szCs w:val="22"/>
        </w:rPr>
        <w:t>69.</w:t>
      </w:r>
      <w:r w:rsidRPr="00CB5AC7">
        <w:rPr>
          <w:rFonts w:cs="Arial"/>
          <w:szCs w:val="22"/>
        </w:rPr>
        <w:tab/>
        <w:t xml:space="preserve">Campbell KL, </w:t>
      </w:r>
      <w:proofErr w:type="spellStart"/>
      <w:r w:rsidRPr="00CB5AC7">
        <w:rPr>
          <w:rFonts w:cs="Arial"/>
          <w:szCs w:val="22"/>
        </w:rPr>
        <w:t>McTiernan</w:t>
      </w:r>
      <w:proofErr w:type="spellEnd"/>
      <w:r w:rsidRPr="00CB5AC7">
        <w:rPr>
          <w:rFonts w:cs="Arial"/>
          <w:szCs w:val="22"/>
        </w:rPr>
        <w:t xml:space="preserve"> A. Exercise and biomarkers for cancer prevention studies. </w:t>
      </w:r>
      <w:r w:rsidRPr="00CB5AC7">
        <w:rPr>
          <w:rFonts w:cs="Arial"/>
          <w:i/>
          <w:szCs w:val="22"/>
        </w:rPr>
        <w:t xml:space="preserve">J </w:t>
      </w:r>
      <w:proofErr w:type="spellStart"/>
      <w:r w:rsidRPr="00CB5AC7">
        <w:rPr>
          <w:rFonts w:cs="Arial"/>
          <w:i/>
          <w:szCs w:val="22"/>
        </w:rPr>
        <w:t>Nutr</w:t>
      </w:r>
      <w:proofErr w:type="spellEnd"/>
      <w:r w:rsidRPr="00CB5AC7">
        <w:rPr>
          <w:rFonts w:cs="Arial"/>
          <w:i/>
          <w:szCs w:val="22"/>
        </w:rPr>
        <w:t xml:space="preserve">. </w:t>
      </w:r>
      <w:r w:rsidRPr="00CB5AC7">
        <w:rPr>
          <w:rFonts w:cs="Arial"/>
          <w:szCs w:val="22"/>
        </w:rPr>
        <w:t xml:space="preserve">Jan 2007;137(1 </w:t>
      </w:r>
      <w:proofErr w:type="spellStart"/>
      <w:r w:rsidRPr="00CB5AC7">
        <w:rPr>
          <w:rFonts w:cs="Arial"/>
          <w:szCs w:val="22"/>
        </w:rPr>
        <w:t>Suppl</w:t>
      </w:r>
      <w:proofErr w:type="spellEnd"/>
      <w:r w:rsidRPr="00CB5AC7">
        <w:rPr>
          <w:rFonts w:cs="Arial"/>
          <w:szCs w:val="22"/>
        </w:rPr>
        <w:t>):161S-169S.</w:t>
      </w:r>
    </w:p>
    <w:p w:rsidR="00607193" w:rsidRPr="00CB5AC7" w:rsidRDefault="00607193" w:rsidP="00F572B1">
      <w:pPr>
        <w:ind w:left="720" w:hanging="720"/>
        <w:rPr>
          <w:rFonts w:cs="Arial"/>
          <w:szCs w:val="22"/>
        </w:rPr>
      </w:pPr>
      <w:r w:rsidRPr="00CB5AC7">
        <w:rPr>
          <w:rFonts w:cs="Arial"/>
          <w:b/>
          <w:szCs w:val="22"/>
        </w:rPr>
        <w:t>70.</w:t>
      </w:r>
      <w:r w:rsidRPr="00CB5AC7">
        <w:rPr>
          <w:rFonts w:cs="Arial"/>
          <w:szCs w:val="22"/>
        </w:rPr>
        <w:tab/>
        <w:t xml:space="preserve">Fontana L, Klein S, </w:t>
      </w:r>
      <w:proofErr w:type="spellStart"/>
      <w:r w:rsidRPr="00CB5AC7">
        <w:rPr>
          <w:rFonts w:cs="Arial"/>
          <w:szCs w:val="22"/>
        </w:rPr>
        <w:t>Holloszy</w:t>
      </w:r>
      <w:proofErr w:type="spellEnd"/>
      <w:r w:rsidRPr="00CB5AC7">
        <w:rPr>
          <w:rFonts w:cs="Arial"/>
          <w:szCs w:val="22"/>
        </w:rPr>
        <w:t xml:space="preserve"> JO. Long-term low-protein, low-calorie diet and endurance exercise modulate metabolic factors associated with cancer risk. </w:t>
      </w:r>
      <w:r w:rsidRPr="00CB5AC7">
        <w:rPr>
          <w:rFonts w:cs="Arial"/>
          <w:i/>
          <w:szCs w:val="22"/>
        </w:rPr>
        <w:t xml:space="preserve">Am J </w:t>
      </w:r>
      <w:proofErr w:type="spellStart"/>
      <w:r w:rsidRPr="00CB5AC7">
        <w:rPr>
          <w:rFonts w:cs="Arial"/>
          <w:i/>
          <w:szCs w:val="22"/>
        </w:rPr>
        <w:t>Clin</w:t>
      </w:r>
      <w:proofErr w:type="spellEnd"/>
      <w:r w:rsidRPr="00CB5AC7">
        <w:rPr>
          <w:rFonts w:cs="Arial"/>
          <w:i/>
          <w:szCs w:val="22"/>
        </w:rPr>
        <w:t xml:space="preserve"> </w:t>
      </w:r>
      <w:proofErr w:type="spellStart"/>
      <w:r w:rsidRPr="00CB5AC7">
        <w:rPr>
          <w:rFonts w:cs="Arial"/>
          <w:i/>
          <w:szCs w:val="22"/>
        </w:rPr>
        <w:t>Nutr</w:t>
      </w:r>
      <w:proofErr w:type="spellEnd"/>
      <w:r w:rsidRPr="00CB5AC7">
        <w:rPr>
          <w:rFonts w:cs="Arial"/>
          <w:i/>
          <w:szCs w:val="22"/>
        </w:rPr>
        <w:t xml:space="preserve">. </w:t>
      </w:r>
      <w:r w:rsidRPr="00CB5AC7">
        <w:rPr>
          <w:rFonts w:cs="Arial"/>
          <w:szCs w:val="22"/>
        </w:rPr>
        <w:t>Dec 2006;84(6):1456-1462.</w:t>
      </w:r>
    </w:p>
    <w:p w:rsidR="00607193" w:rsidRPr="00CB5AC7" w:rsidRDefault="00607193" w:rsidP="00F572B1">
      <w:pPr>
        <w:ind w:left="720" w:hanging="720"/>
        <w:rPr>
          <w:rFonts w:cs="Arial"/>
          <w:szCs w:val="22"/>
        </w:rPr>
      </w:pPr>
      <w:r w:rsidRPr="00CB5AC7">
        <w:rPr>
          <w:rFonts w:cs="Arial"/>
          <w:b/>
          <w:szCs w:val="22"/>
        </w:rPr>
        <w:t>71.</w:t>
      </w:r>
      <w:r w:rsidRPr="00CB5AC7">
        <w:rPr>
          <w:rFonts w:cs="Arial"/>
          <w:szCs w:val="22"/>
        </w:rPr>
        <w:tab/>
        <w:t xml:space="preserve">Frank LL, Sorensen BE, </w:t>
      </w:r>
      <w:proofErr w:type="spellStart"/>
      <w:r w:rsidRPr="00CB5AC7">
        <w:rPr>
          <w:rFonts w:cs="Arial"/>
          <w:szCs w:val="22"/>
        </w:rPr>
        <w:t>Yasui</w:t>
      </w:r>
      <w:proofErr w:type="spellEnd"/>
      <w:r w:rsidRPr="00CB5AC7">
        <w:rPr>
          <w:rFonts w:cs="Arial"/>
          <w:szCs w:val="22"/>
        </w:rPr>
        <w:t xml:space="preserve"> Y, et al. Effects of exercise on metabolic risk variables in overweight postmenopausal women: a randomized clinical trial. </w:t>
      </w:r>
      <w:proofErr w:type="spellStart"/>
      <w:r w:rsidRPr="00CB5AC7">
        <w:rPr>
          <w:rFonts w:cs="Arial"/>
          <w:i/>
          <w:szCs w:val="22"/>
        </w:rPr>
        <w:t>Obes</w:t>
      </w:r>
      <w:proofErr w:type="spellEnd"/>
      <w:r w:rsidRPr="00CB5AC7">
        <w:rPr>
          <w:rFonts w:cs="Arial"/>
          <w:i/>
          <w:szCs w:val="22"/>
        </w:rPr>
        <w:t xml:space="preserve"> Res. </w:t>
      </w:r>
      <w:r w:rsidRPr="00CB5AC7">
        <w:rPr>
          <w:rFonts w:cs="Arial"/>
          <w:szCs w:val="22"/>
        </w:rPr>
        <w:t>Mar 2005;13(3):615-625.</w:t>
      </w:r>
    </w:p>
    <w:p w:rsidR="00607193" w:rsidRPr="00CB5AC7" w:rsidRDefault="00607193" w:rsidP="00F572B1">
      <w:pPr>
        <w:ind w:left="720" w:hanging="720"/>
        <w:rPr>
          <w:rFonts w:cs="Arial"/>
          <w:szCs w:val="22"/>
        </w:rPr>
      </w:pPr>
      <w:r w:rsidRPr="00CB5AC7">
        <w:rPr>
          <w:rFonts w:cs="Arial"/>
          <w:b/>
          <w:szCs w:val="22"/>
        </w:rPr>
        <w:t>72.</w:t>
      </w:r>
      <w:r w:rsidRPr="00CB5AC7">
        <w:rPr>
          <w:rFonts w:cs="Arial"/>
          <w:szCs w:val="22"/>
        </w:rPr>
        <w:tab/>
      </w:r>
      <w:proofErr w:type="spellStart"/>
      <w:r w:rsidRPr="00CB5AC7">
        <w:rPr>
          <w:rFonts w:cs="Arial"/>
          <w:szCs w:val="22"/>
        </w:rPr>
        <w:t>Wegge</w:t>
      </w:r>
      <w:proofErr w:type="spellEnd"/>
      <w:r w:rsidRPr="00CB5AC7">
        <w:rPr>
          <w:rFonts w:cs="Arial"/>
          <w:szCs w:val="22"/>
        </w:rPr>
        <w:t xml:space="preserve"> JK, Roberts CK, Ngo TH, Barnard RJ. Effect of diet and exercise intervention on inflammatory and adhesion molecules in postmenopausal women on hormone replacement therapy and at risk for coronary artery disease. </w:t>
      </w:r>
      <w:r w:rsidRPr="00CB5AC7">
        <w:rPr>
          <w:rFonts w:cs="Arial"/>
          <w:i/>
          <w:szCs w:val="22"/>
        </w:rPr>
        <w:t xml:space="preserve">Metabolism. </w:t>
      </w:r>
      <w:r w:rsidRPr="00CB5AC7">
        <w:rPr>
          <w:rFonts w:cs="Arial"/>
          <w:szCs w:val="22"/>
        </w:rPr>
        <w:t>Mar 2004;53(3):377-381.</w:t>
      </w:r>
    </w:p>
    <w:p w:rsidR="00607193" w:rsidRPr="00CB5AC7" w:rsidRDefault="00607193" w:rsidP="00F572B1">
      <w:pPr>
        <w:ind w:left="720" w:hanging="720"/>
        <w:rPr>
          <w:rFonts w:cs="Arial"/>
          <w:szCs w:val="22"/>
        </w:rPr>
      </w:pPr>
      <w:r w:rsidRPr="00CB5AC7">
        <w:rPr>
          <w:rFonts w:cs="Arial"/>
          <w:b/>
          <w:szCs w:val="22"/>
        </w:rPr>
        <w:t>73.</w:t>
      </w:r>
      <w:r w:rsidRPr="00CB5AC7">
        <w:rPr>
          <w:rFonts w:cs="Arial"/>
          <w:szCs w:val="22"/>
        </w:rPr>
        <w:tab/>
        <w:t xml:space="preserve">Furukawa F, </w:t>
      </w:r>
      <w:proofErr w:type="spellStart"/>
      <w:r w:rsidRPr="00CB5AC7">
        <w:rPr>
          <w:rFonts w:cs="Arial"/>
          <w:szCs w:val="22"/>
        </w:rPr>
        <w:t>Kazuma</w:t>
      </w:r>
      <w:proofErr w:type="spellEnd"/>
      <w:r w:rsidRPr="00CB5AC7">
        <w:rPr>
          <w:rFonts w:cs="Arial"/>
          <w:szCs w:val="22"/>
        </w:rPr>
        <w:t xml:space="preserve"> K, </w:t>
      </w:r>
      <w:proofErr w:type="spellStart"/>
      <w:r w:rsidRPr="00CB5AC7">
        <w:rPr>
          <w:rFonts w:cs="Arial"/>
          <w:szCs w:val="22"/>
        </w:rPr>
        <w:t>Kawa</w:t>
      </w:r>
      <w:proofErr w:type="spellEnd"/>
      <w:r w:rsidRPr="00CB5AC7">
        <w:rPr>
          <w:rFonts w:cs="Arial"/>
          <w:szCs w:val="22"/>
        </w:rPr>
        <w:t xml:space="preserve"> M, et al. Effects of an off-site walking program on energy expenditure, serum lipids, and glucose metabolism in middle-aged women. </w:t>
      </w:r>
      <w:proofErr w:type="spellStart"/>
      <w:r w:rsidRPr="00CB5AC7">
        <w:rPr>
          <w:rFonts w:cs="Arial"/>
          <w:i/>
          <w:szCs w:val="22"/>
        </w:rPr>
        <w:t>Biol</w:t>
      </w:r>
      <w:proofErr w:type="spellEnd"/>
      <w:r w:rsidRPr="00CB5AC7">
        <w:rPr>
          <w:rFonts w:cs="Arial"/>
          <w:i/>
          <w:szCs w:val="22"/>
        </w:rPr>
        <w:t xml:space="preserve"> Res </w:t>
      </w:r>
      <w:proofErr w:type="spellStart"/>
      <w:r w:rsidRPr="00CB5AC7">
        <w:rPr>
          <w:rFonts w:cs="Arial"/>
          <w:i/>
          <w:szCs w:val="22"/>
        </w:rPr>
        <w:t>Nurs</w:t>
      </w:r>
      <w:proofErr w:type="spellEnd"/>
      <w:r w:rsidRPr="00CB5AC7">
        <w:rPr>
          <w:rFonts w:cs="Arial"/>
          <w:i/>
          <w:szCs w:val="22"/>
        </w:rPr>
        <w:t xml:space="preserve">. </w:t>
      </w:r>
      <w:r w:rsidRPr="00CB5AC7">
        <w:rPr>
          <w:rFonts w:cs="Arial"/>
          <w:szCs w:val="22"/>
        </w:rPr>
        <w:t>Jan 2003;4(3):181-192.</w:t>
      </w:r>
    </w:p>
    <w:p w:rsidR="00607193" w:rsidRPr="00CB5AC7" w:rsidRDefault="00607193" w:rsidP="00F572B1">
      <w:pPr>
        <w:ind w:left="720" w:hanging="720"/>
        <w:rPr>
          <w:rFonts w:cs="Arial"/>
          <w:szCs w:val="22"/>
        </w:rPr>
      </w:pPr>
      <w:r w:rsidRPr="00CB5AC7">
        <w:rPr>
          <w:rFonts w:cs="Arial"/>
          <w:b/>
          <w:szCs w:val="22"/>
        </w:rPr>
        <w:t>74.</w:t>
      </w:r>
      <w:r w:rsidRPr="00CB5AC7">
        <w:rPr>
          <w:rFonts w:cs="Arial"/>
          <w:szCs w:val="22"/>
        </w:rPr>
        <w:tab/>
      </w:r>
      <w:proofErr w:type="spellStart"/>
      <w:r w:rsidRPr="00CB5AC7">
        <w:rPr>
          <w:rFonts w:cs="Arial"/>
          <w:szCs w:val="22"/>
        </w:rPr>
        <w:t>Houmard</w:t>
      </w:r>
      <w:proofErr w:type="spellEnd"/>
      <w:r w:rsidRPr="00CB5AC7">
        <w:rPr>
          <w:rFonts w:cs="Arial"/>
          <w:szCs w:val="22"/>
        </w:rPr>
        <w:t xml:space="preserve"> JA, Tanner CJ, </w:t>
      </w:r>
      <w:proofErr w:type="spellStart"/>
      <w:r w:rsidRPr="00CB5AC7">
        <w:rPr>
          <w:rFonts w:cs="Arial"/>
          <w:szCs w:val="22"/>
        </w:rPr>
        <w:t>Slentz</w:t>
      </w:r>
      <w:proofErr w:type="spellEnd"/>
      <w:r w:rsidRPr="00CB5AC7">
        <w:rPr>
          <w:rFonts w:cs="Arial"/>
          <w:szCs w:val="22"/>
        </w:rPr>
        <w:t xml:space="preserve"> CA, </w:t>
      </w:r>
      <w:proofErr w:type="spellStart"/>
      <w:r w:rsidRPr="00CB5AC7">
        <w:rPr>
          <w:rFonts w:cs="Arial"/>
          <w:szCs w:val="22"/>
        </w:rPr>
        <w:t>Duscha</w:t>
      </w:r>
      <w:proofErr w:type="spellEnd"/>
      <w:r w:rsidRPr="00CB5AC7">
        <w:rPr>
          <w:rFonts w:cs="Arial"/>
          <w:szCs w:val="22"/>
        </w:rPr>
        <w:t xml:space="preserve"> BD, McCartney JS, Kraus WE. Effect of the volume and intensity of exercise training on insulin sensitivity. </w:t>
      </w:r>
      <w:r w:rsidRPr="00CB5AC7">
        <w:rPr>
          <w:rFonts w:cs="Arial"/>
          <w:i/>
          <w:szCs w:val="22"/>
        </w:rPr>
        <w:t xml:space="preserve">J </w:t>
      </w:r>
      <w:proofErr w:type="spellStart"/>
      <w:r w:rsidRPr="00CB5AC7">
        <w:rPr>
          <w:rFonts w:cs="Arial"/>
          <w:i/>
          <w:szCs w:val="22"/>
        </w:rPr>
        <w:t>Appl</w:t>
      </w:r>
      <w:proofErr w:type="spellEnd"/>
      <w:r w:rsidRPr="00CB5AC7">
        <w:rPr>
          <w:rFonts w:cs="Arial"/>
          <w:i/>
          <w:szCs w:val="22"/>
        </w:rPr>
        <w:t xml:space="preserve"> Physiol. </w:t>
      </w:r>
      <w:r w:rsidRPr="00CB5AC7">
        <w:rPr>
          <w:rFonts w:cs="Arial"/>
          <w:szCs w:val="22"/>
        </w:rPr>
        <w:t>Jan 2004;96(1):101-106.</w:t>
      </w:r>
    </w:p>
    <w:p w:rsidR="00607193" w:rsidRPr="00CB5AC7" w:rsidRDefault="00607193" w:rsidP="00F572B1">
      <w:pPr>
        <w:ind w:left="720" w:hanging="720"/>
        <w:rPr>
          <w:rFonts w:cs="Arial"/>
          <w:szCs w:val="22"/>
        </w:rPr>
      </w:pPr>
      <w:r w:rsidRPr="00CB5AC7">
        <w:rPr>
          <w:rFonts w:cs="Arial"/>
          <w:b/>
          <w:szCs w:val="22"/>
        </w:rPr>
        <w:t>75.</w:t>
      </w:r>
      <w:r w:rsidRPr="00CB5AC7">
        <w:rPr>
          <w:rFonts w:cs="Arial"/>
          <w:szCs w:val="22"/>
        </w:rPr>
        <w:tab/>
      </w:r>
      <w:proofErr w:type="spellStart"/>
      <w:r w:rsidRPr="00CB5AC7">
        <w:rPr>
          <w:rFonts w:cs="Arial"/>
          <w:szCs w:val="22"/>
        </w:rPr>
        <w:t>Aldred</w:t>
      </w:r>
      <w:proofErr w:type="spellEnd"/>
      <w:r w:rsidRPr="00CB5AC7">
        <w:rPr>
          <w:rFonts w:cs="Arial"/>
          <w:szCs w:val="22"/>
        </w:rPr>
        <w:t xml:space="preserve"> HE, Hardman AE, Taylor S. Influence of 12 weeks of training by brisk walking on postprandial lipemia and insulinemia in sedentary middle-aged women. </w:t>
      </w:r>
      <w:r w:rsidRPr="00CB5AC7">
        <w:rPr>
          <w:rFonts w:cs="Arial"/>
          <w:i/>
          <w:szCs w:val="22"/>
        </w:rPr>
        <w:t xml:space="preserve">Metabolism. </w:t>
      </w:r>
      <w:r w:rsidRPr="00CB5AC7">
        <w:rPr>
          <w:rFonts w:cs="Arial"/>
          <w:szCs w:val="22"/>
        </w:rPr>
        <w:t>Mar 1995;44(3):390-397.</w:t>
      </w:r>
    </w:p>
    <w:p w:rsidR="00607193" w:rsidRPr="00CB5AC7" w:rsidRDefault="00607193" w:rsidP="00F572B1">
      <w:pPr>
        <w:ind w:left="720" w:hanging="720"/>
        <w:rPr>
          <w:rFonts w:cs="Arial"/>
          <w:szCs w:val="22"/>
        </w:rPr>
      </w:pPr>
      <w:r w:rsidRPr="00CB5AC7">
        <w:rPr>
          <w:rFonts w:cs="Arial"/>
          <w:b/>
          <w:szCs w:val="22"/>
        </w:rPr>
        <w:lastRenderedPageBreak/>
        <w:t>76.</w:t>
      </w:r>
      <w:r w:rsidRPr="00CB5AC7">
        <w:rPr>
          <w:rFonts w:cs="Arial"/>
          <w:szCs w:val="22"/>
        </w:rPr>
        <w:tab/>
        <w:t xml:space="preserve">Major GC, </w:t>
      </w:r>
      <w:proofErr w:type="spellStart"/>
      <w:r w:rsidRPr="00CB5AC7">
        <w:rPr>
          <w:rFonts w:cs="Arial"/>
          <w:szCs w:val="22"/>
        </w:rPr>
        <w:t>Piche</w:t>
      </w:r>
      <w:proofErr w:type="spellEnd"/>
      <w:r w:rsidRPr="00CB5AC7">
        <w:rPr>
          <w:rFonts w:cs="Arial"/>
          <w:szCs w:val="22"/>
        </w:rPr>
        <w:t xml:space="preserve"> ME, Bergeron J, </w:t>
      </w:r>
      <w:proofErr w:type="spellStart"/>
      <w:r w:rsidRPr="00CB5AC7">
        <w:rPr>
          <w:rFonts w:cs="Arial"/>
          <w:szCs w:val="22"/>
        </w:rPr>
        <w:t>Weisnagel</w:t>
      </w:r>
      <w:proofErr w:type="spellEnd"/>
      <w:r w:rsidRPr="00CB5AC7">
        <w:rPr>
          <w:rFonts w:cs="Arial"/>
          <w:szCs w:val="22"/>
        </w:rPr>
        <w:t xml:space="preserve"> SJ, Nadeau A, Lemieux S. Energy expenditure from physical activity and the metabolic risk profile at menopause. </w:t>
      </w:r>
      <w:r w:rsidRPr="00CB5AC7">
        <w:rPr>
          <w:rFonts w:cs="Arial"/>
          <w:i/>
          <w:szCs w:val="22"/>
        </w:rPr>
        <w:t xml:space="preserve">Med </w:t>
      </w:r>
      <w:proofErr w:type="spellStart"/>
      <w:r w:rsidRPr="00CB5AC7">
        <w:rPr>
          <w:rFonts w:cs="Arial"/>
          <w:i/>
          <w:szCs w:val="22"/>
        </w:rPr>
        <w:t>Sci</w:t>
      </w:r>
      <w:proofErr w:type="spellEnd"/>
      <w:r w:rsidRPr="00CB5AC7">
        <w:rPr>
          <w:rFonts w:cs="Arial"/>
          <w:i/>
          <w:szCs w:val="22"/>
        </w:rPr>
        <w:t xml:space="preserve"> Sports </w:t>
      </w:r>
      <w:proofErr w:type="spellStart"/>
      <w:r w:rsidRPr="00CB5AC7">
        <w:rPr>
          <w:rFonts w:cs="Arial"/>
          <w:i/>
          <w:szCs w:val="22"/>
        </w:rPr>
        <w:t>Exerc</w:t>
      </w:r>
      <w:proofErr w:type="spellEnd"/>
      <w:r w:rsidRPr="00CB5AC7">
        <w:rPr>
          <w:rFonts w:cs="Arial"/>
          <w:i/>
          <w:szCs w:val="22"/>
        </w:rPr>
        <w:t xml:space="preserve">. </w:t>
      </w:r>
      <w:r w:rsidRPr="00CB5AC7">
        <w:rPr>
          <w:rFonts w:cs="Arial"/>
          <w:szCs w:val="22"/>
        </w:rPr>
        <w:t>Feb 2005;37(2):204-212.</w:t>
      </w:r>
    </w:p>
    <w:p w:rsidR="00607193" w:rsidRPr="00CB5AC7" w:rsidRDefault="00607193" w:rsidP="00F572B1">
      <w:pPr>
        <w:ind w:left="720" w:hanging="720"/>
        <w:rPr>
          <w:rFonts w:cs="Arial"/>
          <w:szCs w:val="22"/>
        </w:rPr>
      </w:pPr>
      <w:r w:rsidRPr="00CB5AC7">
        <w:rPr>
          <w:rFonts w:cs="Arial"/>
          <w:b/>
          <w:szCs w:val="22"/>
        </w:rPr>
        <w:t>77.</w:t>
      </w:r>
      <w:r w:rsidRPr="00CB5AC7">
        <w:rPr>
          <w:rFonts w:cs="Arial"/>
          <w:szCs w:val="22"/>
        </w:rPr>
        <w:tab/>
      </w:r>
      <w:proofErr w:type="spellStart"/>
      <w:r w:rsidRPr="00CB5AC7">
        <w:rPr>
          <w:rFonts w:cs="Arial"/>
          <w:szCs w:val="22"/>
        </w:rPr>
        <w:t>Giovannucci</w:t>
      </w:r>
      <w:proofErr w:type="spellEnd"/>
      <w:r w:rsidRPr="00CB5AC7">
        <w:rPr>
          <w:rFonts w:cs="Arial"/>
          <w:szCs w:val="22"/>
        </w:rPr>
        <w:t xml:space="preserve"> E, </w:t>
      </w:r>
      <w:proofErr w:type="spellStart"/>
      <w:r w:rsidRPr="00CB5AC7">
        <w:rPr>
          <w:rFonts w:cs="Arial"/>
          <w:szCs w:val="22"/>
        </w:rPr>
        <w:t>Rimm</w:t>
      </w:r>
      <w:proofErr w:type="spellEnd"/>
      <w:r w:rsidRPr="00CB5AC7">
        <w:rPr>
          <w:rFonts w:cs="Arial"/>
          <w:szCs w:val="22"/>
        </w:rPr>
        <w:t xml:space="preserve"> EB, Liu Y, Willett WC. Height, predictors of C-peptide and cancer risk in men. </w:t>
      </w:r>
      <w:proofErr w:type="spellStart"/>
      <w:r w:rsidRPr="00CB5AC7">
        <w:rPr>
          <w:rFonts w:cs="Arial"/>
          <w:i/>
          <w:szCs w:val="22"/>
        </w:rPr>
        <w:t>Int</w:t>
      </w:r>
      <w:proofErr w:type="spellEnd"/>
      <w:r w:rsidRPr="00CB5AC7">
        <w:rPr>
          <w:rFonts w:cs="Arial"/>
          <w:i/>
          <w:szCs w:val="22"/>
        </w:rPr>
        <w:t xml:space="preserve"> J </w:t>
      </w:r>
      <w:proofErr w:type="spellStart"/>
      <w:r w:rsidRPr="00CB5AC7">
        <w:rPr>
          <w:rFonts w:cs="Arial"/>
          <w:i/>
          <w:szCs w:val="22"/>
        </w:rPr>
        <w:t>Epidemiol</w:t>
      </w:r>
      <w:proofErr w:type="spellEnd"/>
      <w:r w:rsidRPr="00CB5AC7">
        <w:rPr>
          <w:rFonts w:cs="Arial"/>
          <w:i/>
          <w:szCs w:val="22"/>
        </w:rPr>
        <w:t xml:space="preserve">. </w:t>
      </w:r>
      <w:r w:rsidRPr="00CB5AC7">
        <w:rPr>
          <w:rFonts w:cs="Arial"/>
          <w:szCs w:val="22"/>
        </w:rPr>
        <w:t>Feb 2004;33(1):217-225.</w:t>
      </w:r>
    </w:p>
    <w:p w:rsidR="00607193" w:rsidRPr="00CB5AC7" w:rsidRDefault="00607193" w:rsidP="00F572B1">
      <w:pPr>
        <w:ind w:left="720" w:hanging="720"/>
        <w:rPr>
          <w:rFonts w:cs="Arial"/>
          <w:szCs w:val="22"/>
        </w:rPr>
      </w:pPr>
      <w:r w:rsidRPr="00CB5AC7">
        <w:rPr>
          <w:rFonts w:cs="Arial"/>
          <w:b/>
          <w:szCs w:val="22"/>
        </w:rPr>
        <w:t>78.</w:t>
      </w:r>
      <w:r w:rsidRPr="00CB5AC7">
        <w:rPr>
          <w:rFonts w:cs="Arial"/>
          <w:szCs w:val="22"/>
        </w:rPr>
        <w:tab/>
        <w:t xml:space="preserve">Allen NE, Appleby PN, </w:t>
      </w:r>
      <w:proofErr w:type="spellStart"/>
      <w:r w:rsidRPr="00CB5AC7">
        <w:rPr>
          <w:rFonts w:cs="Arial"/>
          <w:szCs w:val="22"/>
        </w:rPr>
        <w:t>Kaaks</w:t>
      </w:r>
      <w:proofErr w:type="spellEnd"/>
      <w:r w:rsidRPr="00CB5AC7">
        <w:rPr>
          <w:rFonts w:cs="Arial"/>
          <w:szCs w:val="22"/>
        </w:rPr>
        <w:t xml:space="preserve"> R, </w:t>
      </w:r>
      <w:proofErr w:type="spellStart"/>
      <w:r w:rsidRPr="00CB5AC7">
        <w:rPr>
          <w:rFonts w:cs="Arial"/>
          <w:szCs w:val="22"/>
        </w:rPr>
        <w:t>Rinaldi</w:t>
      </w:r>
      <w:proofErr w:type="spellEnd"/>
      <w:r w:rsidRPr="00CB5AC7">
        <w:rPr>
          <w:rFonts w:cs="Arial"/>
          <w:szCs w:val="22"/>
        </w:rPr>
        <w:t xml:space="preserve"> S, Davey GK, Key TJ. Lifestyle determinants of serum insulin-like growth-factor-I (IGF-I), C-peptide and hormone binding protein levels in British women. </w:t>
      </w:r>
      <w:r w:rsidRPr="00CB5AC7">
        <w:rPr>
          <w:rFonts w:cs="Arial"/>
          <w:i/>
          <w:szCs w:val="22"/>
        </w:rPr>
        <w:t xml:space="preserve">Cancer Causes Control. </w:t>
      </w:r>
      <w:r w:rsidRPr="00CB5AC7">
        <w:rPr>
          <w:rFonts w:cs="Arial"/>
          <w:szCs w:val="22"/>
        </w:rPr>
        <w:t>Feb 2003;14(1):65-74.</w:t>
      </w:r>
    </w:p>
    <w:p w:rsidR="00607193" w:rsidRPr="00CB5AC7" w:rsidRDefault="00607193" w:rsidP="00F572B1">
      <w:pPr>
        <w:ind w:left="720" w:hanging="720"/>
        <w:rPr>
          <w:rFonts w:cs="Arial"/>
          <w:szCs w:val="22"/>
        </w:rPr>
      </w:pPr>
      <w:r w:rsidRPr="00CB5AC7">
        <w:rPr>
          <w:rFonts w:cs="Arial"/>
          <w:b/>
          <w:szCs w:val="22"/>
        </w:rPr>
        <w:t>79.</w:t>
      </w:r>
      <w:r w:rsidRPr="00CB5AC7">
        <w:rPr>
          <w:rFonts w:cs="Arial"/>
          <w:szCs w:val="22"/>
        </w:rPr>
        <w:tab/>
      </w:r>
      <w:proofErr w:type="spellStart"/>
      <w:r w:rsidRPr="00CB5AC7">
        <w:rPr>
          <w:rFonts w:cs="Arial"/>
          <w:szCs w:val="22"/>
        </w:rPr>
        <w:t>Voskuil</w:t>
      </w:r>
      <w:proofErr w:type="spellEnd"/>
      <w:r w:rsidRPr="00CB5AC7">
        <w:rPr>
          <w:rFonts w:cs="Arial"/>
          <w:szCs w:val="22"/>
        </w:rPr>
        <w:t xml:space="preserve"> DW, </w:t>
      </w:r>
      <w:proofErr w:type="spellStart"/>
      <w:r w:rsidRPr="00CB5AC7">
        <w:rPr>
          <w:rFonts w:cs="Arial"/>
          <w:szCs w:val="22"/>
        </w:rPr>
        <w:t>Bueno</w:t>
      </w:r>
      <w:proofErr w:type="spellEnd"/>
      <w:r w:rsidRPr="00CB5AC7">
        <w:rPr>
          <w:rFonts w:cs="Arial"/>
          <w:szCs w:val="22"/>
        </w:rPr>
        <w:t xml:space="preserve"> de </w:t>
      </w:r>
      <w:proofErr w:type="spellStart"/>
      <w:r w:rsidRPr="00CB5AC7">
        <w:rPr>
          <w:rFonts w:cs="Arial"/>
          <w:szCs w:val="22"/>
        </w:rPr>
        <w:t>Mesquita</w:t>
      </w:r>
      <w:proofErr w:type="spellEnd"/>
      <w:r w:rsidRPr="00CB5AC7">
        <w:rPr>
          <w:rFonts w:cs="Arial"/>
          <w:szCs w:val="22"/>
        </w:rPr>
        <w:t xml:space="preserve"> HB, </w:t>
      </w:r>
      <w:proofErr w:type="spellStart"/>
      <w:r w:rsidRPr="00CB5AC7">
        <w:rPr>
          <w:rFonts w:cs="Arial"/>
          <w:szCs w:val="22"/>
        </w:rPr>
        <w:t>Kaaks</w:t>
      </w:r>
      <w:proofErr w:type="spellEnd"/>
      <w:r w:rsidRPr="00CB5AC7">
        <w:rPr>
          <w:rFonts w:cs="Arial"/>
          <w:szCs w:val="22"/>
        </w:rPr>
        <w:t xml:space="preserve"> R, et al. Determinants of circulating insulin-like growth factor (IGF)-I and IGF binding proteins 1-3 in premenopausal women: physical activity and anthropometry (Netherlands). </w:t>
      </w:r>
      <w:r w:rsidRPr="00CB5AC7">
        <w:rPr>
          <w:rFonts w:cs="Arial"/>
          <w:i/>
          <w:szCs w:val="22"/>
        </w:rPr>
        <w:t xml:space="preserve">Cancer Causes Control. </w:t>
      </w:r>
      <w:r w:rsidRPr="00CB5AC7">
        <w:rPr>
          <w:rFonts w:cs="Arial"/>
          <w:szCs w:val="22"/>
        </w:rPr>
        <w:t>Dec 2001;12(10):951-958.</w:t>
      </w:r>
    </w:p>
    <w:p w:rsidR="00607193" w:rsidRPr="00CB5AC7" w:rsidRDefault="00607193" w:rsidP="00F572B1">
      <w:pPr>
        <w:ind w:left="720" w:hanging="720"/>
        <w:rPr>
          <w:rFonts w:cs="Arial"/>
          <w:szCs w:val="22"/>
        </w:rPr>
      </w:pPr>
      <w:r w:rsidRPr="00CB5AC7">
        <w:rPr>
          <w:rFonts w:cs="Arial"/>
          <w:b/>
          <w:szCs w:val="22"/>
        </w:rPr>
        <w:t>80.</w:t>
      </w:r>
      <w:r w:rsidRPr="00CB5AC7">
        <w:rPr>
          <w:rFonts w:cs="Arial"/>
          <w:szCs w:val="22"/>
        </w:rPr>
        <w:tab/>
        <w:t xml:space="preserve">Fung TT, Hu FB, Yu J, et al. Leisure-time physical activity, television watching, and plasma biomarkers of obesity and cardiovascular disease risk. </w:t>
      </w:r>
      <w:r w:rsidRPr="00CB5AC7">
        <w:rPr>
          <w:rFonts w:cs="Arial"/>
          <w:i/>
          <w:szCs w:val="22"/>
        </w:rPr>
        <w:t xml:space="preserve">Am J </w:t>
      </w:r>
      <w:proofErr w:type="spellStart"/>
      <w:r w:rsidRPr="00CB5AC7">
        <w:rPr>
          <w:rFonts w:cs="Arial"/>
          <w:i/>
          <w:szCs w:val="22"/>
        </w:rPr>
        <w:t>Epidemiol</w:t>
      </w:r>
      <w:proofErr w:type="spellEnd"/>
      <w:r w:rsidRPr="00CB5AC7">
        <w:rPr>
          <w:rFonts w:cs="Arial"/>
          <w:i/>
          <w:szCs w:val="22"/>
        </w:rPr>
        <w:t xml:space="preserve">. </w:t>
      </w:r>
      <w:r w:rsidRPr="00CB5AC7">
        <w:rPr>
          <w:rFonts w:cs="Arial"/>
          <w:szCs w:val="22"/>
        </w:rPr>
        <w:t>Dec 15 2000;152(12):1171-1178.</w:t>
      </w:r>
    </w:p>
    <w:p w:rsidR="00607193" w:rsidRPr="00CB5AC7" w:rsidRDefault="00607193" w:rsidP="00F572B1">
      <w:pPr>
        <w:ind w:left="720" w:hanging="720"/>
        <w:rPr>
          <w:rFonts w:cs="Arial"/>
          <w:szCs w:val="22"/>
        </w:rPr>
      </w:pPr>
      <w:r w:rsidRPr="00CB5AC7">
        <w:rPr>
          <w:rFonts w:cs="Arial"/>
          <w:b/>
          <w:szCs w:val="22"/>
        </w:rPr>
        <w:t>81.</w:t>
      </w:r>
      <w:r w:rsidRPr="00CB5AC7">
        <w:rPr>
          <w:rFonts w:cs="Arial"/>
          <w:szCs w:val="22"/>
        </w:rPr>
        <w:tab/>
        <w:t xml:space="preserve">Yore MM, Ham S, Ainsworth B, et al. Reliability and validity of the instrument used in BRFSS to assess physical activity. </w:t>
      </w:r>
      <w:r w:rsidRPr="00CB5AC7">
        <w:rPr>
          <w:rFonts w:cs="Arial"/>
          <w:i/>
          <w:szCs w:val="22"/>
        </w:rPr>
        <w:t xml:space="preserve">Med </w:t>
      </w:r>
      <w:proofErr w:type="spellStart"/>
      <w:r w:rsidRPr="00CB5AC7">
        <w:rPr>
          <w:rFonts w:cs="Arial"/>
          <w:i/>
          <w:szCs w:val="22"/>
        </w:rPr>
        <w:t>Sci</w:t>
      </w:r>
      <w:proofErr w:type="spellEnd"/>
      <w:r w:rsidRPr="00CB5AC7">
        <w:rPr>
          <w:rFonts w:cs="Arial"/>
          <w:i/>
          <w:szCs w:val="22"/>
        </w:rPr>
        <w:t xml:space="preserve"> Sports </w:t>
      </w:r>
      <w:proofErr w:type="spellStart"/>
      <w:r w:rsidRPr="00CB5AC7">
        <w:rPr>
          <w:rFonts w:cs="Arial"/>
          <w:i/>
          <w:szCs w:val="22"/>
        </w:rPr>
        <w:t>Exerc</w:t>
      </w:r>
      <w:proofErr w:type="spellEnd"/>
      <w:r w:rsidRPr="00CB5AC7">
        <w:rPr>
          <w:rFonts w:cs="Arial"/>
          <w:i/>
          <w:szCs w:val="22"/>
        </w:rPr>
        <w:t xml:space="preserve">. </w:t>
      </w:r>
      <w:r w:rsidRPr="00CB5AC7">
        <w:rPr>
          <w:rFonts w:cs="Arial"/>
          <w:szCs w:val="22"/>
        </w:rPr>
        <w:t>2007;39(8):1267-1274.</w:t>
      </w:r>
    </w:p>
    <w:p w:rsidR="00607193" w:rsidRPr="00CB5AC7" w:rsidRDefault="00607193" w:rsidP="00F572B1">
      <w:pPr>
        <w:ind w:left="720" w:hanging="720"/>
        <w:rPr>
          <w:rFonts w:cs="Arial"/>
          <w:szCs w:val="22"/>
        </w:rPr>
      </w:pPr>
      <w:r w:rsidRPr="00CB5AC7">
        <w:rPr>
          <w:rFonts w:cs="Arial"/>
          <w:b/>
          <w:szCs w:val="22"/>
        </w:rPr>
        <w:t>82.</w:t>
      </w:r>
      <w:r w:rsidRPr="00CB5AC7">
        <w:rPr>
          <w:rFonts w:cs="Arial"/>
          <w:szCs w:val="22"/>
        </w:rPr>
        <w:tab/>
        <w:t xml:space="preserve">Abramson JL, </w:t>
      </w:r>
      <w:proofErr w:type="spellStart"/>
      <w:r w:rsidRPr="00CB5AC7">
        <w:rPr>
          <w:rFonts w:cs="Arial"/>
          <w:szCs w:val="22"/>
        </w:rPr>
        <w:t>Vaccarino</w:t>
      </w:r>
      <w:proofErr w:type="spellEnd"/>
      <w:r w:rsidRPr="00CB5AC7">
        <w:rPr>
          <w:rFonts w:cs="Arial"/>
          <w:szCs w:val="22"/>
        </w:rPr>
        <w:t xml:space="preserve"> V. Relationship between physical activity and inflammation among apparently healthy middle-aged and older US adults. </w:t>
      </w:r>
      <w:r w:rsidRPr="00CB5AC7">
        <w:rPr>
          <w:rFonts w:cs="Arial"/>
          <w:i/>
          <w:szCs w:val="22"/>
        </w:rPr>
        <w:t xml:space="preserve">Arch Intern Med. </w:t>
      </w:r>
      <w:r w:rsidRPr="00CB5AC7">
        <w:rPr>
          <w:rFonts w:cs="Arial"/>
          <w:szCs w:val="22"/>
        </w:rPr>
        <w:t>Jun 10 2002;162(11):1286-1292.</w:t>
      </w:r>
    </w:p>
    <w:p w:rsidR="00607193" w:rsidRPr="00CB5AC7" w:rsidRDefault="00607193" w:rsidP="00F572B1">
      <w:pPr>
        <w:ind w:left="720" w:hanging="720"/>
        <w:rPr>
          <w:rFonts w:cs="Arial"/>
          <w:szCs w:val="22"/>
        </w:rPr>
      </w:pPr>
      <w:r w:rsidRPr="00CB5AC7">
        <w:rPr>
          <w:rFonts w:cs="Arial"/>
          <w:b/>
          <w:szCs w:val="22"/>
        </w:rPr>
        <w:t>83.</w:t>
      </w:r>
      <w:r w:rsidRPr="00CB5AC7">
        <w:rPr>
          <w:rFonts w:cs="Arial"/>
          <w:szCs w:val="22"/>
        </w:rPr>
        <w:tab/>
      </w:r>
      <w:proofErr w:type="spellStart"/>
      <w:r w:rsidRPr="00CB5AC7">
        <w:rPr>
          <w:rFonts w:cs="Arial"/>
          <w:szCs w:val="22"/>
        </w:rPr>
        <w:t>Geffken</w:t>
      </w:r>
      <w:proofErr w:type="spellEnd"/>
      <w:r w:rsidRPr="00CB5AC7">
        <w:rPr>
          <w:rFonts w:cs="Arial"/>
          <w:szCs w:val="22"/>
        </w:rPr>
        <w:t xml:space="preserve"> DF, Cushman M, Burke GL, </w:t>
      </w:r>
      <w:proofErr w:type="spellStart"/>
      <w:r w:rsidRPr="00CB5AC7">
        <w:rPr>
          <w:rFonts w:cs="Arial"/>
          <w:szCs w:val="22"/>
        </w:rPr>
        <w:t>Polak</w:t>
      </w:r>
      <w:proofErr w:type="spellEnd"/>
      <w:r w:rsidRPr="00CB5AC7">
        <w:rPr>
          <w:rFonts w:cs="Arial"/>
          <w:szCs w:val="22"/>
        </w:rPr>
        <w:t xml:space="preserve"> JF, </w:t>
      </w:r>
      <w:proofErr w:type="spellStart"/>
      <w:r w:rsidRPr="00CB5AC7">
        <w:rPr>
          <w:rFonts w:cs="Arial"/>
          <w:szCs w:val="22"/>
        </w:rPr>
        <w:t>Sakkinen</w:t>
      </w:r>
      <w:proofErr w:type="spellEnd"/>
      <w:r w:rsidRPr="00CB5AC7">
        <w:rPr>
          <w:rFonts w:cs="Arial"/>
          <w:szCs w:val="22"/>
        </w:rPr>
        <w:t xml:space="preserve"> PA, Tracy RP. Association between physical activity and markers of inflammation in a healthy elderly population. </w:t>
      </w:r>
      <w:r w:rsidRPr="00CB5AC7">
        <w:rPr>
          <w:rFonts w:cs="Arial"/>
          <w:i/>
          <w:szCs w:val="22"/>
        </w:rPr>
        <w:t xml:space="preserve">Am J </w:t>
      </w:r>
      <w:proofErr w:type="spellStart"/>
      <w:r w:rsidRPr="00CB5AC7">
        <w:rPr>
          <w:rFonts w:cs="Arial"/>
          <w:i/>
          <w:szCs w:val="22"/>
        </w:rPr>
        <w:t>Epidemiol</w:t>
      </w:r>
      <w:proofErr w:type="spellEnd"/>
      <w:r w:rsidRPr="00CB5AC7">
        <w:rPr>
          <w:rFonts w:cs="Arial"/>
          <w:i/>
          <w:szCs w:val="22"/>
        </w:rPr>
        <w:t xml:space="preserve">. </w:t>
      </w:r>
      <w:r w:rsidRPr="00CB5AC7">
        <w:rPr>
          <w:rFonts w:cs="Arial"/>
          <w:szCs w:val="22"/>
        </w:rPr>
        <w:t>Feb 1 2001;153(3):242-250.</w:t>
      </w:r>
    </w:p>
    <w:p w:rsidR="00607193" w:rsidRPr="00CB5AC7" w:rsidRDefault="00607193" w:rsidP="00F572B1">
      <w:pPr>
        <w:ind w:left="720" w:hanging="720"/>
        <w:rPr>
          <w:rFonts w:cs="Arial"/>
          <w:szCs w:val="22"/>
        </w:rPr>
      </w:pPr>
      <w:r w:rsidRPr="00CB5AC7">
        <w:rPr>
          <w:rFonts w:cs="Arial"/>
          <w:b/>
          <w:szCs w:val="22"/>
        </w:rPr>
        <w:t>84.</w:t>
      </w:r>
      <w:r w:rsidRPr="00CB5AC7">
        <w:rPr>
          <w:rFonts w:cs="Arial"/>
          <w:szCs w:val="22"/>
        </w:rPr>
        <w:tab/>
        <w:t xml:space="preserve">Ford ES. Does exercise reduce inflammation? Physical activity and C-reactive protein among U.S. adults. </w:t>
      </w:r>
      <w:r w:rsidRPr="00CB5AC7">
        <w:rPr>
          <w:rFonts w:cs="Arial"/>
          <w:i/>
          <w:szCs w:val="22"/>
        </w:rPr>
        <w:t xml:space="preserve">Epidemiology. </w:t>
      </w:r>
      <w:r w:rsidRPr="00CB5AC7">
        <w:rPr>
          <w:rFonts w:cs="Arial"/>
          <w:szCs w:val="22"/>
        </w:rPr>
        <w:t>Sep 2002;13(5):561-568.</w:t>
      </w:r>
    </w:p>
    <w:p w:rsidR="00607193" w:rsidRPr="00CB5AC7" w:rsidRDefault="00607193" w:rsidP="00F572B1">
      <w:pPr>
        <w:ind w:left="720" w:hanging="720"/>
        <w:rPr>
          <w:rFonts w:cs="Arial"/>
          <w:szCs w:val="22"/>
        </w:rPr>
      </w:pPr>
      <w:r w:rsidRPr="00CB5AC7">
        <w:rPr>
          <w:rFonts w:cs="Arial"/>
          <w:b/>
          <w:szCs w:val="22"/>
        </w:rPr>
        <w:t>85.</w:t>
      </w:r>
      <w:r w:rsidRPr="00CB5AC7">
        <w:rPr>
          <w:rFonts w:cs="Arial"/>
          <w:szCs w:val="22"/>
        </w:rPr>
        <w:tab/>
        <w:t xml:space="preserve">King DE, </w:t>
      </w:r>
      <w:proofErr w:type="spellStart"/>
      <w:r w:rsidRPr="00CB5AC7">
        <w:rPr>
          <w:rFonts w:cs="Arial"/>
          <w:szCs w:val="22"/>
        </w:rPr>
        <w:t>Carek</w:t>
      </w:r>
      <w:proofErr w:type="spellEnd"/>
      <w:r w:rsidRPr="00CB5AC7">
        <w:rPr>
          <w:rFonts w:cs="Arial"/>
          <w:szCs w:val="22"/>
        </w:rPr>
        <w:t xml:space="preserve"> P, </w:t>
      </w:r>
      <w:proofErr w:type="spellStart"/>
      <w:r w:rsidRPr="00CB5AC7">
        <w:rPr>
          <w:rFonts w:cs="Arial"/>
          <w:szCs w:val="22"/>
        </w:rPr>
        <w:t>Mainous</w:t>
      </w:r>
      <w:proofErr w:type="spellEnd"/>
      <w:r w:rsidRPr="00CB5AC7">
        <w:rPr>
          <w:rFonts w:cs="Arial"/>
          <w:szCs w:val="22"/>
        </w:rPr>
        <w:t xml:space="preserve"> AG, 3rd, Pearson WS. Inflammatory markers and exercise: differences related to exercise type. </w:t>
      </w:r>
      <w:r w:rsidRPr="00CB5AC7">
        <w:rPr>
          <w:rFonts w:cs="Arial"/>
          <w:i/>
          <w:szCs w:val="22"/>
        </w:rPr>
        <w:t xml:space="preserve">Med </w:t>
      </w:r>
      <w:proofErr w:type="spellStart"/>
      <w:r w:rsidRPr="00CB5AC7">
        <w:rPr>
          <w:rFonts w:cs="Arial"/>
          <w:i/>
          <w:szCs w:val="22"/>
        </w:rPr>
        <w:t>Sci</w:t>
      </w:r>
      <w:proofErr w:type="spellEnd"/>
      <w:r w:rsidRPr="00CB5AC7">
        <w:rPr>
          <w:rFonts w:cs="Arial"/>
          <w:i/>
          <w:szCs w:val="22"/>
        </w:rPr>
        <w:t xml:space="preserve"> Sports </w:t>
      </w:r>
      <w:proofErr w:type="spellStart"/>
      <w:r w:rsidRPr="00CB5AC7">
        <w:rPr>
          <w:rFonts w:cs="Arial"/>
          <w:i/>
          <w:szCs w:val="22"/>
        </w:rPr>
        <w:t>Exerc</w:t>
      </w:r>
      <w:proofErr w:type="spellEnd"/>
      <w:r w:rsidRPr="00CB5AC7">
        <w:rPr>
          <w:rFonts w:cs="Arial"/>
          <w:i/>
          <w:szCs w:val="22"/>
        </w:rPr>
        <w:t xml:space="preserve">. </w:t>
      </w:r>
      <w:r w:rsidRPr="00CB5AC7">
        <w:rPr>
          <w:rFonts w:cs="Arial"/>
          <w:szCs w:val="22"/>
        </w:rPr>
        <w:t>Apr 2003;35(4):575-581.</w:t>
      </w:r>
    </w:p>
    <w:p w:rsidR="00607193" w:rsidRPr="00CB5AC7" w:rsidRDefault="00607193" w:rsidP="00F572B1">
      <w:pPr>
        <w:ind w:left="720" w:hanging="720"/>
        <w:rPr>
          <w:rFonts w:cs="Arial"/>
          <w:szCs w:val="22"/>
        </w:rPr>
      </w:pPr>
      <w:r w:rsidRPr="00CB5AC7">
        <w:rPr>
          <w:rFonts w:cs="Arial"/>
          <w:b/>
          <w:szCs w:val="22"/>
        </w:rPr>
        <w:t>86.</w:t>
      </w:r>
      <w:r w:rsidRPr="00CB5AC7">
        <w:rPr>
          <w:rFonts w:cs="Arial"/>
          <w:szCs w:val="22"/>
        </w:rPr>
        <w:tab/>
        <w:t xml:space="preserve">Colbert LH, </w:t>
      </w:r>
      <w:proofErr w:type="spellStart"/>
      <w:r w:rsidRPr="00CB5AC7">
        <w:rPr>
          <w:rFonts w:cs="Arial"/>
          <w:szCs w:val="22"/>
        </w:rPr>
        <w:t>Visser</w:t>
      </w:r>
      <w:proofErr w:type="spellEnd"/>
      <w:r w:rsidRPr="00CB5AC7">
        <w:rPr>
          <w:rFonts w:cs="Arial"/>
          <w:szCs w:val="22"/>
        </w:rPr>
        <w:t xml:space="preserve"> M, </w:t>
      </w:r>
      <w:proofErr w:type="spellStart"/>
      <w:r w:rsidRPr="00CB5AC7">
        <w:rPr>
          <w:rFonts w:cs="Arial"/>
          <w:szCs w:val="22"/>
        </w:rPr>
        <w:t>Simonsick</w:t>
      </w:r>
      <w:proofErr w:type="spellEnd"/>
      <w:r w:rsidRPr="00CB5AC7">
        <w:rPr>
          <w:rFonts w:cs="Arial"/>
          <w:szCs w:val="22"/>
        </w:rPr>
        <w:t xml:space="preserve"> EM, et al. Physical activity, exercise, and inflammatory markers in older adults: findings from the Health, Aging and Body Composition Study. </w:t>
      </w:r>
      <w:r w:rsidRPr="00CB5AC7">
        <w:rPr>
          <w:rFonts w:cs="Arial"/>
          <w:i/>
          <w:szCs w:val="22"/>
        </w:rPr>
        <w:t xml:space="preserve">J Am </w:t>
      </w:r>
      <w:proofErr w:type="spellStart"/>
      <w:r w:rsidRPr="00CB5AC7">
        <w:rPr>
          <w:rFonts w:cs="Arial"/>
          <w:i/>
          <w:szCs w:val="22"/>
        </w:rPr>
        <w:t>Geriatr</w:t>
      </w:r>
      <w:proofErr w:type="spellEnd"/>
      <w:r w:rsidRPr="00CB5AC7">
        <w:rPr>
          <w:rFonts w:cs="Arial"/>
          <w:i/>
          <w:szCs w:val="22"/>
        </w:rPr>
        <w:t xml:space="preserve"> Soc. </w:t>
      </w:r>
      <w:r w:rsidRPr="00CB5AC7">
        <w:rPr>
          <w:rFonts w:cs="Arial"/>
          <w:szCs w:val="22"/>
        </w:rPr>
        <w:t>Jul 2004;52(7):1098-1104.</w:t>
      </w:r>
    </w:p>
    <w:p w:rsidR="00607193" w:rsidRPr="00CB5AC7" w:rsidRDefault="00607193" w:rsidP="00F572B1">
      <w:pPr>
        <w:ind w:left="720" w:hanging="720"/>
        <w:rPr>
          <w:rFonts w:cs="Arial"/>
          <w:szCs w:val="22"/>
        </w:rPr>
      </w:pPr>
      <w:r w:rsidRPr="00CB5AC7">
        <w:rPr>
          <w:rFonts w:cs="Arial"/>
          <w:b/>
          <w:szCs w:val="22"/>
        </w:rPr>
        <w:t>87.</w:t>
      </w:r>
      <w:r w:rsidRPr="00CB5AC7">
        <w:rPr>
          <w:rFonts w:cs="Arial"/>
          <w:szCs w:val="22"/>
        </w:rPr>
        <w:tab/>
        <w:t xml:space="preserve">Dekker MJ, Lee S, Hudson R, et al. An exercise intervention without weight loss decreases circulating interleukin-6 in lean and obese men with and without type 2 diabetes mellitus. </w:t>
      </w:r>
      <w:r w:rsidRPr="00CB5AC7">
        <w:rPr>
          <w:rFonts w:cs="Arial"/>
          <w:i/>
          <w:szCs w:val="22"/>
        </w:rPr>
        <w:t xml:space="preserve">Metabolism. </w:t>
      </w:r>
      <w:r w:rsidRPr="00CB5AC7">
        <w:rPr>
          <w:rFonts w:cs="Arial"/>
          <w:szCs w:val="22"/>
        </w:rPr>
        <w:t>Mar 2007;56(3):332-338.</w:t>
      </w:r>
    </w:p>
    <w:p w:rsidR="00607193" w:rsidRPr="00CB5AC7" w:rsidRDefault="00607193" w:rsidP="00F572B1">
      <w:pPr>
        <w:ind w:left="720" w:hanging="720"/>
        <w:rPr>
          <w:rFonts w:cs="Arial"/>
          <w:szCs w:val="22"/>
        </w:rPr>
      </w:pPr>
      <w:r w:rsidRPr="00CB5AC7">
        <w:rPr>
          <w:rFonts w:cs="Arial"/>
          <w:b/>
          <w:szCs w:val="22"/>
        </w:rPr>
        <w:t>88.</w:t>
      </w:r>
      <w:r w:rsidRPr="00CB5AC7">
        <w:rPr>
          <w:rFonts w:cs="Arial"/>
          <w:szCs w:val="22"/>
        </w:rPr>
        <w:tab/>
      </w:r>
      <w:proofErr w:type="spellStart"/>
      <w:r w:rsidRPr="00CB5AC7">
        <w:rPr>
          <w:rFonts w:cs="Arial"/>
          <w:szCs w:val="22"/>
        </w:rPr>
        <w:t>Starkweather</w:t>
      </w:r>
      <w:proofErr w:type="spellEnd"/>
      <w:r w:rsidRPr="00CB5AC7">
        <w:rPr>
          <w:rFonts w:cs="Arial"/>
          <w:szCs w:val="22"/>
        </w:rPr>
        <w:t xml:space="preserve"> AR. The effects of exercise on perceived stress and IL-6 levels among older adults. </w:t>
      </w:r>
      <w:proofErr w:type="spellStart"/>
      <w:r w:rsidRPr="00CB5AC7">
        <w:rPr>
          <w:rFonts w:cs="Arial"/>
          <w:i/>
          <w:szCs w:val="22"/>
        </w:rPr>
        <w:t>Biol</w:t>
      </w:r>
      <w:proofErr w:type="spellEnd"/>
      <w:r w:rsidRPr="00CB5AC7">
        <w:rPr>
          <w:rFonts w:cs="Arial"/>
          <w:i/>
          <w:szCs w:val="22"/>
        </w:rPr>
        <w:t xml:space="preserve"> Res </w:t>
      </w:r>
      <w:proofErr w:type="spellStart"/>
      <w:r w:rsidRPr="00CB5AC7">
        <w:rPr>
          <w:rFonts w:cs="Arial"/>
          <w:i/>
          <w:szCs w:val="22"/>
        </w:rPr>
        <w:t>Nurs</w:t>
      </w:r>
      <w:proofErr w:type="spellEnd"/>
      <w:r w:rsidRPr="00CB5AC7">
        <w:rPr>
          <w:rFonts w:cs="Arial"/>
          <w:i/>
          <w:szCs w:val="22"/>
        </w:rPr>
        <w:t xml:space="preserve">. </w:t>
      </w:r>
      <w:r w:rsidRPr="00CB5AC7">
        <w:rPr>
          <w:rFonts w:cs="Arial"/>
          <w:szCs w:val="22"/>
        </w:rPr>
        <w:t>Jan 2007;8(3):186-194.</w:t>
      </w:r>
    </w:p>
    <w:p w:rsidR="00607193" w:rsidRPr="00CB5AC7" w:rsidRDefault="00607193" w:rsidP="00F572B1">
      <w:pPr>
        <w:ind w:left="720" w:hanging="720"/>
        <w:rPr>
          <w:rFonts w:cs="Arial"/>
          <w:szCs w:val="22"/>
        </w:rPr>
      </w:pPr>
      <w:r w:rsidRPr="00CB5AC7">
        <w:rPr>
          <w:rFonts w:cs="Arial"/>
          <w:b/>
          <w:szCs w:val="22"/>
        </w:rPr>
        <w:t>89.</w:t>
      </w:r>
      <w:r w:rsidRPr="00CB5AC7">
        <w:rPr>
          <w:rFonts w:cs="Arial"/>
          <w:szCs w:val="22"/>
        </w:rPr>
        <w:tab/>
      </w:r>
      <w:proofErr w:type="spellStart"/>
      <w:r w:rsidRPr="00CB5AC7">
        <w:rPr>
          <w:rFonts w:cs="Arial"/>
          <w:szCs w:val="22"/>
        </w:rPr>
        <w:t>Kohut</w:t>
      </w:r>
      <w:proofErr w:type="spellEnd"/>
      <w:r w:rsidRPr="00CB5AC7">
        <w:rPr>
          <w:rFonts w:cs="Arial"/>
          <w:szCs w:val="22"/>
        </w:rPr>
        <w:t xml:space="preserve"> ML, McCann DA, Russell DW, et al. Aerobic exercise, but not flexibility/resistance exercise, reduces serum IL-18, CRP, and IL-6 independent of beta-blockers, BMI, and psychosocial factors in older adults. </w:t>
      </w:r>
      <w:r w:rsidRPr="00CB5AC7">
        <w:rPr>
          <w:rFonts w:cs="Arial"/>
          <w:i/>
          <w:szCs w:val="22"/>
        </w:rPr>
        <w:t xml:space="preserve">Brain </w:t>
      </w:r>
      <w:proofErr w:type="spellStart"/>
      <w:r w:rsidRPr="00CB5AC7">
        <w:rPr>
          <w:rFonts w:cs="Arial"/>
          <w:i/>
          <w:szCs w:val="22"/>
        </w:rPr>
        <w:t>Behav</w:t>
      </w:r>
      <w:proofErr w:type="spellEnd"/>
      <w:r w:rsidRPr="00CB5AC7">
        <w:rPr>
          <w:rFonts w:cs="Arial"/>
          <w:i/>
          <w:szCs w:val="22"/>
        </w:rPr>
        <w:t xml:space="preserve"> Immun. </w:t>
      </w:r>
      <w:r w:rsidRPr="00CB5AC7">
        <w:rPr>
          <w:rFonts w:cs="Arial"/>
          <w:szCs w:val="22"/>
        </w:rPr>
        <w:t>May 2006;20(3):201-209.</w:t>
      </w:r>
    </w:p>
    <w:p w:rsidR="00607193" w:rsidRPr="00CB5AC7" w:rsidRDefault="00607193" w:rsidP="00F572B1">
      <w:pPr>
        <w:ind w:left="720" w:hanging="720"/>
        <w:rPr>
          <w:rFonts w:cs="Arial"/>
          <w:szCs w:val="22"/>
        </w:rPr>
      </w:pPr>
      <w:r w:rsidRPr="00CB5AC7">
        <w:rPr>
          <w:rFonts w:cs="Arial"/>
          <w:b/>
          <w:szCs w:val="22"/>
        </w:rPr>
        <w:t>90.</w:t>
      </w:r>
      <w:r w:rsidRPr="00CB5AC7">
        <w:rPr>
          <w:rFonts w:cs="Arial"/>
          <w:szCs w:val="22"/>
        </w:rPr>
        <w:tab/>
        <w:t xml:space="preserve">MacLennan R, </w:t>
      </w:r>
      <w:proofErr w:type="spellStart"/>
      <w:r w:rsidRPr="00CB5AC7">
        <w:rPr>
          <w:rFonts w:cs="Arial"/>
          <w:szCs w:val="22"/>
        </w:rPr>
        <w:t>Macrae</w:t>
      </w:r>
      <w:proofErr w:type="spellEnd"/>
      <w:r w:rsidRPr="00CB5AC7">
        <w:rPr>
          <w:rFonts w:cs="Arial"/>
          <w:szCs w:val="22"/>
        </w:rPr>
        <w:t xml:space="preserve"> F, Bain C, et al. Randomized trial of intake of fat, fiber, and beta carotene to prevent colorectal adenomas. </w:t>
      </w:r>
      <w:r w:rsidRPr="00CB5AC7">
        <w:rPr>
          <w:rFonts w:cs="Arial"/>
          <w:i/>
          <w:szCs w:val="22"/>
        </w:rPr>
        <w:t xml:space="preserve">J </w:t>
      </w:r>
      <w:proofErr w:type="spellStart"/>
      <w:r w:rsidRPr="00CB5AC7">
        <w:rPr>
          <w:rFonts w:cs="Arial"/>
          <w:i/>
          <w:szCs w:val="22"/>
        </w:rPr>
        <w:t>Natl</w:t>
      </w:r>
      <w:proofErr w:type="spellEnd"/>
      <w:r w:rsidRPr="00CB5AC7">
        <w:rPr>
          <w:rFonts w:cs="Arial"/>
          <w:i/>
          <w:szCs w:val="22"/>
        </w:rPr>
        <w:t xml:space="preserve"> Cancer Inst. </w:t>
      </w:r>
      <w:r w:rsidRPr="00CB5AC7">
        <w:rPr>
          <w:rFonts w:cs="Arial"/>
          <w:szCs w:val="22"/>
        </w:rPr>
        <w:t>Dec 6 1995;87(23):1760-1766.</w:t>
      </w:r>
    </w:p>
    <w:p w:rsidR="00607193" w:rsidRPr="00CB5AC7" w:rsidRDefault="00607193" w:rsidP="00F572B1">
      <w:pPr>
        <w:ind w:left="720" w:hanging="720"/>
        <w:rPr>
          <w:rFonts w:cs="Arial"/>
          <w:szCs w:val="22"/>
        </w:rPr>
      </w:pPr>
      <w:r w:rsidRPr="00CB5AC7">
        <w:rPr>
          <w:rFonts w:cs="Arial"/>
          <w:b/>
          <w:szCs w:val="22"/>
        </w:rPr>
        <w:t>91.</w:t>
      </w:r>
      <w:r w:rsidRPr="00CB5AC7">
        <w:rPr>
          <w:rFonts w:cs="Arial"/>
          <w:szCs w:val="22"/>
        </w:rPr>
        <w:tab/>
        <w:t xml:space="preserve">Baron JA, Beach M, Mandel JS, et al. Calcium supplements for the prevention of colorectal adenomas. Calcium Polyp Prevention Study Group. </w:t>
      </w:r>
      <w:r w:rsidRPr="00CB5AC7">
        <w:rPr>
          <w:rFonts w:cs="Arial"/>
          <w:i/>
          <w:szCs w:val="22"/>
        </w:rPr>
        <w:t xml:space="preserve">N </w:t>
      </w:r>
      <w:proofErr w:type="spellStart"/>
      <w:r w:rsidRPr="00CB5AC7">
        <w:rPr>
          <w:rFonts w:cs="Arial"/>
          <w:i/>
          <w:szCs w:val="22"/>
        </w:rPr>
        <w:t>Engl</w:t>
      </w:r>
      <w:proofErr w:type="spellEnd"/>
      <w:r w:rsidRPr="00CB5AC7">
        <w:rPr>
          <w:rFonts w:cs="Arial"/>
          <w:i/>
          <w:szCs w:val="22"/>
        </w:rPr>
        <w:t xml:space="preserve"> J Med. </w:t>
      </w:r>
      <w:r w:rsidRPr="00CB5AC7">
        <w:rPr>
          <w:rFonts w:cs="Arial"/>
          <w:szCs w:val="22"/>
        </w:rPr>
        <w:t>Jan 14 1999;340(2):101-107.</w:t>
      </w:r>
    </w:p>
    <w:p w:rsidR="00607193" w:rsidRPr="00CB5AC7" w:rsidRDefault="00607193" w:rsidP="00F572B1">
      <w:pPr>
        <w:ind w:left="720" w:hanging="720"/>
        <w:rPr>
          <w:rFonts w:cs="Arial"/>
          <w:szCs w:val="22"/>
        </w:rPr>
      </w:pPr>
      <w:r w:rsidRPr="00CB5AC7">
        <w:rPr>
          <w:rFonts w:cs="Arial"/>
          <w:b/>
          <w:szCs w:val="22"/>
        </w:rPr>
        <w:t>92.</w:t>
      </w:r>
      <w:r w:rsidRPr="00CB5AC7">
        <w:rPr>
          <w:rFonts w:cs="Arial"/>
          <w:szCs w:val="22"/>
        </w:rPr>
        <w:tab/>
      </w:r>
      <w:proofErr w:type="spellStart"/>
      <w:r w:rsidRPr="00CB5AC7">
        <w:rPr>
          <w:rFonts w:cs="Arial"/>
          <w:szCs w:val="22"/>
        </w:rPr>
        <w:t>Schatzkin</w:t>
      </w:r>
      <w:proofErr w:type="spellEnd"/>
      <w:r w:rsidRPr="00CB5AC7">
        <w:rPr>
          <w:rFonts w:cs="Arial"/>
          <w:szCs w:val="22"/>
        </w:rPr>
        <w:t xml:space="preserve"> A, </w:t>
      </w:r>
      <w:proofErr w:type="spellStart"/>
      <w:r w:rsidRPr="00CB5AC7">
        <w:rPr>
          <w:rFonts w:cs="Arial"/>
          <w:szCs w:val="22"/>
        </w:rPr>
        <w:t>Lanza</w:t>
      </w:r>
      <w:proofErr w:type="spellEnd"/>
      <w:r w:rsidRPr="00CB5AC7">
        <w:rPr>
          <w:rFonts w:cs="Arial"/>
          <w:szCs w:val="22"/>
        </w:rPr>
        <w:t xml:space="preserve"> E, </w:t>
      </w:r>
      <w:proofErr w:type="spellStart"/>
      <w:r w:rsidRPr="00CB5AC7">
        <w:rPr>
          <w:rFonts w:cs="Arial"/>
          <w:szCs w:val="22"/>
        </w:rPr>
        <w:t>Corle</w:t>
      </w:r>
      <w:proofErr w:type="spellEnd"/>
      <w:r w:rsidRPr="00CB5AC7">
        <w:rPr>
          <w:rFonts w:cs="Arial"/>
          <w:szCs w:val="22"/>
        </w:rPr>
        <w:t xml:space="preserve"> D, et al. Lack of effect of a low-fat, high-fiber diet on the recurrence of colorectal adenomas. Polyp Prevention Trial Study Group. </w:t>
      </w:r>
      <w:r w:rsidRPr="00CB5AC7">
        <w:rPr>
          <w:rFonts w:cs="Arial"/>
          <w:i/>
          <w:szCs w:val="22"/>
        </w:rPr>
        <w:t xml:space="preserve">N </w:t>
      </w:r>
      <w:proofErr w:type="spellStart"/>
      <w:r w:rsidRPr="00CB5AC7">
        <w:rPr>
          <w:rFonts w:cs="Arial"/>
          <w:i/>
          <w:szCs w:val="22"/>
        </w:rPr>
        <w:t>Engl</w:t>
      </w:r>
      <w:proofErr w:type="spellEnd"/>
      <w:r w:rsidRPr="00CB5AC7">
        <w:rPr>
          <w:rFonts w:cs="Arial"/>
          <w:i/>
          <w:szCs w:val="22"/>
        </w:rPr>
        <w:t xml:space="preserve"> J Med. </w:t>
      </w:r>
      <w:r w:rsidRPr="00CB5AC7">
        <w:rPr>
          <w:rFonts w:cs="Arial"/>
          <w:szCs w:val="22"/>
        </w:rPr>
        <w:t>Apr 20 2000;342(16):1149-1155.</w:t>
      </w:r>
    </w:p>
    <w:p w:rsidR="00607193" w:rsidRPr="00CB5AC7" w:rsidRDefault="00607193" w:rsidP="00F572B1">
      <w:pPr>
        <w:ind w:left="720" w:hanging="720"/>
        <w:rPr>
          <w:rFonts w:cs="Arial"/>
          <w:szCs w:val="22"/>
        </w:rPr>
      </w:pPr>
      <w:r w:rsidRPr="00CB5AC7">
        <w:rPr>
          <w:rFonts w:cs="Arial"/>
          <w:b/>
          <w:szCs w:val="22"/>
        </w:rPr>
        <w:t>93.</w:t>
      </w:r>
      <w:r w:rsidRPr="00CB5AC7">
        <w:rPr>
          <w:rFonts w:cs="Arial"/>
          <w:szCs w:val="22"/>
        </w:rPr>
        <w:tab/>
      </w:r>
      <w:proofErr w:type="spellStart"/>
      <w:r w:rsidRPr="00CB5AC7">
        <w:rPr>
          <w:rFonts w:cs="Arial"/>
          <w:szCs w:val="22"/>
        </w:rPr>
        <w:t>McTiernan</w:t>
      </w:r>
      <w:proofErr w:type="spellEnd"/>
      <w:r w:rsidRPr="00CB5AC7">
        <w:rPr>
          <w:rFonts w:cs="Arial"/>
          <w:szCs w:val="22"/>
        </w:rPr>
        <w:t xml:space="preserve"> A, </w:t>
      </w:r>
      <w:proofErr w:type="spellStart"/>
      <w:r w:rsidRPr="00CB5AC7">
        <w:rPr>
          <w:rFonts w:cs="Arial"/>
          <w:szCs w:val="22"/>
        </w:rPr>
        <w:t>Yasui</w:t>
      </w:r>
      <w:proofErr w:type="spellEnd"/>
      <w:r w:rsidRPr="00CB5AC7">
        <w:rPr>
          <w:rFonts w:cs="Arial"/>
          <w:szCs w:val="22"/>
        </w:rPr>
        <w:t xml:space="preserve"> Y, Sorensen B, et al. Effect of a 12-month exercise intervention on patterns of cellular proliferation in colonic crypts: a randomized controlled trial. </w:t>
      </w:r>
      <w:r w:rsidRPr="00CB5AC7">
        <w:rPr>
          <w:rFonts w:cs="Arial"/>
          <w:i/>
          <w:szCs w:val="22"/>
        </w:rPr>
        <w:t xml:space="preserve">Cancer </w:t>
      </w:r>
      <w:proofErr w:type="spellStart"/>
      <w:r w:rsidRPr="00CB5AC7">
        <w:rPr>
          <w:rFonts w:cs="Arial"/>
          <w:i/>
          <w:szCs w:val="22"/>
        </w:rPr>
        <w:t>Epidemiol</w:t>
      </w:r>
      <w:proofErr w:type="spellEnd"/>
      <w:r w:rsidRPr="00CB5AC7">
        <w:rPr>
          <w:rFonts w:cs="Arial"/>
          <w:i/>
          <w:szCs w:val="22"/>
        </w:rPr>
        <w:t xml:space="preserve"> Biomarkers Prev. </w:t>
      </w:r>
      <w:r w:rsidRPr="00CB5AC7">
        <w:rPr>
          <w:rFonts w:cs="Arial"/>
          <w:szCs w:val="22"/>
        </w:rPr>
        <w:t>Sep 2006;15(9):1588-1597.</w:t>
      </w:r>
    </w:p>
    <w:p w:rsidR="00607193" w:rsidRPr="00CB5AC7" w:rsidRDefault="00607193" w:rsidP="00F572B1">
      <w:pPr>
        <w:ind w:left="720" w:hanging="720"/>
        <w:rPr>
          <w:rFonts w:cs="Arial"/>
          <w:szCs w:val="22"/>
        </w:rPr>
      </w:pPr>
      <w:r w:rsidRPr="00CB5AC7">
        <w:rPr>
          <w:rFonts w:cs="Arial"/>
          <w:b/>
          <w:szCs w:val="22"/>
        </w:rPr>
        <w:lastRenderedPageBreak/>
        <w:t>94.</w:t>
      </w:r>
      <w:r w:rsidRPr="00CB5AC7">
        <w:rPr>
          <w:rFonts w:cs="Arial"/>
          <w:szCs w:val="22"/>
        </w:rPr>
        <w:tab/>
        <w:t xml:space="preserve">Campbell KL, </w:t>
      </w:r>
      <w:proofErr w:type="spellStart"/>
      <w:r w:rsidRPr="00CB5AC7">
        <w:rPr>
          <w:rFonts w:cs="Arial"/>
          <w:szCs w:val="22"/>
        </w:rPr>
        <w:t>McTiernan</w:t>
      </w:r>
      <w:proofErr w:type="spellEnd"/>
      <w:r w:rsidRPr="00CB5AC7">
        <w:rPr>
          <w:rFonts w:cs="Arial"/>
          <w:szCs w:val="22"/>
        </w:rPr>
        <w:t xml:space="preserve"> A, Li SS, et al. Effect of a 12-month exercise intervention on the apoptotic regulating proteins </w:t>
      </w:r>
      <w:proofErr w:type="spellStart"/>
      <w:r w:rsidRPr="00CB5AC7">
        <w:rPr>
          <w:rFonts w:cs="Arial"/>
          <w:szCs w:val="22"/>
        </w:rPr>
        <w:t>Bax</w:t>
      </w:r>
      <w:proofErr w:type="spellEnd"/>
      <w:r w:rsidRPr="00CB5AC7">
        <w:rPr>
          <w:rFonts w:cs="Arial"/>
          <w:szCs w:val="22"/>
        </w:rPr>
        <w:t xml:space="preserve"> and Bcl-2 in colon crypts: a randomized controlled trial. </w:t>
      </w:r>
      <w:r w:rsidRPr="00CB5AC7">
        <w:rPr>
          <w:rFonts w:cs="Arial"/>
          <w:i/>
          <w:szCs w:val="22"/>
        </w:rPr>
        <w:t xml:space="preserve">Cancer </w:t>
      </w:r>
      <w:proofErr w:type="spellStart"/>
      <w:r w:rsidRPr="00CB5AC7">
        <w:rPr>
          <w:rFonts w:cs="Arial"/>
          <w:i/>
          <w:szCs w:val="22"/>
        </w:rPr>
        <w:t>Epidemiol</w:t>
      </w:r>
      <w:proofErr w:type="spellEnd"/>
      <w:r w:rsidRPr="00CB5AC7">
        <w:rPr>
          <w:rFonts w:cs="Arial"/>
          <w:i/>
          <w:szCs w:val="22"/>
        </w:rPr>
        <w:t xml:space="preserve"> Biomarkers Prev. </w:t>
      </w:r>
      <w:r w:rsidRPr="00CB5AC7">
        <w:rPr>
          <w:rFonts w:cs="Arial"/>
          <w:szCs w:val="22"/>
        </w:rPr>
        <w:t>Sep 2007;16(9):1767-1774.</w:t>
      </w:r>
    </w:p>
    <w:p w:rsidR="00607193" w:rsidRPr="00CB5AC7" w:rsidRDefault="00607193" w:rsidP="00F572B1">
      <w:pPr>
        <w:ind w:left="720" w:hanging="720"/>
        <w:rPr>
          <w:rFonts w:cs="Arial"/>
          <w:szCs w:val="22"/>
        </w:rPr>
      </w:pPr>
      <w:r w:rsidRPr="00CB5AC7">
        <w:rPr>
          <w:rFonts w:cs="Arial"/>
          <w:b/>
          <w:szCs w:val="22"/>
        </w:rPr>
        <w:t>95.</w:t>
      </w:r>
      <w:r w:rsidRPr="00CB5AC7">
        <w:rPr>
          <w:rFonts w:cs="Arial"/>
          <w:szCs w:val="22"/>
        </w:rPr>
        <w:tab/>
        <w:t xml:space="preserve">Ainsworth BE, Leon AS, Richardson MT, Jacobs DR, </w:t>
      </w:r>
      <w:proofErr w:type="spellStart"/>
      <w:r w:rsidRPr="00CB5AC7">
        <w:rPr>
          <w:rFonts w:cs="Arial"/>
          <w:szCs w:val="22"/>
        </w:rPr>
        <w:t>Paffenbarger</w:t>
      </w:r>
      <w:proofErr w:type="spellEnd"/>
      <w:r w:rsidRPr="00CB5AC7">
        <w:rPr>
          <w:rFonts w:cs="Arial"/>
          <w:szCs w:val="22"/>
        </w:rPr>
        <w:t xml:space="preserve"> RS, Jr. Accuracy of the College Alumnus Physical Activity Questionnaire. </w:t>
      </w:r>
      <w:r w:rsidRPr="00CB5AC7">
        <w:rPr>
          <w:rFonts w:cs="Arial"/>
          <w:i/>
          <w:szCs w:val="22"/>
        </w:rPr>
        <w:t xml:space="preserve">J </w:t>
      </w:r>
      <w:proofErr w:type="spellStart"/>
      <w:r w:rsidRPr="00CB5AC7">
        <w:rPr>
          <w:rFonts w:cs="Arial"/>
          <w:i/>
          <w:szCs w:val="22"/>
        </w:rPr>
        <w:t>Clin</w:t>
      </w:r>
      <w:proofErr w:type="spellEnd"/>
      <w:r w:rsidRPr="00CB5AC7">
        <w:rPr>
          <w:rFonts w:cs="Arial"/>
          <w:i/>
          <w:szCs w:val="22"/>
        </w:rPr>
        <w:t xml:space="preserve"> </w:t>
      </w:r>
      <w:proofErr w:type="spellStart"/>
      <w:r w:rsidRPr="00CB5AC7">
        <w:rPr>
          <w:rFonts w:cs="Arial"/>
          <w:i/>
          <w:szCs w:val="22"/>
        </w:rPr>
        <w:t>Epidemiol</w:t>
      </w:r>
      <w:proofErr w:type="spellEnd"/>
      <w:r w:rsidRPr="00CB5AC7">
        <w:rPr>
          <w:rFonts w:cs="Arial"/>
          <w:i/>
          <w:szCs w:val="22"/>
        </w:rPr>
        <w:t xml:space="preserve">. </w:t>
      </w:r>
      <w:r w:rsidRPr="00CB5AC7">
        <w:rPr>
          <w:rFonts w:cs="Arial"/>
          <w:szCs w:val="22"/>
        </w:rPr>
        <w:t>Dec 1993;46(12):1403-1411.</w:t>
      </w:r>
    </w:p>
    <w:p w:rsidR="00607193" w:rsidRPr="00CB5AC7" w:rsidRDefault="00607193" w:rsidP="00F572B1">
      <w:pPr>
        <w:ind w:left="720" w:hanging="720"/>
        <w:rPr>
          <w:rFonts w:cs="Arial"/>
          <w:szCs w:val="22"/>
        </w:rPr>
      </w:pPr>
      <w:r w:rsidRPr="00CB5AC7">
        <w:rPr>
          <w:rFonts w:cs="Arial"/>
          <w:b/>
          <w:szCs w:val="22"/>
        </w:rPr>
        <w:t>96.</w:t>
      </w:r>
      <w:r w:rsidRPr="00CB5AC7">
        <w:rPr>
          <w:rFonts w:cs="Arial"/>
          <w:szCs w:val="22"/>
        </w:rPr>
        <w:tab/>
        <w:t xml:space="preserve">Masse LC, Ainsworth BE, </w:t>
      </w:r>
      <w:proofErr w:type="spellStart"/>
      <w:r w:rsidRPr="00CB5AC7">
        <w:rPr>
          <w:rFonts w:cs="Arial"/>
          <w:szCs w:val="22"/>
        </w:rPr>
        <w:t>Tortolero</w:t>
      </w:r>
      <w:proofErr w:type="spellEnd"/>
      <w:r w:rsidRPr="00CB5AC7">
        <w:rPr>
          <w:rFonts w:cs="Arial"/>
          <w:szCs w:val="22"/>
        </w:rPr>
        <w:t xml:space="preserve"> S, et al. Measuring physical activity in midlife, older, and minority women: issues from an expert panel. </w:t>
      </w:r>
      <w:r w:rsidRPr="00CB5AC7">
        <w:rPr>
          <w:rFonts w:cs="Arial"/>
          <w:i/>
          <w:szCs w:val="22"/>
        </w:rPr>
        <w:t xml:space="preserve">J </w:t>
      </w:r>
      <w:proofErr w:type="spellStart"/>
      <w:r w:rsidRPr="00CB5AC7">
        <w:rPr>
          <w:rFonts w:cs="Arial"/>
          <w:i/>
          <w:szCs w:val="22"/>
        </w:rPr>
        <w:t>Womens</w:t>
      </w:r>
      <w:proofErr w:type="spellEnd"/>
      <w:r w:rsidRPr="00CB5AC7">
        <w:rPr>
          <w:rFonts w:cs="Arial"/>
          <w:i/>
          <w:szCs w:val="22"/>
        </w:rPr>
        <w:t xml:space="preserve"> Health. </w:t>
      </w:r>
      <w:r w:rsidRPr="00CB5AC7">
        <w:rPr>
          <w:rFonts w:cs="Arial"/>
          <w:szCs w:val="22"/>
        </w:rPr>
        <w:t>Feb 1998;7(1):57-67.</w:t>
      </w:r>
    </w:p>
    <w:p w:rsidR="00607193" w:rsidRPr="00CB5AC7" w:rsidRDefault="00607193" w:rsidP="00F572B1">
      <w:pPr>
        <w:ind w:left="720" w:hanging="720"/>
        <w:rPr>
          <w:rFonts w:cs="Arial"/>
          <w:szCs w:val="22"/>
        </w:rPr>
      </w:pPr>
      <w:r w:rsidRPr="00CB5AC7">
        <w:rPr>
          <w:rFonts w:cs="Arial"/>
          <w:b/>
          <w:szCs w:val="22"/>
        </w:rPr>
        <w:t>97.</w:t>
      </w:r>
      <w:r w:rsidRPr="00CB5AC7">
        <w:rPr>
          <w:rFonts w:cs="Arial"/>
          <w:szCs w:val="22"/>
        </w:rPr>
        <w:tab/>
        <w:t xml:space="preserve">Tudor-Locke CE, Myers AM. Challenges and opportunities for measuring physical activity in sedentary adults. </w:t>
      </w:r>
      <w:r w:rsidRPr="00CB5AC7">
        <w:rPr>
          <w:rFonts w:cs="Arial"/>
          <w:i/>
          <w:szCs w:val="22"/>
        </w:rPr>
        <w:t xml:space="preserve">Sports Med. </w:t>
      </w:r>
      <w:r w:rsidRPr="00CB5AC7">
        <w:rPr>
          <w:rFonts w:cs="Arial"/>
          <w:szCs w:val="22"/>
        </w:rPr>
        <w:t>Feb 2001;31(2):91-100.</w:t>
      </w:r>
    </w:p>
    <w:p w:rsidR="00607193" w:rsidRPr="00CB5AC7" w:rsidRDefault="00607193" w:rsidP="00F572B1">
      <w:pPr>
        <w:ind w:left="720" w:hanging="720"/>
        <w:rPr>
          <w:rFonts w:cs="Arial"/>
          <w:szCs w:val="22"/>
        </w:rPr>
      </w:pPr>
      <w:r w:rsidRPr="00CB5AC7">
        <w:rPr>
          <w:rFonts w:cs="Arial"/>
          <w:b/>
          <w:szCs w:val="22"/>
        </w:rPr>
        <w:t>98.</w:t>
      </w:r>
      <w:r w:rsidRPr="00CB5AC7">
        <w:rPr>
          <w:rFonts w:cs="Arial"/>
          <w:szCs w:val="22"/>
        </w:rPr>
        <w:tab/>
        <w:t xml:space="preserve">Schneider PL, </w:t>
      </w:r>
      <w:proofErr w:type="spellStart"/>
      <w:r w:rsidRPr="00CB5AC7">
        <w:rPr>
          <w:rFonts w:cs="Arial"/>
          <w:szCs w:val="22"/>
        </w:rPr>
        <w:t>Crouter</w:t>
      </w:r>
      <w:proofErr w:type="spellEnd"/>
      <w:r w:rsidRPr="00CB5AC7">
        <w:rPr>
          <w:rFonts w:cs="Arial"/>
          <w:szCs w:val="22"/>
        </w:rPr>
        <w:t xml:space="preserve"> SE, Bassett DR. Pedometer measures of free-living physical activity: comparison of 13 models. </w:t>
      </w:r>
      <w:r w:rsidRPr="00CB5AC7">
        <w:rPr>
          <w:rFonts w:cs="Arial"/>
          <w:i/>
          <w:szCs w:val="22"/>
        </w:rPr>
        <w:t xml:space="preserve">Med </w:t>
      </w:r>
      <w:proofErr w:type="spellStart"/>
      <w:r w:rsidRPr="00CB5AC7">
        <w:rPr>
          <w:rFonts w:cs="Arial"/>
          <w:i/>
          <w:szCs w:val="22"/>
        </w:rPr>
        <w:t>Sci</w:t>
      </w:r>
      <w:proofErr w:type="spellEnd"/>
      <w:r w:rsidRPr="00CB5AC7">
        <w:rPr>
          <w:rFonts w:cs="Arial"/>
          <w:i/>
          <w:szCs w:val="22"/>
        </w:rPr>
        <w:t xml:space="preserve"> Sports </w:t>
      </w:r>
      <w:proofErr w:type="spellStart"/>
      <w:r w:rsidRPr="00CB5AC7">
        <w:rPr>
          <w:rFonts w:cs="Arial"/>
          <w:i/>
          <w:szCs w:val="22"/>
        </w:rPr>
        <w:t>Exerc</w:t>
      </w:r>
      <w:proofErr w:type="spellEnd"/>
      <w:r w:rsidRPr="00CB5AC7">
        <w:rPr>
          <w:rFonts w:cs="Arial"/>
          <w:i/>
          <w:szCs w:val="22"/>
        </w:rPr>
        <w:t xml:space="preserve">. </w:t>
      </w:r>
      <w:r w:rsidRPr="00CB5AC7">
        <w:rPr>
          <w:rFonts w:cs="Arial"/>
          <w:szCs w:val="22"/>
        </w:rPr>
        <w:t>Feb 2004;36(2):331-335.</w:t>
      </w:r>
    </w:p>
    <w:p w:rsidR="00607193" w:rsidRPr="00CB5AC7" w:rsidRDefault="00607193" w:rsidP="00F572B1">
      <w:pPr>
        <w:ind w:left="720" w:hanging="720"/>
        <w:rPr>
          <w:rFonts w:cs="Arial"/>
          <w:szCs w:val="22"/>
        </w:rPr>
      </w:pPr>
      <w:r w:rsidRPr="00CB5AC7">
        <w:rPr>
          <w:rFonts w:cs="Arial"/>
          <w:b/>
          <w:szCs w:val="22"/>
        </w:rPr>
        <w:t>99.</w:t>
      </w:r>
      <w:r w:rsidRPr="00CB5AC7">
        <w:rPr>
          <w:rFonts w:cs="Arial"/>
          <w:szCs w:val="22"/>
        </w:rPr>
        <w:tab/>
      </w:r>
      <w:proofErr w:type="spellStart"/>
      <w:r w:rsidRPr="00CB5AC7">
        <w:rPr>
          <w:rFonts w:cs="Arial"/>
          <w:szCs w:val="22"/>
        </w:rPr>
        <w:t>Freedson</w:t>
      </w:r>
      <w:proofErr w:type="spellEnd"/>
      <w:r w:rsidRPr="00CB5AC7">
        <w:rPr>
          <w:rFonts w:cs="Arial"/>
          <w:szCs w:val="22"/>
        </w:rPr>
        <w:t xml:space="preserve"> PS, Miller K. Objective monitoring of physical activity using motion sensors and heart rate. </w:t>
      </w:r>
      <w:r w:rsidRPr="00CB5AC7">
        <w:rPr>
          <w:rFonts w:cs="Arial"/>
          <w:i/>
          <w:szCs w:val="22"/>
        </w:rPr>
        <w:t xml:space="preserve">Res Q </w:t>
      </w:r>
      <w:proofErr w:type="spellStart"/>
      <w:r w:rsidRPr="00CB5AC7">
        <w:rPr>
          <w:rFonts w:cs="Arial"/>
          <w:i/>
          <w:szCs w:val="22"/>
        </w:rPr>
        <w:t>Exerc</w:t>
      </w:r>
      <w:proofErr w:type="spellEnd"/>
      <w:r w:rsidRPr="00CB5AC7">
        <w:rPr>
          <w:rFonts w:cs="Arial"/>
          <w:i/>
          <w:szCs w:val="22"/>
        </w:rPr>
        <w:t xml:space="preserve"> Sport. </w:t>
      </w:r>
      <w:r w:rsidRPr="00CB5AC7">
        <w:rPr>
          <w:rFonts w:cs="Arial"/>
          <w:szCs w:val="22"/>
        </w:rPr>
        <w:t xml:space="preserve">Jun 2000;71(2 </w:t>
      </w:r>
      <w:proofErr w:type="spellStart"/>
      <w:r w:rsidRPr="00CB5AC7">
        <w:rPr>
          <w:rFonts w:cs="Arial"/>
          <w:szCs w:val="22"/>
        </w:rPr>
        <w:t>Suppl</w:t>
      </w:r>
      <w:proofErr w:type="spellEnd"/>
      <w:r w:rsidRPr="00CB5AC7">
        <w:rPr>
          <w:rFonts w:cs="Arial"/>
          <w:szCs w:val="22"/>
        </w:rPr>
        <w:t>):S21-29.</w:t>
      </w:r>
    </w:p>
    <w:p w:rsidR="00607193" w:rsidRPr="00CB5AC7" w:rsidRDefault="00607193" w:rsidP="00F572B1">
      <w:pPr>
        <w:ind w:left="720" w:hanging="720"/>
        <w:rPr>
          <w:rFonts w:cs="Arial"/>
          <w:szCs w:val="22"/>
        </w:rPr>
      </w:pPr>
      <w:r w:rsidRPr="00CB5AC7">
        <w:rPr>
          <w:rFonts w:cs="Arial"/>
          <w:b/>
          <w:szCs w:val="22"/>
        </w:rPr>
        <w:t>100.</w:t>
      </w:r>
      <w:r w:rsidRPr="00CB5AC7">
        <w:rPr>
          <w:rFonts w:cs="Arial"/>
          <w:szCs w:val="22"/>
        </w:rPr>
        <w:tab/>
        <w:t xml:space="preserve">Bassett DR, Jr., Ainsworth BE, Swartz AM, </w:t>
      </w:r>
      <w:proofErr w:type="spellStart"/>
      <w:r w:rsidRPr="00CB5AC7">
        <w:rPr>
          <w:rFonts w:cs="Arial"/>
          <w:szCs w:val="22"/>
        </w:rPr>
        <w:t>Strath</w:t>
      </w:r>
      <w:proofErr w:type="spellEnd"/>
      <w:r w:rsidRPr="00CB5AC7">
        <w:rPr>
          <w:rFonts w:cs="Arial"/>
          <w:szCs w:val="22"/>
        </w:rPr>
        <w:t xml:space="preserve"> SJ, O'Brien WL, King GA. Validity of four motion sensors in measuring moderate intensity physical activity. </w:t>
      </w:r>
      <w:r w:rsidRPr="00CB5AC7">
        <w:rPr>
          <w:rFonts w:cs="Arial"/>
          <w:i/>
          <w:szCs w:val="22"/>
        </w:rPr>
        <w:t xml:space="preserve">Med </w:t>
      </w:r>
      <w:proofErr w:type="spellStart"/>
      <w:r w:rsidRPr="00CB5AC7">
        <w:rPr>
          <w:rFonts w:cs="Arial"/>
          <w:i/>
          <w:szCs w:val="22"/>
        </w:rPr>
        <w:t>Sci</w:t>
      </w:r>
      <w:proofErr w:type="spellEnd"/>
      <w:r w:rsidRPr="00CB5AC7">
        <w:rPr>
          <w:rFonts w:cs="Arial"/>
          <w:i/>
          <w:szCs w:val="22"/>
        </w:rPr>
        <w:t xml:space="preserve"> Sports </w:t>
      </w:r>
      <w:proofErr w:type="spellStart"/>
      <w:r w:rsidRPr="00CB5AC7">
        <w:rPr>
          <w:rFonts w:cs="Arial"/>
          <w:i/>
          <w:szCs w:val="22"/>
        </w:rPr>
        <w:t>Exerc</w:t>
      </w:r>
      <w:proofErr w:type="spellEnd"/>
      <w:r w:rsidRPr="00CB5AC7">
        <w:rPr>
          <w:rFonts w:cs="Arial"/>
          <w:i/>
          <w:szCs w:val="22"/>
        </w:rPr>
        <w:t xml:space="preserve">. </w:t>
      </w:r>
      <w:r w:rsidRPr="00CB5AC7">
        <w:rPr>
          <w:rFonts w:cs="Arial"/>
          <w:szCs w:val="22"/>
        </w:rPr>
        <w:t xml:space="preserve">Sep 2000;32(9 </w:t>
      </w:r>
      <w:proofErr w:type="spellStart"/>
      <w:r w:rsidRPr="00CB5AC7">
        <w:rPr>
          <w:rFonts w:cs="Arial"/>
          <w:szCs w:val="22"/>
        </w:rPr>
        <w:t>Suppl</w:t>
      </w:r>
      <w:proofErr w:type="spellEnd"/>
      <w:r w:rsidRPr="00CB5AC7">
        <w:rPr>
          <w:rFonts w:cs="Arial"/>
          <w:szCs w:val="22"/>
        </w:rPr>
        <w:t>):S471-480.</w:t>
      </w:r>
    </w:p>
    <w:p w:rsidR="00607193" w:rsidRPr="00CB5AC7" w:rsidRDefault="00607193" w:rsidP="00F572B1">
      <w:pPr>
        <w:ind w:left="720" w:hanging="720"/>
        <w:rPr>
          <w:rFonts w:cs="Arial"/>
          <w:szCs w:val="22"/>
        </w:rPr>
      </w:pPr>
      <w:r w:rsidRPr="00CB5AC7">
        <w:rPr>
          <w:rFonts w:cs="Arial"/>
          <w:b/>
          <w:szCs w:val="22"/>
        </w:rPr>
        <w:t>101.</w:t>
      </w:r>
      <w:r w:rsidRPr="00CB5AC7">
        <w:rPr>
          <w:rFonts w:cs="Arial"/>
          <w:szCs w:val="22"/>
        </w:rPr>
        <w:tab/>
        <w:t xml:space="preserve">Tudor-Locke CE, Myers AM. Methodological considerations for researchers and practitioners using pedometers to measure physical (ambulatory) activity. </w:t>
      </w:r>
      <w:r w:rsidRPr="00CB5AC7">
        <w:rPr>
          <w:rFonts w:cs="Arial"/>
          <w:i/>
          <w:szCs w:val="22"/>
        </w:rPr>
        <w:t xml:space="preserve">Res Q </w:t>
      </w:r>
      <w:proofErr w:type="spellStart"/>
      <w:r w:rsidRPr="00CB5AC7">
        <w:rPr>
          <w:rFonts w:cs="Arial"/>
          <w:i/>
          <w:szCs w:val="22"/>
        </w:rPr>
        <w:t>Exerc</w:t>
      </w:r>
      <w:proofErr w:type="spellEnd"/>
      <w:r w:rsidRPr="00CB5AC7">
        <w:rPr>
          <w:rFonts w:cs="Arial"/>
          <w:i/>
          <w:szCs w:val="22"/>
        </w:rPr>
        <w:t xml:space="preserve"> Sport. </w:t>
      </w:r>
      <w:r w:rsidRPr="00CB5AC7">
        <w:rPr>
          <w:rFonts w:cs="Arial"/>
          <w:szCs w:val="22"/>
        </w:rPr>
        <w:t>Mar 2001;72(1):1-12.</w:t>
      </w:r>
    </w:p>
    <w:p w:rsidR="00607193" w:rsidRPr="00CB5AC7" w:rsidRDefault="00607193" w:rsidP="00F572B1">
      <w:pPr>
        <w:ind w:left="720" w:hanging="720"/>
        <w:rPr>
          <w:rFonts w:cs="Arial"/>
          <w:szCs w:val="22"/>
        </w:rPr>
      </w:pPr>
      <w:r w:rsidRPr="00CB5AC7">
        <w:rPr>
          <w:rFonts w:cs="Arial"/>
          <w:b/>
          <w:szCs w:val="22"/>
        </w:rPr>
        <w:t>102.</w:t>
      </w:r>
      <w:r w:rsidRPr="00CB5AC7">
        <w:rPr>
          <w:rFonts w:cs="Arial"/>
          <w:szCs w:val="22"/>
        </w:rPr>
        <w:tab/>
        <w:t xml:space="preserve">Wilde BE, </w:t>
      </w:r>
      <w:proofErr w:type="spellStart"/>
      <w:r w:rsidRPr="00CB5AC7">
        <w:rPr>
          <w:rFonts w:cs="Arial"/>
          <w:szCs w:val="22"/>
        </w:rPr>
        <w:t>Sidman</w:t>
      </w:r>
      <w:proofErr w:type="spellEnd"/>
      <w:r w:rsidRPr="00CB5AC7">
        <w:rPr>
          <w:rFonts w:cs="Arial"/>
          <w:szCs w:val="22"/>
        </w:rPr>
        <w:t xml:space="preserve"> CL, Corbin CB. A 10,000-step count as a physical activity target for sedentary women. </w:t>
      </w:r>
      <w:r w:rsidRPr="00CB5AC7">
        <w:rPr>
          <w:rFonts w:cs="Arial"/>
          <w:i/>
          <w:szCs w:val="22"/>
        </w:rPr>
        <w:t xml:space="preserve">Res Q </w:t>
      </w:r>
      <w:proofErr w:type="spellStart"/>
      <w:r w:rsidRPr="00CB5AC7">
        <w:rPr>
          <w:rFonts w:cs="Arial"/>
          <w:i/>
          <w:szCs w:val="22"/>
        </w:rPr>
        <w:t>Exerc</w:t>
      </w:r>
      <w:proofErr w:type="spellEnd"/>
      <w:r w:rsidRPr="00CB5AC7">
        <w:rPr>
          <w:rFonts w:cs="Arial"/>
          <w:i/>
          <w:szCs w:val="22"/>
        </w:rPr>
        <w:t xml:space="preserve"> Sport. </w:t>
      </w:r>
      <w:r w:rsidRPr="00CB5AC7">
        <w:rPr>
          <w:rFonts w:cs="Arial"/>
          <w:szCs w:val="22"/>
        </w:rPr>
        <w:t>Dec 2001;72(4):411-414.</w:t>
      </w:r>
    </w:p>
    <w:p w:rsidR="00607193" w:rsidRPr="00CB5AC7" w:rsidRDefault="00607193" w:rsidP="00F572B1">
      <w:pPr>
        <w:ind w:left="720" w:hanging="720"/>
        <w:rPr>
          <w:rFonts w:cs="Arial"/>
          <w:szCs w:val="22"/>
        </w:rPr>
      </w:pPr>
      <w:r w:rsidRPr="00CB5AC7">
        <w:rPr>
          <w:rFonts w:cs="Arial"/>
          <w:b/>
          <w:szCs w:val="22"/>
        </w:rPr>
        <w:t>103.</w:t>
      </w:r>
      <w:r w:rsidRPr="00CB5AC7">
        <w:rPr>
          <w:rFonts w:cs="Arial"/>
          <w:szCs w:val="22"/>
        </w:rPr>
        <w:tab/>
      </w:r>
      <w:proofErr w:type="spellStart"/>
      <w:r w:rsidRPr="00CB5AC7">
        <w:rPr>
          <w:rFonts w:cs="Arial"/>
          <w:szCs w:val="22"/>
        </w:rPr>
        <w:t>Welk</w:t>
      </w:r>
      <w:proofErr w:type="spellEnd"/>
      <w:r w:rsidRPr="00CB5AC7">
        <w:rPr>
          <w:rFonts w:cs="Arial"/>
          <w:szCs w:val="22"/>
        </w:rPr>
        <w:t xml:space="preserve"> GJ, </w:t>
      </w:r>
      <w:proofErr w:type="spellStart"/>
      <w:r w:rsidRPr="00CB5AC7">
        <w:rPr>
          <w:rFonts w:cs="Arial"/>
          <w:szCs w:val="22"/>
        </w:rPr>
        <w:t>Differding</w:t>
      </w:r>
      <w:proofErr w:type="spellEnd"/>
      <w:r w:rsidRPr="00CB5AC7">
        <w:rPr>
          <w:rFonts w:cs="Arial"/>
          <w:szCs w:val="22"/>
        </w:rPr>
        <w:t xml:space="preserve"> JA, Thompson RW, Blair SN, </w:t>
      </w:r>
      <w:proofErr w:type="spellStart"/>
      <w:r w:rsidRPr="00CB5AC7">
        <w:rPr>
          <w:rFonts w:cs="Arial"/>
          <w:szCs w:val="22"/>
        </w:rPr>
        <w:t>Dziura</w:t>
      </w:r>
      <w:proofErr w:type="spellEnd"/>
      <w:r w:rsidRPr="00CB5AC7">
        <w:rPr>
          <w:rFonts w:cs="Arial"/>
          <w:szCs w:val="22"/>
        </w:rPr>
        <w:t xml:space="preserve"> J, Hart P. The utility of the </w:t>
      </w:r>
      <w:proofErr w:type="spellStart"/>
      <w:r w:rsidRPr="00CB5AC7">
        <w:rPr>
          <w:rFonts w:cs="Arial"/>
          <w:szCs w:val="22"/>
        </w:rPr>
        <w:t>Digi</w:t>
      </w:r>
      <w:proofErr w:type="spellEnd"/>
      <w:r w:rsidRPr="00CB5AC7">
        <w:rPr>
          <w:rFonts w:cs="Arial"/>
          <w:szCs w:val="22"/>
        </w:rPr>
        <w:t xml:space="preserve">-walker step counter to assess daily physical activity patterns. </w:t>
      </w:r>
      <w:r w:rsidRPr="00CB5AC7">
        <w:rPr>
          <w:rFonts w:cs="Arial"/>
          <w:i/>
          <w:szCs w:val="22"/>
        </w:rPr>
        <w:t xml:space="preserve">Medicine and Science in Sports and Exercise. </w:t>
      </w:r>
      <w:r w:rsidRPr="00CB5AC7">
        <w:rPr>
          <w:rFonts w:cs="Arial"/>
          <w:szCs w:val="22"/>
        </w:rPr>
        <w:t xml:space="preserve">Sep 2000;32(9 </w:t>
      </w:r>
      <w:proofErr w:type="spellStart"/>
      <w:r w:rsidRPr="00CB5AC7">
        <w:rPr>
          <w:rFonts w:cs="Arial"/>
          <w:szCs w:val="22"/>
        </w:rPr>
        <w:t>Suppl</w:t>
      </w:r>
      <w:proofErr w:type="spellEnd"/>
      <w:r w:rsidRPr="00CB5AC7">
        <w:rPr>
          <w:rFonts w:cs="Arial"/>
          <w:szCs w:val="22"/>
        </w:rPr>
        <w:t>):S481-488.</w:t>
      </w:r>
    </w:p>
    <w:p w:rsidR="00607193" w:rsidRPr="00CB5AC7" w:rsidRDefault="00607193" w:rsidP="00F572B1">
      <w:pPr>
        <w:ind w:left="720" w:hanging="720"/>
        <w:rPr>
          <w:rFonts w:cs="Arial"/>
          <w:szCs w:val="22"/>
        </w:rPr>
      </w:pPr>
      <w:r w:rsidRPr="00CB5AC7">
        <w:rPr>
          <w:rFonts w:cs="Arial"/>
          <w:b/>
          <w:szCs w:val="22"/>
        </w:rPr>
        <w:t>104.</w:t>
      </w:r>
      <w:r w:rsidRPr="00CB5AC7">
        <w:rPr>
          <w:rFonts w:cs="Arial"/>
          <w:szCs w:val="22"/>
        </w:rPr>
        <w:tab/>
        <w:t xml:space="preserve">Rooney B, Smalley K, Larson J, Havens S. Is knowing enough? Increasing physical activity by wearing a pedometer. </w:t>
      </w:r>
      <w:r w:rsidRPr="00CB5AC7">
        <w:rPr>
          <w:rFonts w:cs="Arial"/>
          <w:i/>
          <w:szCs w:val="22"/>
        </w:rPr>
        <w:t xml:space="preserve">WMJ : official publication of the State Medical Society of Wisconsin. </w:t>
      </w:r>
      <w:r w:rsidRPr="00CB5AC7">
        <w:rPr>
          <w:rFonts w:cs="Arial"/>
          <w:szCs w:val="22"/>
        </w:rPr>
        <w:t>2003;102(4):31-36.</w:t>
      </w:r>
    </w:p>
    <w:p w:rsidR="00607193" w:rsidRPr="00CB5AC7" w:rsidRDefault="00607193" w:rsidP="00F572B1">
      <w:pPr>
        <w:ind w:left="720" w:hanging="720"/>
        <w:rPr>
          <w:rFonts w:cs="Arial"/>
          <w:szCs w:val="22"/>
        </w:rPr>
      </w:pPr>
      <w:r w:rsidRPr="00CB5AC7">
        <w:rPr>
          <w:rFonts w:cs="Arial"/>
          <w:b/>
          <w:szCs w:val="22"/>
        </w:rPr>
        <w:t>105.</w:t>
      </w:r>
      <w:r w:rsidRPr="00CB5AC7">
        <w:rPr>
          <w:rFonts w:cs="Arial"/>
          <w:szCs w:val="22"/>
        </w:rPr>
        <w:tab/>
      </w:r>
      <w:proofErr w:type="spellStart"/>
      <w:r w:rsidRPr="00CB5AC7">
        <w:rPr>
          <w:rFonts w:cs="Arial"/>
          <w:szCs w:val="22"/>
        </w:rPr>
        <w:t>Croteau</w:t>
      </w:r>
      <w:proofErr w:type="spellEnd"/>
      <w:r w:rsidRPr="00CB5AC7">
        <w:rPr>
          <w:rFonts w:cs="Arial"/>
          <w:szCs w:val="22"/>
        </w:rPr>
        <w:t xml:space="preserve"> KA. A preliminary study on the impact of a pedometer-based intervention on daily steps. </w:t>
      </w:r>
      <w:r w:rsidRPr="00CB5AC7">
        <w:rPr>
          <w:rFonts w:cs="Arial"/>
          <w:i/>
          <w:szCs w:val="22"/>
        </w:rPr>
        <w:t xml:space="preserve">Am J Health </w:t>
      </w:r>
      <w:proofErr w:type="spellStart"/>
      <w:r w:rsidRPr="00CB5AC7">
        <w:rPr>
          <w:rFonts w:cs="Arial"/>
          <w:i/>
          <w:szCs w:val="22"/>
        </w:rPr>
        <w:t>Promot</w:t>
      </w:r>
      <w:proofErr w:type="spellEnd"/>
      <w:r w:rsidRPr="00CB5AC7">
        <w:rPr>
          <w:rFonts w:cs="Arial"/>
          <w:i/>
          <w:szCs w:val="22"/>
        </w:rPr>
        <w:t xml:space="preserve">. </w:t>
      </w:r>
      <w:r w:rsidRPr="00CB5AC7">
        <w:rPr>
          <w:rFonts w:cs="Arial"/>
          <w:szCs w:val="22"/>
        </w:rPr>
        <w:t>Jan-Feb 2004;18(3):217-220.</w:t>
      </w:r>
    </w:p>
    <w:p w:rsidR="00607193" w:rsidRPr="00CB5AC7" w:rsidRDefault="00607193" w:rsidP="00F572B1">
      <w:pPr>
        <w:ind w:left="720" w:hanging="720"/>
        <w:rPr>
          <w:rFonts w:cs="Arial"/>
          <w:szCs w:val="22"/>
        </w:rPr>
      </w:pPr>
      <w:r w:rsidRPr="00CB5AC7">
        <w:rPr>
          <w:rFonts w:cs="Arial"/>
          <w:b/>
          <w:szCs w:val="22"/>
        </w:rPr>
        <w:t>106.</w:t>
      </w:r>
      <w:r w:rsidRPr="00CB5AC7">
        <w:rPr>
          <w:rFonts w:cs="Arial"/>
          <w:szCs w:val="22"/>
        </w:rPr>
        <w:tab/>
        <w:t xml:space="preserve">Moreau KL, </w:t>
      </w:r>
      <w:proofErr w:type="spellStart"/>
      <w:r w:rsidRPr="00CB5AC7">
        <w:rPr>
          <w:rFonts w:cs="Arial"/>
          <w:szCs w:val="22"/>
        </w:rPr>
        <w:t>Degarmo</w:t>
      </w:r>
      <w:proofErr w:type="spellEnd"/>
      <w:r w:rsidRPr="00CB5AC7">
        <w:rPr>
          <w:rFonts w:cs="Arial"/>
          <w:szCs w:val="22"/>
        </w:rPr>
        <w:t xml:space="preserve"> R, Langley J, et al. Increasing daily walking lowers blood pressure in postmenopausal women. </w:t>
      </w:r>
      <w:r w:rsidRPr="00CB5AC7">
        <w:rPr>
          <w:rFonts w:cs="Arial"/>
          <w:i/>
          <w:szCs w:val="22"/>
        </w:rPr>
        <w:t xml:space="preserve">Medicine and Science in Sports and Exercise. </w:t>
      </w:r>
      <w:r w:rsidRPr="00CB5AC7">
        <w:rPr>
          <w:rFonts w:cs="Arial"/>
          <w:szCs w:val="22"/>
        </w:rPr>
        <w:t>Nov 2001;33(11):1825-1831.</w:t>
      </w:r>
    </w:p>
    <w:p w:rsidR="00607193" w:rsidRPr="00CB5AC7" w:rsidRDefault="00607193" w:rsidP="00F572B1">
      <w:pPr>
        <w:ind w:left="720" w:hanging="720"/>
        <w:rPr>
          <w:rFonts w:cs="Arial"/>
          <w:szCs w:val="22"/>
        </w:rPr>
      </w:pPr>
      <w:r w:rsidRPr="00CB5AC7">
        <w:rPr>
          <w:rFonts w:cs="Arial"/>
          <w:b/>
          <w:szCs w:val="22"/>
        </w:rPr>
        <w:t>107.</w:t>
      </w:r>
      <w:r w:rsidRPr="00CB5AC7">
        <w:rPr>
          <w:rFonts w:cs="Arial"/>
          <w:szCs w:val="22"/>
        </w:rPr>
        <w:tab/>
        <w:t xml:space="preserve">Tudor-Locke C, Bassett DR, Jr. How many steps/day are enough? Preliminary pedometer indices for public health. </w:t>
      </w:r>
      <w:r w:rsidRPr="00CB5AC7">
        <w:rPr>
          <w:rFonts w:cs="Arial"/>
          <w:i/>
          <w:szCs w:val="22"/>
        </w:rPr>
        <w:t xml:space="preserve">Sports Med. </w:t>
      </w:r>
      <w:r w:rsidRPr="00CB5AC7">
        <w:rPr>
          <w:rFonts w:cs="Arial"/>
          <w:szCs w:val="22"/>
        </w:rPr>
        <w:t>2004;34(1):1-8.</w:t>
      </w:r>
    </w:p>
    <w:p w:rsidR="00607193" w:rsidRPr="00CB5AC7" w:rsidRDefault="00607193" w:rsidP="00F572B1">
      <w:pPr>
        <w:ind w:left="720" w:hanging="720"/>
        <w:rPr>
          <w:rFonts w:cs="Arial"/>
          <w:szCs w:val="22"/>
        </w:rPr>
      </w:pPr>
      <w:r w:rsidRPr="00CB5AC7">
        <w:rPr>
          <w:rFonts w:cs="Arial"/>
          <w:b/>
          <w:szCs w:val="22"/>
        </w:rPr>
        <w:t>108.</w:t>
      </w:r>
      <w:r w:rsidRPr="00CB5AC7">
        <w:rPr>
          <w:rFonts w:cs="Arial"/>
          <w:szCs w:val="22"/>
        </w:rPr>
        <w:tab/>
        <w:t xml:space="preserve">Yamanouchi K, Shinozaki T, </w:t>
      </w:r>
      <w:proofErr w:type="spellStart"/>
      <w:r w:rsidRPr="00CB5AC7">
        <w:rPr>
          <w:rFonts w:cs="Arial"/>
          <w:szCs w:val="22"/>
        </w:rPr>
        <w:t>Chikada</w:t>
      </w:r>
      <w:proofErr w:type="spellEnd"/>
      <w:r w:rsidRPr="00CB5AC7">
        <w:rPr>
          <w:rFonts w:cs="Arial"/>
          <w:szCs w:val="22"/>
        </w:rPr>
        <w:t xml:space="preserve"> K, et al. Daily walking combined with diet therapy is a useful means for obese NIDDM patients not only to reduce body weight but also to improve insulin sensitivity. </w:t>
      </w:r>
      <w:r w:rsidRPr="00CB5AC7">
        <w:rPr>
          <w:rFonts w:cs="Arial"/>
          <w:i/>
          <w:szCs w:val="22"/>
        </w:rPr>
        <w:t xml:space="preserve">Diabetes Care. </w:t>
      </w:r>
      <w:r w:rsidRPr="00CB5AC7">
        <w:rPr>
          <w:rFonts w:cs="Arial"/>
          <w:szCs w:val="22"/>
        </w:rPr>
        <w:t>Jun 1995;18(6):775-778.</w:t>
      </w:r>
    </w:p>
    <w:p w:rsidR="00607193" w:rsidRPr="00CB5AC7" w:rsidRDefault="00607193" w:rsidP="00F572B1">
      <w:pPr>
        <w:ind w:left="720" w:hanging="720"/>
        <w:rPr>
          <w:rFonts w:cs="Arial"/>
          <w:szCs w:val="22"/>
        </w:rPr>
      </w:pPr>
      <w:r w:rsidRPr="00CB5AC7">
        <w:rPr>
          <w:rFonts w:cs="Arial"/>
          <w:b/>
          <w:szCs w:val="22"/>
        </w:rPr>
        <w:t>109.</w:t>
      </w:r>
      <w:r w:rsidRPr="00CB5AC7">
        <w:rPr>
          <w:rFonts w:cs="Arial"/>
          <w:szCs w:val="22"/>
        </w:rPr>
        <w:tab/>
      </w:r>
      <w:proofErr w:type="spellStart"/>
      <w:r w:rsidRPr="00CB5AC7">
        <w:rPr>
          <w:rFonts w:cs="Arial"/>
          <w:szCs w:val="22"/>
        </w:rPr>
        <w:t>Iwane</w:t>
      </w:r>
      <w:proofErr w:type="spellEnd"/>
      <w:r w:rsidRPr="00CB5AC7">
        <w:rPr>
          <w:rFonts w:cs="Arial"/>
          <w:szCs w:val="22"/>
        </w:rPr>
        <w:t xml:space="preserve"> M, </w:t>
      </w:r>
      <w:proofErr w:type="spellStart"/>
      <w:r w:rsidRPr="00CB5AC7">
        <w:rPr>
          <w:rFonts w:cs="Arial"/>
          <w:szCs w:val="22"/>
        </w:rPr>
        <w:t>Arita</w:t>
      </w:r>
      <w:proofErr w:type="spellEnd"/>
      <w:r w:rsidRPr="00CB5AC7">
        <w:rPr>
          <w:rFonts w:cs="Arial"/>
          <w:szCs w:val="22"/>
        </w:rPr>
        <w:t xml:space="preserve"> M, </w:t>
      </w:r>
      <w:proofErr w:type="spellStart"/>
      <w:r w:rsidRPr="00CB5AC7">
        <w:rPr>
          <w:rFonts w:cs="Arial"/>
          <w:szCs w:val="22"/>
        </w:rPr>
        <w:t>Tomimoto</w:t>
      </w:r>
      <w:proofErr w:type="spellEnd"/>
      <w:r w:rsidRPr="00CB5AC7">
        <w:rPr>
          <w:rFonts w:cs="Arial"/>
          <w:szCs w:val="22"/>
        </w:rPr>
        <w:t xml:space="preserve"> S, et al. Walking 10,000 steps/day or more reduces blood pressure and sympathetic nerve activity in mild essential hypertension. </w:t>
      </w:r>
      <w:r w:rsidRPr="00CB5AC7">
        <w:rPr>
          <w:rFonts w:cs="Arial"/>
          <w:i/>
          <w:szCs w:val="22"/>
        </w:rPr>
        <w:t xml:space="preserve">Hypertension Research. </w:t>
      </w:r>
      <w:r w:rsidRPr="00CB5AC7">
        <w:rPr>
          <w:rFonts w:cs="Arial"/>
          <w:szCs w:val="22"/>
        </w:rPr>
        <w:t>Nov 2000;23(6):573-580.</w:t>
      </w:r>
    </w:p>
    <w:p w:rsidR="00607193" w:rsidRPr="00CB5AC7" w:rsidRDefault="00607193" w:rsidP="00F572B1">
      <w:pPr>
        <w:ind w:left="720" w:hanging="720"/>
        <w:rPr>
          <w:rFonts w:cs="Arial"/>
          <w:szCs w:val="22"/>
        </w:rPr>
      </w:pPr>
      <w:r w:rsidRPr="00CB5AC7">
        <w:rPr>
          <w:rFonts w:cs="Arial"/>
          <w:b/>
          <w:szCs w:val="22"/>
        </w:rPr>
        <w:t>110.</w:t>
      </w:r>
      <w:r w:rsidRPr="00CB5AC7">
        <w:rPr>
          <w:rFonts w:cs="Arial"/>
          <w:szCs w:val="22"/>
        </w:rPr>
        <w:tab/>
        <w:t xml:space="preserve">Tudor-Locke C. Taking steps toward increased physical activity: Using pedometers to measure and motivate. </w:t>
      </w:r>
      <w:r w:rsidRPr="00CB5AC7">
        <w:rPr>
          <w:rFonts w:cs="Arial"/>
          <w:i/>
          <w:szCs w:val="22"/>
        </w:rPr>
        <w:t xml:space="preserve">President's Council on Physical Fitness and Sport Research Digest. </w:t>
      </w:r>
      <w:r w:rsidRPr="00CB5AC7">
        <w:rPr>
          <w:rFonts w:cs="Arial"/>
          <w:szCs w:val="22"/>
        </w:rPr>
        <w:t>2002;3(17):1-8.</w:t>
      </w:r>
    </w:p>
    <w:p w:rsidR="00607193" w:rsidRPr="00CB5AC7" w:rsidRDefault="00607193" w:rsidP="00F572B1">
      <w:pPr>
        <w:ind w:left="720" w:hanging="720"/>
        <w:rPr>
          <w:rFonts w:cs="Arial"/>
          <w:szCs w:val="22"/>
        </w:rPr>
      </w:pPr>
      <w:r w:rsidRPr="00CB5AC7">
        <w:rPr>
          <w:rFonts w:cs="Arial"/>
          <w:b/>
          <w:szCs w:val="22"/>
        </w:rPr>
        <w:t>111.</w:t>
      </w:r>
      <w:r w:rsidRPr="00CB5AC7">
        <w:rPr>
          <w:rFonts w:cs="Arial"/>
          <w:szCs w:val="22"/>
        </w:rPr>
        <w:tab/>
        <w:t xml:space="preserve">Tudor-Locke C. </w:t>
      </w:r>
      <w:proofErr w:type="spellStart"/>
      <w:r w:rsidRPr="00CB5AC7">
        <w:rPr>
          <w:rFonts w:cs="Arial"/>
          <w:i/>
          <w:szCs w:val="22"/>
        </w:rPr>
        <w:t>Manpo</w:t>
      </w:r>
      <w:proofErr w:type="spellEnd"/>
      <w:r w:rsidRPr="00CB5AC7">
        <w:rPr>
          <w:rFonts w:cs="Arial"/>
          <w:i/>
          <w:szCs w:val="22"/>
        </w:rPr>
        <w:t>-Kei: The Art and Science of Step Counting</w:t>
      </w:r>
      <w:r w:rsidRPr="00CB5AC7">
        <w:rPr>
          <w:rFonts w:cs="Arial"/>
          <w:szCs w:val="22"/>
        </w:rPr>
        <w:t>. Victoria, BC: Trafford; 2003.</w:t>
      </w:r>
    </w:p>
    <w:p w:rsidR="00607193" w:rsidRPr="00CB5AC7" w:rsidRDefault="00607193" w:rsidP="00F572B1">
      <w:pPr>
        <w:ind w:left="720" w:hanging="720"/>
        <w:rPr>
          <w:rFonts w:cs="Arial"/>
          <w:szCs w:val="22"/>
        </w:rPr>
      </w:pPr>
      <w:r w:rsidRPr="00CB5AC7">
        <w:rPr>
          <w:rFonts w:cs="Arial"/>
          <w:b/>
          <w:szCs w:val="22"/>
        </w:rPr>
        <w:t>112.</w:t>
      </w:r>
      <w:r w:rsidRPr="00CB5AC7">
        <w:rPr>
          <w:rFonts w:cs="Arial"/>
          <w:szCs w:val="22"/>
        </w:rPr>
        <w:tab/>
        <w:t xml:space="preserve">Tudor-Locke CE, Myers AM, Rodger NW. Development of a theory-based daily activity intervention for individuals with type 2 diabetes. </w:t>
      </w:r>
      <w:r w:rsidRPr="00CB5AC7">
        <w:rPr>
          <w:rFonts w:cs="Arial"/>
          <w:i/>
          <w:szCs w:val="22"/>
        </w:rPr>
        <w:t xml:space="preserve">Diabetes Educ. </w:t>
      </w:r>
      <w:r w:rsidRPr="00CB5AC7">
        <w:rPr>
          <w:rFonts w:cs="Arial"/>
          <w:szCs w:val="22"/>
        </w:rPr>
        <w:t>Jan-Feb 2001;27(1):85-93.</w:t>
      </w:r>
    </w:p>
    <w:p w:rsidR="00607193" w:rsidRPr="00CB5AC7" w:rsidRDefault="00607193" w:rsidP="00F572B1">
      <w:pPr>
        <w:ind w:left="720" w:hanging="720"/>
        <w:rPr>
          <w:rFonts w:cs="Arial"/>
          <w:szCs w:val="22"/>
        </w:rPr>
      </w:pPr>
      <w:r w:rsidRPr="00CB5AC7">
        <w:rPr>
          <w:rFonts w:cs="Arial"/>
          <w:b/>
          <w:szCs w:val="22"/>
        </w:rPr>
        <w:lastRenderedPageBreak/>
        <w:t>113.</w:t>
      </w:r>
      <w:r w:rsidRPr="00CB5AC7">
        <w:rPr>
          <w:rFonts w:cs="Arial"/>
          <w:szCs w:val="22"/>
        </w:rPr>
        <w:tab/>
        <w:t xml:space="preserve">Demark-Wahnefried W, Morey MC, </w:t>
      </w:r>
      <w:proofErr w:type="spellStart"/>
      <w:r w:rsidRPr="00CB5AC7">
        <w:rPr>
          <w:rFonts w:cs="Arial"/>
          <w:szCs w:val="22"/>
        </w:rPr>
        <w:t>Clipp</w:t>
      </w:r>
      <w:proofErr w:type="spellEnd"/>
      <w:r w:rsidRPr="00CB5AC7">
        <w:rPr>
          <w:rFonts w:cs="Arial"/>
          <w:szCs w:val="22"/>
        </w:rPr>
        <w:t xml:space="preserve"> EC, et al. Leading the Way in Exercise and Diet (Project LEAD): intervening to improve function among older breast and prostate cancer survivors. </w:t>
      </w:r>
      <w:r w:rsidRPr="00CB5AC7">
        <w:rPr>
          <w:rFonts w:cs="Arial"/>
          <w:i/>
          <w:szCs w:val="22"/>
        </w:rPr>
        <w:t xml:space="preserve">Control </w:t>
      </w:r>
      <w:proofErr w:type="spellStart"/>
      <w:r w:rsidRPr="00CB5AC7">
        <w:rPr>
          <w:rFonts w:cs="Arial"/>
          <w:i/>
          <w:szCs w:val="22"/>
        </w:rPr>
        <w:t>Clin</w:t>
      </w:r>
      <w:proofErr w:type="spellEnd"/>
      <w:r w:rsidRPr="00CB5AC7">
        <w:rPr>
          <w:rFonts w:cs="Arial"/>
          <w:i/>
          <w:szCs w:val="22"/>
        </w:rPr>
        <w:t xml:space="preserve"> Trials. </w:t>
      </w:r>
      <w:r w:rsidRPr="00CB5AC7">
        <w:rPr>
          <w:rFonts w:cs="Arial"/>
          <w:szCs w:val="22"/>
        </w:rPr>
        <w:t>Apr 2003;24(2):206-223.</w:t>
      </w:r>
    </w:p>
    <w:p w:rsidR="00607193" w:rsidRPr="00CB5AC7" w:rsidRDefault="00607193" w:rsidP="00F572B1">
      <w:pPr>
        <w:ind w:left="720" w:hanging="720"/>
        <w:rPr>
          <w:rFonts w:cs="Arial"/>
          <w:szCs w:val="22"/>
        </w:rPr>
      </w:pPr>
      <w:r w:rsidRPr="00CB5AC7">
        <w:rPr>
          <w:rFonts w:cs="Arial"/>
          <w:b/>
          <w:szCs w:val="22"/>
        </w:rPr>
        <w:t>114.</w:t>
      </w:r>
      <w:r w:rsidRPr="00CB5AC7">
        <w:rPr>
          <w:rFonts w:cs="Arial"/>
          <w:szCs w:val="22"/>
        </w:rPr>
        <w:tab/>
      </w:r>
      <w:proofErr w:type="spellStart"/>
      <w:r w:rsidRPr="00CB5AC7">
        <w:rPr>
          <w:rFonts w:cs="Arial"/>
          <w:szCs w:val="22"/>
        </w:rPr>
        <w:t>Culos</w:t>
      </w:r>
      <w:proofErr w:type="spellEnd"/>
      <w:r w:rsidRPr="00CB5AC7">
        <w:rPr>
          <w:rFonts w:cs="Arial"/>
          <w:szCs w:val="22"/>
        </w:rPr>
        <w:t xml:space="preserve">-Reed SN, Robinson JL, Lau H, O'Connor K, Keats MR. Benefits of a physical activity intervention for men with prostate cancer. </w:t>
      </w:r>
      <w:r w:rsidRPr="00CB5AC7">
        <w:rPr>
          <w:rFonts w:cs="Arial"/>
          <w:i/>
          <w:szCs w:val="22"/>
        </w:rPr>
        <w:t xml:space="preserve">J Sport </w:t>
      </w:r>
      <w:proofErr w:type="spellStart"/>
      <w:r w:rsidRPr="00CB5AC7">
        <w:rPr>
          <w:rFonts w:cs="Arial"/>
          <w:i/>
          <w:szCs w:val="22"/>
        </w:rPr>
        <w:t>Exerc</w:t>
      </w:r>
      <w:proofErr w:type="spellEnd"/>
      <w:r w:rsidRPr="00CB5AC7">
        <w:rPr>
          <w:rFonts w:cs="Arial"/>
          <w:i/>
          <w:szCs w:val="22"/>
        </w:rPr>
        <w:t xml:space="preserve"> Psychol. </w:t>
      </w:r>
      <w:r w:rsidRPr="00CB5AC7">
        <w:rPr>
          <w:rFonts w:cs="Arial"/>
          <w:szCs w:val="22"/>
        </w:rPr>
        <w:t>Feb 2007;29(1):118-127.</w:t>
      </w:r>
    </w:p>
    <w:p w:rsidR="00607193" w:rsidRPr="00CB5AC7" w:rsidRDefault="00607193" w:rsidP="00F572B1">
      <w:pPr>
        <w:ind w:left="720" w:hanging="720"/>
        <w:rPr>
          <w:rFonts w:cs="Arial"/>
          <w:szCs w:val="22"/>
        </w:rPr>
      </w:pPr>
      <w:r w:rsidRPr="00CB5AC7">
        <w:rPr>
          <w:rFonts w:cs="Arial"/>
          <w:b/>
          <w:szCs w:val="22"/>
        </w:rPr>
        <w:t>115.</w:t>
      </w:r>
      <w:r w:rsidRPr="00CB5AC7">
        <w:rPr>
          <w:rFonts w:cs="Arial"/>
          <w:szCs w:val="22"/>
        </w:rPr>
        <w:tab/>
        <w:t xml:space="preserve">Campbell KL, </w:t>
      </w:r>
      <w:proofErr w:type="spellStart"/>
      <w:r w:rsidRPr="00CB5AC7">
        <w:rPr>
          <w:rFonts w:cs="Arial"/>
          <w:szCs w:val="22"/>
        </w:rPr>
        <w:t>Westerlind</w:t>
      </w:r>
      <w:proofErr w:type="spellEnd"/>
      <w:r w:rsidRPr="00CB5AC7">
        <w:rPr>
          <w:rFonts w:cs="Arial"/>
          <w:szCs w:val="22"/>
        </w:rPr>
        <w:t xml:space="preserve"> KC, </w:t>
      </w:r>
      <w:proofErr w:type="spellStart"/>
      <w:r w:rsidRPr="00CB5AC7">
        <w:rPr>
          <w:rFonts w:cs="Arial"/>
          <w:szCs w:val="22"/>
        </w:rPr>
        <w:t>Harber</w:t>
      </w:r>
      <w:proofErr w:type="spellEnd"/>
      <w:r w:rsidRPr="00CB5AC7">
        <w:rPr>
          <w:rFonts w:cs="Arial"/>
          <w:szCs w:val="22"/>
        </w:rPr>
        <w:t xml:space="preserve"> VJ, Bell GJ, Mackey JR, Courneya KS. Effects of aerobic exercise training on estrogen metabolism in premenopausal women: a randomized controlled trial. </w:t>
      </w:r>
      <w:r w:rsidRPr="00CB5AC7">
        <w:rPr>
          <w:rFonts w:cs="Arial"/>
          <w:i/>
          <w:szCs w:val="22"/>
        </w:rPr>
        <w:t xml:space="preserve">Cancer </w:t>
      </w:r>
      <w:proofErr w:type="spellStart"/>
      <w:r w:rsidRPr="00CB5AC7">
        <w:rPr>
          <w:rFonts w:cs="Arial"/>
          <w:i/>
          <w:szCs w:val="22"/>
        </w:rPr>
        <w:t>Epidemiol</w:t>
      </w:r>
      <w:proofErr w:type="spellEnd"/>
      <w:r w:rsidRPr="00CB5AC7">
        <w:rPr>
          <w:rFonts w:cs="Arial"/>
          <w:i/>
          <w:szCs w:val="22"/>
        </w:rPr>
        <w:t xml:space="preserve"> Biomarkers Prev. </w:t>
      </w:r>
      <w:r w:rsidRPr="00CB5AC7">
        <w:rPr>
          <w:rFonts w:cs="Arial"/>
          <w:szCs w:val="22"/>
        </w:rPr>
        <w:t>Apr 2007;16(4):731-739.</w:t>
      </w:r>
    </w:p>
    <w:p w:rsidR="00607193" w:rsidRPr="00CB5AC7" w:rsidRDefault="00607193" w:rsidP="00F572B1">
      <w:pPr>
        <w:ind w:left="720" w:hanging="720"/>
        <w:rPr>
          <w:rFonts w:cs="Arial"/>
          <w:szCs w:val="22"/>
        </w:rPr>
      </w:pPr>
      <w:r w:rsidRPr="00CB5AC7">
        <w:rPr>
          <w:rFonts w:cs="Arial"/>
          <w:b/>
          <w:szCs w:val="22"/>
        </w:rPr>
        <w:t>116.</w:t>
      </w:r>
      <w:r w:rsidRPr="00CB5AC7">
        <w:rPr>
          <w:rFonts w:cs="Arial"/>
          <w:szCs w:val="22"/>
        </w:rPr>
        <w:tab/>
        <w:t xml:space="preserve">Matthews CE, Wilcox S, </w:t>
      </w:r>
      <w:proofErr w:type="spellStart"/>
      <w:r w:rsidRPr="00CB5AC7">
        <w:rPr>
          <w:rFonts w:cs="Arial"/>
          <w:szCs w:val="22"/>
        </w:rPr>
        <w:t>Hanby</w:t>
      </w:r>
      <w:proofErr w:type="spellEnd"/>
      <w:r w:rsidRPr="00CB5AC7">
        <w:rPr>
          <w:rFonts w:cs="Arial"/>
          <w:szCs w:val="22"/>
        </w:rPr>
        <w:t xml:space="preserve"> CL, et al. Evaluation of a 12-week home-based walking intervention for breast cancer survivors. </w:t>
      </w:r>
      <w:r w:rsidRPr="00CB5AC7">
        <w:rPr>
          <w:rFonts w:cs="Arial"/>
          <w:i/>
          <w:szCs w:val="22"/>
        </w:rPr>
        <w:t xml:space="preserve">Support Care Cancer. </w:t>
      </w:r>
      <w:r w:rsidRPr="00CB5AC7">
        <w:rPr>
          <w:rFonts w:cs="Arial"/>
          <w:szCs w:val="22"/>
        </w:rPr>
        <w:t>Feb 2007;15(2):203-211.</w:t>
      </w:r>
    </w:p>
    <w:p w:rsidR="00607193" w:rsidRPr="00CB5AC7" w:rsidRDefault="00607193" w:rsidP="00F572B1">
      <w:pPr>
        <w:ind w:left="720" w:hanging="720"/>
        <w:rPr>
          <w:rFonts w:cs="Arial"/>
          <w:szCs w:val="22"/>
        </w:rPr>
      </w:pPr>
      <w:r w:rsidRPr="00CB5AC7">
        <w:rPr>
          <w:rFonts w:cs="Arial"/>
          <w:b/>
          <w:szCs w:val="22"/>
        </w:rPr>
        <w:t>117.</w:t>
      </w:r>
      <w:r w:rsidRPr="00CB5AC7">
        <w:rPr>
          <w:rFonts w:cs="Arial"/>
          <w:szCs w:val="22"/>
        </w:rPr>
        <w:tab/>
      </w:r>
      <w:proofErr w:type="spellStart"/>
      <w:r w:rsidRPr="00CB5AC7">
        <w:rPr>
          <w:rFonts w:cs="Arial"/>
          <w:szCs w:val="22"/>
        </w:rPr>
        <w:t>Carmack</w:t>
      </w:r>
      <w:proofErr w:type="spellEnd"/>
      <w:r w:rsidRPr="00CB5AC7">
        <w:rPr>
          <w:rFonts w:cs="Arial"/>
          <w:szCs w:val="22"/>
        </w:rPr>
        <w:t xml:space="preserve"> Taylor CL, </w:t>
      </w:r>
      <w:proofErr w:type="spellStart"/>
      <w:r w:rsidRPr="00CB5AC7">
        <w:rPr>
          <w:rFonts w:cs="Arial"/>
          <w:szCs w:val="22"/>
        </w:rPr>
        <w:t>Demoor</w:t>
      </w:r>
      <w:proofErr w:type="spellEnd"/>
      <w:r w:rsidRPr="00CB5AC7">
        <w:rPr>
          <w:rFonts w:cs="Arial"/>
          <w:szCs w:val="22"/>
        </w:rPr>
        <w:t xml:space="preserve"> C, Smith MA, et al. Active for Life After Cancer: a randomized trial examining a lifestyle physical activity program for prostate cancer patients. </w:t>
      </w:r>
      <w:r w:rsidRPr="00CB5AC7">
        <w:rPr>
          <w:rFonts w:cs="Arial"/>
          <w:i/>
          <w:szCs w:val="22"/>
        </w:rPr>
        <w:t xml:space="preserve">Psychooncology. </w:t>
      </w:r>
      <w:r w:rsidRPr="00CB5AC7">
        <w:rPr>
          <w:rFonts w:cs="Arial"/>
          <w:szCs w:val="22"/>
        </w:rPr>
        <w:t>Oct 2006;15(10):847-862.</w:t>
      </w:r>
    </w:p>
    <w:p w:rsidR="00607193" w:rsidRPr="00CB5AC7" w:rsidRDefault="00607193" w:rsidP="00F572B1">
      <w:pPr>
        <w:ind w:left="720" w:hanging="720"/>
        <w:rPr>
          <w:rFonts w:cs="Arial"/>
          <w:szCs w:val="22"/>
        </w:rPr>
      </w:pPr>
      <w:r w:rsidRPr="00CB5AC7">
        <w:rPr>
          <w:rFonts w:cs="Arial"/>
          <w:b/>
          <w:szCs w:val="22"/>
        </w:rPr>
        <w:t>118.</w:t>
      </w:r>
      <w:r w:rsidRPr="00CB5AC7">
        <w:rPr>
          <w:rFonts w:cs="Arial"/>
          <w:szCs w:val="22"/>
        </w:rPr>
        <w:tab/>
      </w:r>
      <w:proofErr w:type="spellStart"/>
      <w:r w:rsidRPr="00CB5AC7">
        <w:rPr>
          <w:rFonts w:cs="Arial"/>
          <w:szCs w:val="22"/>
        </w:rPr>
        <w:t>Basen-Engquist</w:t>
      </w:r>
      <w:proofErr w:type="spellEnd"/>
      <w:r w:rsidRPr="00CB5AC7">
        <w:rPr>
          <w:rFonts w:cs="Arial"/>
          <w:szCs w:val="22"/>
        </w:rPr>
        <w:t xml:space="preserve"> K, Taylor CL, Rosenblum C, et al. Randomized pilot test of a lifestyle physical activity intervention for breast cancer survivors. </w:t>
      </w:r>
      <w:r w:rsidRPr="00CB5AC7">
        <w:rPr>
          <w:rFonts w:cs="Arial"/>
          <w:i/>
          <w:szCs w:val="22"/>
        </w:rPr>
        <w:t xml:space="preserve">Patient </w:t>
      </w:r>
      <w:proofErr w:type="spellStart"/>
      <w:r w:rsidRPr="00CB5AC7">
        <w:rPr>
          <w:rFonts w:cs="Arial"/>
          <w:i/>
          <w:szCs w:val="22"/>
        </w:rPr>
        <w:t>Educ</w:t>
      </w:r>
      <w:proofErr w:type="spellEnd"/>
      <w:r w:rsidRPr="00CB5AC7">
        <w:rPr>
          <w:rFonts w:cs="Arial"/>
          <w:i/>
          <w:szCs w:val="22"/>
        </w:rPr>
        <w:t xml:space="preserve"> </w:t>
      </w:r>
      <w:proofErr w:type="spellStart"/>
      <w:r w:rsidRPr="00CB5AC7">
        <w:rPr>
          <w:rFonts w:cs="Arial"/>
          <w:i/>
          <w:szCs w:val="22"/>
        </w:rPr>
        <w:t>Couns</w:t>
      </w:r>
      <w:proofErr w:type="spellEnd"/>
      <w:r w:rsidRPr="00CB5AC7">
        <w:rPr>
          <w:rFonts w:cs="Arial"/>
          <w:i/>
          <w:szCs w:val="22"/>
        </w:rPr>
        <w:t xml:space="preserve">. </w:t>
      </w:r>
      <w:r w:rsidRPr="00CB5AC7">
        <w:rPr>
          <w:rFonts w:cs="Arial"/>
          <w:szCs w:val="22"/>
        </w:rPr>
        <w:t>Dec 2006;64(1-3):225-234.</w:t>
      </w:r>
    </w:p>
    <w:p w:rsidR="00607193" w:rsidRPr="00CB5AC7" w:rsidRDefault="00607193" w:rsidP="00F572B1">
      <w:pPr>
        <w:ind w:left="720" w:hanging="720"/>
        <w:rPr>
          <w:rFonts w:cs="Arial"/>
          <w:szCs w:val="22"/>
        </w:rPr>
      </w:pPr>
      <w:r w:rsidRPr="00CB5AC7">
        <w:rPr>
          <w:rFonts w:cs="Arial"/>
          <w:b/>
          <w:szCs w:val="22"/>
        </w:rPr>
        <w:t>119.</w:t>
      </w:r>
      <w:r w:rsidRPr="00CB5AC7">
        <w:rPr>
          <w:rFonts w:cs="Arial"/>
          <w:szCs w:val="22"/>
        </w:rPr>
        <w:tab/>
      </w:r>
      <w:proofErr w:type="spellStart"/>
      <w:r w:rsidRPr="00CB5AC7">
        <w:rPr>
          <w:rFonts w:cs="Arial"/>
          <w:szCs w:val="22"/>
        </w:rPr>
        <w:t>Crouter</w:t>
      </w:r>
      <w:proofErr w:type="spellEnd"/>
      <w:r w:rsidRPr="00CB5AC7">
        <w:rPr>
          <w:rFonts w:cs="Arial"/>
          <w:szCs w:val="22"/>
        </w:rPr>
        <w:t xml:space="preserve"> SE, Schneider PL, Bassett DR, Jr. Spring-levered versus piezo-electric pedometer accuracy in overweight and obese adults. </w:t>
      </w:r>
      <w:r w:rsidRPr="00CB5AC7">
        <w:rPr>
          <w:rFonts w:cs="Arial"/>
          <w:i/>
          <w:szCs w:val="22"/>
        </w:rPr>
        <w:t xml:space="preserve">Med </w:t>
      </w:r>
      <w:proofErr w:type="spellStart"/>
      <w:r w:rsidRPr="00CB5AC7">
        <w:rPr>
          <w:rFonts w:cs="Arial"/>
          <w:i/>
          <w:szCs w:val="22"/>
        </w:rPr>
        <w:t>Sci</w:t>
      </w:r>
      <w:proofErr w:type="spellEnd"/>
      <w:r w:rsidRPr="00CB5AC7">
        <w:rPr>
          <w:rFonts w:cs="Arial"/>
          <w:i/>
          <w:szCs w:val="22"/>
        </w:rPr>
        <w:t xml:space="preserve"> Sports </w:t>
      </w:r>
      <w:proofErr w:type="spellStart"/>
      <w:r w:rsidRPr="00CB5AC7">
        <w:rPr>
          <w:rFonts w:cs="Arial"/>
          <w:i/>
          <w:szCs w:val="22"/>
        </w:rPr>
        <w:t>Exerc</w:t>
      </w:r>
      <w:proofErr w:type="spellEnd"/>
      <w:r w:rsidRPr="00CB5AC7">
        <w:rPr>
          <w:rFonts w:cs="Arial"/>
          <w:i/>
          <w:szCs w:val="22"/>
        </w:rPr>
        <w:t xml:space="preserve">. </w:t>
      </w:r>
      <w:r w:rsidRPr="00CB5AC7">
        <w:rPr>
          <w:rFonts w:cs="Arial"/>
          <w:szCs w:val="22"/>
        </w:rPr>
        <w:t>Oct 2005;37(10):1673-1679.</w:t>
      </w:r>
    </w:p>
    <w:p w:rsidR="00607193" w:rsidRPr="00CB5AC7" w:rsidRDefault="00607193" w:rsidP="00F572B1">
      <w:pPr>
        <w:ind w:left="720" w:hanging="720"/>
        <w:rPr>
          <w:rFonts w:cs="Arial"/>
          <w:szCs w:val="22"/>
        </w:rPr>
      </w:pPr>
      <w:r w:rsidRPr="00CB5AC7">
        <w:rPr>
          <w:rFonts w:cs="Arial"/>
          <w:b/>
          <w:szCs w:val="22"/>
        </w:rPr>
        <w:t>120.</w:t>
      </w:r>
      <w:r w:rsidRPr="00CB5AC7">
        <w:rPr>
          <w:rFonts w:cs="Arial"/>
          <w:szCs w:val="22"/>
        </w:rPr>
        <w:tab/>
      </w:r>
      <w:proofErr w:type="spellStart"/>
      <w:r w:rsidRPr="00CB5AC7">
        <w:rPr>
          <w:rFonts w:cs="Arial"/>
          <w:szCs w:val="22"/>
        </w:rPr>
        <w:t>Melanson</w:t>
      </w:r>
      <w:proofErr w:type="spellEnd"/>
      <w:r w:rsidRPr="00CB5AC7">
        <w:rPr>
          <w:rFonts w:cs="Arial"/>
          <w:szCs w:val="22"/>
        </w:rPr>
        <w:t xml:space="preserve"> EL, Knoll JR, Bell ML, et al. Commercially available pedometers: considerations for accurate step counting. </w:t>
      </w:r>
      <w:proofErr w:type="spellStart"/>
      <w:r w:rsidRPr="00CB5AC7">
        <w:rPr>
          <w:rFonts w:cs="Arial"/>
          <w:i/>
          <w:szCs w:val="22"/>
        </w:rPr>
        <w:t>Prev</w:t>
      </w:r>
      <w:proofErr w:type="spellEnd"/>
      <w:r w:rsidRPr="00CB5AC7">
        <w:rPr>
          <w:rFonts w:cs="Arial"/>
          <w:i/>
          <w:szCs w:val="22"/>
        </w:rPr>
        <w:t xml:space="preserve"> Med. </w:t>
      </w:r>
      <w:r w:rsidRPr="00CB5AC7">
        <w:rPr>
          <w:rFonts w:cs="Arial"/>
          <w:szCs w:val="22"/>
        </w:rPr>
        <w:t>Aug 2004;39(2):361-368.</w:t>
      </w:r>
    </w:p>
    <w:p w:rsidR="00607193" w:rsidRPr="00CB5AC7" w:rsidRDefault="00607193" w:rsidP="00F572B1">
      <w:pPr>
        <w:ind w:left="720" w:hanging="720"/>
        <w:rPr>
          <w:rFonts w:cs="Arial"/>
          <w:szCs w:val="22"/>
        </w:rPr>
      </w:pPr>
      <w:r w:rsidRPr="00CB5AC7">
        <w:rPr>
          <w:rFonts w:cs="Arial"/>
          <w:b/>
          <w:szCs w:val="22"/>
        </w:rPr>
        <w:t>121.</w:t>
      </w:r>
      <w:r w:rsidRPr="00CB5AC7">
        <w:rPr>
          <w:rFonts w:cs="Arial"/>
          <w:szCs w:val="22"/>
        </w:rPr>
        <w:tab/>
        <w:t xml:space="preserve">Ogden CL, Carroll MD, Curtin LR, McDowell MA, </w:t>
      </w:r>
      <w:proofErr w:type="spellStart"/>
      <w:r w:rsidRPr="00CB5AC7">
        <w:rPr>
          <w:rFonts w:cs="Arial"/>
          <w:szCs w:val="22"/>
        </w:rPr>
        <w:t>Tabak</w:t>
      </w:r>
      <w:proofErr w:type="spellEnd"/>
      <w:r w:rsidRPr="00CB5AC7">
        <w:rPr>
          <w:rFonts w:cs="Arial"/>
          <w:szCs w:val="22"/>
        </w:rPr>
        <w:t xml:space="preserve"> CJ, </w:t>
      </w:r>
      <w:proofErr w:type="spellStart"/>
      <w:r w:rsidRPr="00CB5AC7">
        <w:rPr>
          <w:rFonts w:cs="Arial"/>
          <w:szCs w:val="22"/>
        </w:rPr>
        <w:t>Flegal</w:t>
      </w:r>
      <w:proofErr w:type="spellEnd"/>
      <w:r w:rsidRPr="00CB5AC7">
        <w:rPr>
          <w:rFonts w:cs="Arial"/>
          <w:szCs w:val="22"/>
        </w:rPr>
        <w:t xml:space="preserve"> KM. Prevalence of overweight and obesity in the United States, 1999-2004. </w:t>
      </w:r>
      <w:r w:rsidRPr="00CB5AC7">
        <w:rPr>
          <w:rFonts w:cs="Arial"/>
          <w:i/>
          <w:szCs w:val="22"/>
        </w:rPr>
        <w:t xml:space="preserve">JAMA. </w:t>
      </w:r>
      <w:r w:rsidRPr="00CB5AC7">
        <w:rPr>
          <w:rFonts w:cs="Arial"/>
          <w:szCs w:val="22"/>
        </w:rPr>
        <w:t>Apr 5 2006;295(13):1549-1555.</w:t>
      </w:r>
    </w:p>
    <w:p w:rsidR="00607193" w:rsidRPr="00CB5AC7" w:rsidRDefault="00607193" w:rsidP="00F572B1">
      <w:pPr>
        <w:ind w:left="720" w:hanging="720"/>
        <w:rPr>
          <w:rFonts w:cs="Arial"/>
          <w:szCs w:val="22"/>
        </w:rPr>
      </w:pPr>
      <w:r w:rsidRPr="00CB5AC7">
        <w:rPr>
          <w:rFonts w:cs="Arial"/>
          <w:b/>
          <w:szCs w:val="22"/>
        </w:rPr>
        <w:t>122.</w:t>
      </w:r>
      <w:r w:rsidRPr="00CB5AC7">
        <w:rPr>
          <w:rFonts w:cs="Arial"/>
          <w:szCs w:val="22"/>
        </w:rPr>
        <w:tab/>
        <w:t xml:space="preserve">Jacobs DR, Jr., Ainsworth BE, Hartman TJ, Leon AS. A simultaneous evaluation of 10 commonly used physical activity questionnaires. </w:t>
      </w:r>
      <w:r w:rsidRPr="00CB5AC7">
        <w:rPr>
          <w:rFonts w:cs="Arial"/>
          <w:i/>
          <w:szCs w:val="22"/>
        </w:rPr>
        <w:t xml:space="preserve">Med </w:t>
      </w:r>
      <w:proofErr w:type="spellStart"/>
      <w:r w:rsidRPr="00CB5AC7">
        <w:rPr>
          <w:rFonts w:cs="Arial"/>
          <w:i/>
          <w:szCs w:val="22"/>
        </w:rPr>
        <w:t>Sci</w:t>
      </w:r>
      <w:proofErr w:type="spellEnd"/>
      <w:r w:rsidRPr="00CB5AC7">
        <w:rPr>
          <w:rFonts w:cs="Arial"/>
          <w:i/>
          <w:szCs w:val="22"/>
        </w:rPr>
        <w:t xml:space="preserve"> Sports </w:t>
      </w:r>
      <w:proofErr w:type="spellStart"/>
      <w:r w:rsidRPr="00CB5AC7">
        <w:rPr>
          <w:rFonts w:cs="Arial"/>
          <w:i/>
          <w:szCs w:val="22"/>
        </w:rPr>
        <w:t>Exerc</w:t>
      </w:r>
      <w:proofErr w:type="spellEnd"/>
      <w:r w:rsidRPr="00CB5AC7">
        <w:rPr>
          <w:rFonts w:cs="Arial"/>
          <w:i/>
          <w:szCs w:val="22"/>
        </w:rPr>
        <w:t xml:space="preserve">. </w:t>
      </w:r>
      <w:r w:rsidRPr="00CB5AC7">
        <w:rPr>
          <w:rFonts w:cs="Arial"/>
          <w:szCs w:val="22"/>
        </w:rPr>
        <w:t>Jan 1993;25(1):81-91.</w:t>
      </w:r>
    </w:p>
    <w:p w:rsidR="00607193" w:rsidRPr="00CB5AC7" w:rsidRDefault="00607193" w:rsidP="00F572B1">
      <w:pPr>
        <w:ind w:left="720" w:hanging="720"/>
        <w:rPr>
          <w:rFonts w:cs="Arial"/>
          <w:szCs w:val="22"/>
        </w:rPr>
      </w:pPr>
      <w:r w:rsidRPr="00CB5AC7">
        <w:rPr>
          <w:rFonts w:cs="Arial"/>
          <w:b/>
          <w:szCs w:val="22"/>
        </w:rPr>
        <w:t>123.</w:t>
      </w:r>
      <w:r w:rsidRPr="00CB5AC7">
        <w:rPr>
          <w:rFonts w:cs="Arial"/>
          <w:szCs w:val="22"/>
        </w:rPr>
        <w:tab/>
      </w:r>
      <w:proofErr w:type="spellStart"/>
      <w:r w:rsidRPr="00CB5AC7">
        <w:rPr>
          <w:rFonts w:cs="Arial"/>
          <w:szCs w:val="22"/>
        </w:rPr>
        <w:t>Sallis</w:t>
      </w:r>
      <w:proofErr w:type="spellEnd"/>
      <w:r w:rsidRPr="00CB5AC7">
        <w:rPr>
          <w:rFonts w:cs="Arial"/>
          <w:szCs w:val="22"/>
        </w:rPr>
        <w:t xml:space="preserve"> JF, </w:t>
      </w:r>
      <w:proofErr w:type="spellStart"/>
      <w:r w:rsidRPr="00CB5AC7">
        <w:rPr>
          <w:rFonts w:cs="Arial"/>
          <w:szCs w:val="22"/>
        </w:rPr>
        <w:t>Pinski</w:t>
      </w:r>
      <w:proofErr w:type="spellEnd"/>
      <w:r w:rsidRPr="00CB5AC7">
        <w:rPr>
          <w:rFonts w:cs="Arial"/>
          <w:szCs w:val="22"/>
        </w:rPr>
        <w:t xml:space="preserve"> RB, Grossman RM, Patterson TL, Nader PR. The development of self-</w:t>
      </w:r>
      <w:proofErr w:type="spellStart"/>
      <w:r w:rsidRPr="00CB5AC7">
        <w:rPr>
          <w:rFonts w:cs="Arial"/>
          <w:szCs w:val="22"/>
        </w:rPr>
        <w:t>efficiacy</w:t>
      </w:r>
      <w:proofErr w:type="spellEnd"/>
      <w:r w:rsidRPr="00CB5AC7">
        <w:rPr>
          <w:rFonts w:cs="Arial"/>
          <w:szCs w:val="22"/>
        </w:rPr>
        <w:t xml:space="preserve"> scales for health-related diet and exercise behaviors. </w:t>
      </w:r>
      <w:r w:rsidRPr="00CB5AC7">
        <w:rPr>
          <w:rFonts w:cs="Arial"/>
          <w:i/>
          <w:szCs w:val="22"/>
        </w:rPr>
        <w:t xml:space="preserve">Health Education Research. </w:t>
      </w:r>
      <w:r w:rsidRPr="00CB5AC7">
        <w:rPr>
          <w:rFonts w:cs="Arial"/>
          <w:szCs w:val="22"/>
        </w:rPr>
        <w:t>1988;3:282-292.</w:t>
      </w:r>
    </w:p>
    <w:p w:rsidR="00607193" w:rsidRPr="00CB5AC7" w:rsidRDefault="00607193" w:rsidP="00F572B1">
      <w:pPr>
        <w:ind w:left="720" w:hanging="720"/>
        <w:rPr>
          <w:rFonts w:cs="Arial"/>
          <w:szCs w:val="22"/>
        </w:rPr>
      </w:pPr>
      <w:r w:rsidRPr="00CB5AC7">
        <w:rPr>
          <w:rFonts w:cs="Arial"/>
          <w:b/>
          <w:szCs w:val="22"/>
        </w:rPr>
        <w:t>124.</w:t>
      </w:r>
      <w:r w:rsidRPr="00CB5AC7">
        <w:rPr>
          <w:rFonts w:cs="Arial"/>
          <w:szCs w:val="22"/>
        </w:rPr>
        <w:tab/>
      </w:r>
      <w:proofErr w:type="spellStart"/>
      <w:r w:rsidRPr="00CB5AC7">
        <w:rPr>
          <w:rFonts w:cs="Arial"/>
          <w:szCs w:val="22"/>
        </w:rPr>
        <w:t>Sallis</w:t>
      </w:r>
      <w:proofErr w:type="spellEnd"/>
      <w:r w:rsidRPr="00CB5AC7">
        <w:rPr>
          <w:rFonts w:cs="Arial"/>
          <w:szCs w:val="22"/>
        </w:rPr>
        <w:t xml:space="preserve"> JF, Grossman RM, </w:t>
      </w:r>
      <w:proofErr w:type="spellStart"/>
      <w:r w:rsidRPr="00CB5AC7">
        <w:rPr>
          <w:rFonts w:cs="Arial"/>
          <w:szCs w:val="22"/>
        </w:rPr>
        <w:t>Pinski</w:t>
      </w:r>
      <w:proofErr w:type="spellEnd"/>
      <w:r w:rsidRPr="00CB5AC7">
        <w:rPr>
          <w:rFonts w:cs="Arial"/>
          <w:szCs w:val="22"/>
        </w:rPr>
        <w:t xml:space="preserve"> RB, Patterson TL, Nader PR. The development of scales to measure social support for diet and exercise behaviors. </w:t>
      </w:r>
      <w:proofErr w:type="spellStart"/>
      <w:r w:rsidRPr="00CB5AC7">
        <w:rPr>
          <w:rFonts w:cs="Arial"/>
          <w:i/>
          <w:szCs w:val="22"/>
        </w:rPr>
        <w:t>Prev</w:t>
      </w:r>
      <w:proofErr w:type="spellEnd"/>
      <w:r w:rsidRPr="00CB5AC7">
        <w:rPr>
          <w:rFonts w:cs="Arial"/>
          <w:i/>
          <w:szCs w:val="22"/>
        </w:rPr>
        <w:t xml:space="preserve"> Med. </w:t>
      </w:r>
      <w:r w:rsidRPr="00CB5AC7">
        <w:rPr>
          <w:rFonts w:cs="Arial"/>
          <w:szCs w:val="22"/>
        </w:rPr>
        <w:t>Nov 1987;16(6):825-836.</w:t>
      </w:r>
    </w:p>
    <w:p w:rsidR="00607193" w:rsidRPr="00CB5AC7" w:rsidRDefault="00607193" w:rsidP="00F572B1">
      <w:pPr>
        <w:ind w:left="720" w:hanging="720"/>
        <w:rPr>
          <w:rFonts w:cs="Arial"/>
          <w:szCs w:val="22"/>
        </w:rPr>
      </w:pPr>
      <w:r w:rsidRPr="00CB5AC7">
        <w:rPr>
          <w:rFonts w:cs="Arial"/>
          <w:b/>
          <w:szCs w:val="22"/>
        </w:rPr>
        <w:t>125.</w:t>
      </w:r>
      <w:r w:rsidRPr="00CB5AC7">
        <w:rPr>
          <w:rFonts w:cs="Arial"/>
          <w:szCs w:val="22"/>
        </w:rPr>
        <w:tab/>
        <w:t xml:space="preserve">Davis T, Park I, </w:t>
      </w:r>
      <w:proofErr w:type="spellStart"/>
      <w:r w:rsidRPr="00CB5AC7">
        <w:rPr>
          <w:rFonts w:cs="Arial"/>
          <w:szCs w:val="22"/>
        </w:rPr>
        <w:t>Covell</w:t>
      </w:r>
      <w:proofErr w:type="spellEnd"/>
      <w:r w:rsidRPr="00CB5AC7">
        <w:rPr>
          <w:rFonts w:cs="Arial"/>
          <w:szCs w:val="22"/>
        </w:rPr>
        <w:t xml:space="preserve"> J, Rizzo L, Cantor D. Health Information National Trends Survey (HINTS 2005): Final report.  http://hints.cancer.gov/hints/docs/HINTS2005FinalReport-0523.pdf. Accessed March 22, 2007.</w:t>
      </w:r>
    </w:p>
    <w:p w:rsidR="00607193" w:rsidRPr="00CB5AC7" w:rsidRDefault="00607193" w:rsidP="00F572B1">
      <w:pPr>
        <w:ind w:left="720" w:hanging="720"/>
        <w:rPr>
          <w:rFonts w:cs="Arial"/>
          <w:szCs w:val="22"/>
        </w:rPr>
      </w:pPr>
      <w:r w:rsidRPr="00CB5AC7">
        <w:rPr>
          <w:rFonts w:cs="Arial"/>
          <w:b/>
          <w:szCs w:val="22"/>
        </w:rPr>
        <w:t>126.</w:t>
      </w:r>
      <w:r w:rsidRPr="00CB5AC7">
        <w:rPr>
          <w:rFonts w:cs="Arial"/>
          <w:szCs w:val="22"/>
        </w:rPr>
        <w:tab/>
        <w:t xml:space="preserve">Bennett GG, McNeill LH, Wolin KY, Duncan DT, Puleo E, Emmons KM. Safe to walk?  Neighborhood safety and physical activity among public housing residents. </w:t>
      </w:r>
      <w:proofErr w:type="spellStart"/>
      <w:r w:rsidRPr="00CB5AC7">
        <w:rPr>
          <w:rFonts w:cs="Arial"/>
          <w:i/>
          <w:szCs w:val="22"/>
        </w:rPr>
        <w:t>PLoS</w:t>
      </w:r>
      <w:proofErr w:type="spellEnd"/>
      <w:r w:rsidRPr="00CB5AC7">
        <w:rPr>
          <w:rFonts w:cs="Arial"/>
          <w:i/>
          <w:szCs w:val="22"/>
        </w:rPr>
        <w:t xml:space="preserve"> Medicine. </w:t>
      </w:r>
      <w:r w:rsidRPr="00CB5AC7">
        <w:rPr>
          <w:rFonts w:cs="Arial"/>
          <w:szCs w:val="22"/>
        </w:rPr>
        <w:t>in press.</w:t>
      </w:r>
    </w:p>
    <w:p w:rsidR="00607193" w:rsidRPr="00CB5AC7" w:rsidRDefault="00607193" w:rsidP="00F572B1">
      <w:pPr>
        <w:ind w:left="720" w:hanging="720"/>
        <w:rPr>
          <w:rFonts w:cs="Arial"/>
          <w:szCs w:val="22"/>
        </w:rPr>
      </w:pPr>
      <w:r w:rsidRPr="00CB5AC7">
        <w:rPr>
          <w:rFonts w:cs="Arial"/>
          <w:b/>
          <w:szCs w:val="22"/>
        </w:rPr>
        <w:t>127.</w:t>
      </w:r>
      <w:r w:rsidRPr="00CB5AC7">
        <w:rPr>
          <w:rFonts w:cs="Arial"/>
          <w:szCs w:val="22"/>
        </w:rPr>
        <w:tab/>
        <w:t xml:space="preserve">Cohen S, </w:t>
      </w:r>
      <w:proofErr w:type="spellStart"/>
      <w:r w:rsidRPr="00CB5AC7">
        <w:rPr>
          <w:rFonts w:cs="Arial"/>
          <w:szCs w:val="22"/>
        </w:rPr>
        <w:t>Kamarck</w:t>
      </w:r>
      <w:proofErr w:type="spellEnd"/>
      <w:r w:rsidRPr="00CB5AC7">
        <w:rPr>
          <w:rFonts w:cs="Arial"/>
          <w:szCs w:val="22"/>
        </w:rPr>
        <w:t xml:space="preserve"> T, </w:t>
      </w:r>
      <w:proofErr w:type="spellStart"/>
      <w:r w:rsidRPr="00CB5AC7">
        <w:rPr>
          <w:rFonts w:cs="Arial"/>
          <w:szCs w:val="22"/>
        </w:rPr>
        <w:t>Mermelstein</w:t>
      </w:r>
      <w:proofErr w:type="spellEnd"/>
      <w:r w:rsidRPr="00CB5AC7">
        <w:rPr>
          <w:rFonts w:cs="Arial"/>
          <w:szCs w:val="22"/>
        </w:rPr>
        <w:t xml:space="preserve"> R. A global measure of perceived stress. </w:t>
      </w:r>
      <w:r w:rsidRPr="00CB5AC7">
        <w:rPr>
          <w:rFonts w:cs="Arial"/>
          <w:i/>
          <w:szCs w:val="22"/>
        </w:rPr>
        <w:t xml:space="preserve">J Health Soc </w:t>
      </w:r>
      <w:proofErr w:type="spellStart"/>
      <w:r w:rsidRPr="00CB5AC7">
        <w:rPr>
          <w:rFonts w:cs="Arial"/>
          <w:i/>
          <w:szCs w:val="22"/>
        </w:rPr>
        <w:t>Behav</w:t>
      </w:r>
      <w:proofErr w:type="spellEnd"/>
      <w:r w:rsidRPr="00CB5AC7">
        <w:rPr>
          <w:rFonts w:cs="Arial"/>
          <w:i/>
          <w:szCs w:val="22"/>
        </w:rPr>
        <w:t xml:space="preserve">. </w:t>
      </w:r>
      <w:r w:rsidRPr="00CB5AC7">
        <w:rPr>
          <w:rFonts w:cs="Arial"/>
          <w:szCs w:val="22"/>
        </w:rPr>
        <w:t>Dec 1983;24(4):385-396.</w:t>
      </w:r>
    </w:p>
    <w:p w:rsidR="00607193" w:rsidRPr="00CB5AC7" w:rsidRDefault="00607193" w:rsidP="00F572B1">
      <w:pPr>
        <w:ind w:left="720" w:hanging="720"/>
        <w:rPr>
          <w:rFonts w:cs="Arial"/>
          <w:szCs w:val="22"/>
        </w:rPr>
      </w:pPr>
      <w:r w:rsidRPr="00CB5AC7">
        <w:rPr>
          <w:rFonts w:cs="Arial"/>
          <w:b/>
          <w:szCs w:val="22"/>
        </w:rPr>
        <w:t>128.</w:t>
      </w:r>
      <w:r w:rsidRPr="00CB5AC7">
        <w:rPr>
          <w:rFonts w:cs="Arial"/>
          <w:szCs w:val="22"/>
        </w:rPr>
        <w:tab/>
      </w:r>
      <w:proofErr w:type="spellStart"/>
      <w:r w:rsidRPr="00CB5AC7">
        <w:rPr>
          <w:rFonts w:cs="Arial"/>
          <w:szCs w:val="22"/>
        </w:rPr>
        <w:t>McHorney</w:t>
      </w:r>
      <w:proofErr w:type="spellEnd"/>
      <w:r w:rsidRPr="00CB5AC7">
        <w:rPr>
          <w:rFonts w:cs="Arial"/>
          <w:szCs w:val="22"/>
        </w:rPr>
        <w:t xml:space="preserve"> CA, </w:t>
      </w:r>
      <w:proofErr w:type="spellStart"/>
      <w:r w:rsidRPr="00CB5AC7">
        <w:rPr>
          <w:rFonts w:cs="Arial"/>
          <w:szCs w:val="22"/>
        </w:rPr>
        <w:t>Kosinski</w:t>
      </w:r>
      <w:proofErr w:type="spellEnd"/>
      <w:r w:rsidRPr="00CB5AC7">
        <w:rPr>
          <w:rFonts w:cs="Arial"/>
          <w:szCs w:val="22"/>
        </w:rPr>
        <w:t xml:space="preserve"> M, Ware JE, Jr. Comparisons of the costs and quality of norms for the SF-36 health survey collected by mail versus telephone interview: results from a national survey. </w:t>
      </w:r>
      <w:r w:rsidRPr="00CB5AC7">
        <w:rPr>
          <w:rFonts w:cs="Arial"/>
          <w:i/>
          <w:szCs w:val="22"/>
        </w:rPr>
        <w:t xml:space="preserve">Med Care. </w:t>
      </w:r>
      <w:r w:rsidRPr="00CB5AC7">
        <w:rPr>
          <w:rFonts w:cs="Arial"/>
          <w:szCs w:val="22"/>
        </w:rPr>
        <w:t>Jun 1994;32(6):551-567.</w:t>
      </w:r>
    </w:p>
    <w:p w:rsidR="00607193" w:rsidRPr="00CB5AC7" w:rsidRDefault="00607193" w:rsidP="00F572B1">
      <w:pPr>
        <w:ind w:left="720" w:hanging="720"/>
        <w:rPr>
          <w:rFonts w:cs="Arial"/>
          <w:szCs w:val="22"/>
        </w:rPr>
      </w:pPr>
      <w:r w:rsidRPr="00CB5AC7">
        <w:rPr>
          <w:rFonts w:cs="Arial"/>
          <w:b/>
          <w:szCs w:val="22"/>
        </w:rPr>
        <w:t>129.</w:t>
      </w:r>
      <w:r w:rsidRPr="00CB5AC7">
        <w:rPr>
          <w:rFonts w:cs="Arial"/>
          <w:szCs w:val="22"/>
        </w:rPr>
        <w:tab/>
      </w:r>
      <w:proofErr w:type="spellStart"/>
      <w:r w:rsidRPr="00CB5AC7">
        <w:rPr>
          <w:rFonts w:cs="Arial"/>
          <w:szCs w:val="22"/>
        </w:rPr>
        <w:t>Wolinsky</w:t>
      </w:r>
      <w:proofErr w:type="spellEnd"/>
      <w:r w:rsidRPr="00CB5AC7">
        <w:rPr>
          <w:rFonts w:cs="Arial"/>
          <w:szCs w:val="22"/>
        </w:rPr>
        <w:t xml:space="preserve"> FD, </w:t>
      </w:r>
      <w:proofErr w:type="spellStart"/>
      <w:r w:rsidRPr="00CB5AC7">
        <w:rPr>
          <w:rFonts w:cs="Arial"/>
          <w:szCs w:val="22"/>
        </w:rPr>
        <w:t>Wyrwich</w:t>
      </w:r>
      <w:proofErr w:type="spellEnd"/>
      <w:r w:rsidRPr="00CB5AC7">
        <w:rPr>
          <w:rFonts w:cs="Arial"/>
          <w:szCs w:val="22"/>
        </w:rPr>
        <w:t xml:space="preserve"> KW, </w:t>
      </w:r>
      <w:proofErr w:type="spellStart"/>
      <w:r w:rsidRPr="00CB5AC7">
        <w:rPr>
          <w:rFonts w:cs="Arial"/>
          <w:szCs w:val="22"/>
        </w:rPr>
        <w:t>Kroenke</w:t>
      </w:r>
      <w:proofErr w:type="spellEnd"/>
      <w:r w:rsidRPr="00CB5AC7">
        <w:rPr>
          <w:rFonts w:cs="Arial"/>
          <w:szCs w:val="22"/>
        </w:rPr>
        <w:t xml:space="preserve"> K, </w:t>
      </w:r>
      <w:proofErr w:type="spellStart"/>
      <w:r w:rsidRPr="00CB5AC7">
        <w:rPr>
          <w:rFonts w:cs="Arial"/>
          <w:szCs w:val="22"/>
        </w:rPr>
        <w:t>Babu</w:t>
      </w:r>
      <w:proofErr w:type="spellEnd"/>
      <w:r w:rsidRPr="00CB5AC7">
        <w:rPr>
          <w:rFonts w:cs="Arial"/>
          <w:szCs w:val="22"/>
        </w:rPr>
        <w:t xml:space="preserve"> AN, Tierney WM. 9-11, personal stress, mental health, and sense of control among older adults. </w:t>
      </w:r>
      <w:r w:rsidRPr="00CB5AC7">
        <w:rPr>
          <w:rFonts w:cs="Arial"/>
          <w:i/>
          <w:szCs w:val="22"/>
        </w:rPr>
        <w:t xml:space="preserve">J </w:t>
      </w:r>
      <w:proofErr w:type="spellStart"/>
      <w:r w:rsidRPr="00CB5AC7">
        <w:rPr>
          <w:rFonts w:cs="Arial"/>
          <w:i/>
          <w:szCs w:val="22"/>
        </w:rPr>
        <w:t>Gerontol</w:t>
      </w:r>
      <w:proofErr w:type="spellEnd"/>
      <w:r w:rsidRPr="00CB5AC7">
        <w:rPr>
          <w:rFonts w:cs="Arial"/>
          <w:i/>
          <w:szCs w:val="22"/>
        </w:rPr>
        <w:t xml:space="preserve"> B </w:t>
      </w:r>
      <w:proofErr w:type="spellStart"/>
      <w:r w:rsidRPr="00CB5AC7">
        <w:rPr>
          <w:rFonts w:cs="Arial"/>
          <w:i/>
          <w:szCs w:val="22"/>
        </w:rPr>
        <w:t>Psychol</w:t>
      </w:r>
      <w:proofErr w:type="spellEnd"/>
      <w:r w:rsidRPr="00CB5AC7">
        <w:rPr>
          <w:rFonts w:cs="Arial"/>
          <w:i/>
          <w:szCs w:val="22"/>
        </w:rPr>
        <w:t xml:space="preserve"> </w:t>
      </w:r>
      <w:proofErr w:type="spellStart"/>
      <w:r w:rsidRPr="00CB5AC7">
        <w:rPr>
          <w:rFonts w:cs="Arial"/>
          <w:i/>
          <w:szCs w:val="22"/>
        </w:rPr>
        <w:t>Sci</w:t>
      </w:r>
      <w:proofErr w:type="spellEnd"/>
      <w:r w:rsidRPr="00CB5AC7">
        <w:rPr>
          <w:rFonts w:cs="Arial"/>
          <w:i/>
          <w:szCs w:val="22"/>
        </w:rPr>
        <w:t xml:space="preserve"> Soc Sci. </w:t>
      </w:r>
      <w:r w:rsidRPr="00CB5AC7">
        <w:rPr>
          <w:rFonts w:cs="Arial"/>
          <w:szCs w:val="22"/>
        </w:rPr>
        <w:t>May 2003;58(3):S146-150.</w:t>
      </w:r>
    </w:p>
    <w:p w:rsidR="00607193" w:rsidRPr="00CB5AC7" w:rsidRDefault="00607193" w:rsidP="00F572B1">
      <w:pPr>
        <w:ind w:left="720" w:hanging="720"/>
        <w:rPr>
          <w:rFonts w:cs="Arial"/>
          <w:szCs w:val="22"/>
        </w:rPr>
      </w:pPr>
      <w:r w:rsidRPr="00CB5AC7">
        <w:rPr>
          <w:rFonts w:cs="Arial"/>
          <w:b/>
          <w:szCs w:val="22"/>
        </w:rPr>
        <w:t>130.</w:t>
      </w:r>
      <w:r w:rsidRPr="00CB5AC7">
        <w:rPr>
          <w:rFonts w:cs="Arial"/>
          <w:szCs w:val="22"/>
        </w:rPr>
        <w:tab/>
        <w:t xml:space="preserve">Sanders-Phillips K. Correlates of health promotion behaviors in low-income Black women and Latinas. </w:t>
      </w:r>
      <w:r w:rsidRPr="00CB5AC7">
        <w:rPr>
          <w:rFonts w:cs="Arial"/>
          <w:i/>
          <w:szCs w:val="22"/>
        </w:rPr>
        <w:t xml:space="preserve">Am J </w:t>
      </w:r>
      <w:proofErr w:type="spellStart"/>
      <w:r w:rsidRPr="00CB5AC7">
        <w:rPr>
          <w:rFonts w:cs="Arial"/>
          <w:i/>
          <w:szCs w:val="22"/>
        </w:rPr>
        <w:t>Prev</w:t>
      </w:r>
      <w:proofErr w:type="spellEnd"/>
      <w:r w:rsidRPr="00CB5AC7">
        <w:rPr>
          <w:rFonts w:cs="Arial"/>
          <w:i/>
          <w:szCs w:val="22"/>
        </w:rPr>
        <w:t xml:space="preserve"> Med. </w:t>
      </w:r>
      <w:r w:rsidRPr="00CB5AC7">
        <w:rPr>
          <w:rFonts w:cs="Arial"/>
          <w:szCs w:val="22"/>
        </w:rPr>
        <w:t>1996;12(6):450-458.</w:t>
      </w:r>
    </w:p>
    <w:p w:rsidR="00607193" w:rsidRPr="00CB5AC7" w:rsidRDefault="00607193" w:rsidP="00F572B1">
      <w:pPr>
        <w:ind w:left="720" w:hanging="720"/>
        <w:rPr>
          <w:rFonts w:cs="Arial"/>
          <w:szCs w:val="22"/>
        </w:rPr>
      </w:pPr>
      <w:r w:rsidRPr="00CB5AC7">
        <w:rPr>
          <w:rFonts w:cs="Arial"/>
          <w:b/>
          <w:szCs w:val="22"/>
        </w:rPr>
        <w:lastRenderedPageBreak/>
        <w:t>131.</w:t>
      </w:r>
      <w:r w:rsidRPr="00CB5AC7">
        <w:rPr>
          <w:rFonts w:cs="Arial"/>
          <w:szCs w:val="22"/>
        </w:rPr>
        <w:tab/>
      </w:r>
      <w:proofErr w:type="spellStart"/>
      <w:r w:rsidRPr="00CB5AC7">
        <w:rPr>
          <w:rFonts w:cs="Arial"/>
          <w:szCs w:val="22"/>
        </w:rPr>
        <w:t>Ashing-Giwa</w:t>
      </w:r>
      <w:proofErr w:type="spellEnd"/>
      <w:r w:rsidRPr="00CB5AC7">
        <w:rPr>
          <w:rFonts w:cs="Arial"/>
          <w:szCs w:val="22"/>
        </w:rPr>
        <w:t xml:space="preserve"> K, </w:t>
      </w:r>
      <w:proofErr w:type="spellStart"/>
      <w:r w:rsidRPr="00CB5AC7">
        <w:rPr>
          <w:rFonts w:cs="Arial"/>
          <w:szCs w:val="22"/>
        </w:rPr>
        <w:t>Ganz</w:t>
      </w:r>
      <w:proofErr w:type="spellEnd"/>
      <w:r w:rsidRPr="00CB5AC7">
        <w:rPr>
          <w:rFonts w:cs="Arial"/>
          <w:szCs w:val="22"/>
        </w:rPr>
        <w:t xml:space="preserve"> PA, Petersen L. Quality of life of African-American and white long term breast carcinoma survivors. </w:t>
      </w:r>
      <w:r w:rsidRPr="00CB5AC7">
        <w:rPr>
          <w:rFonts w:cs="Arial"/>
          <w:i/>
          <w:szCs w:val="22"/>
        </w:rPr>
        <w:t xml:space="preserve">Cancer. </w:t>
      </w:r>
      <w:r w:rsidRPr="00CB5AC7">
        <w:rPr>
          <w:rFonts w:cs="Arial"/>
          <w:szCs w:val="22"/>
        </w:rPr>
        <w:t>Jan 15 1999;85(2):418-426.</w:t>
      </w:r>
    </w:p>
    <w:p w:rsidR="00607193" w:rsidRPr="00CB5AC7" w:rsidRDefault="00607193" w:rsidP="00F572B1">
      <w:pPr>
        <w:ind w:left="720" w:hanging="720"/>
        <w:rPr>
          <w:rFonts w:cs="Arial"/>
          <w:szCs w:val="22"/>
        </w:rPr>
      </w:pPr>
      <w:r w:rsidRPr="00CB5AC7">
        <w:rPr>
          <w:rFonts w:cs="Arial"/>
          <w:b/>
          <w:szCs w:val="22"/>
        </w:rPr>
        <w:t>132.</w:t>
      </w:r>
      <w:r w:rsidRPr="00CB5AC7">
        <w:rPr>
          <w:rFonts w:cs="Arial"/>
          <w:szCs w:val="22"/>
        </w:rPr>
        <w:tab/>
        <w:t xml:space="preserve">Ross C, </w:t>
      </w:r>
      <w:proofErr w:type="spellStart"/>
      <w:r w:rsidRPr="00CB5AC7">
        <w:rPr>
          <w:rFonts w:cs="Arial"/>
          <w:szCs w:val="22"/>
        </w:rPr>
        <w:t>Mirowsky</w:t>
      </w:r>
      <w:proofErr w:type="spellEnd"/>
      <w:r w:rsidRPr="00CB5AC7">
        <w:rPr>
          <w:rFonts w:cs="Arial"/>
          <w:szCs w:val="22"/>
        </w:rPr>
        <w:t xml:space="preserve"> J. Disorder and Decay: The Concept and Measurement of Perceived Neighborhood Disorder. </w:t>
      </w:r>
      <w:r w:rsidRPr="00CB5AC7">
        <w:rPr>
          <w:rFonts w:cs="Arial"/>
          <w:i/>
          <w:szCs w:val="22"/>
        </w:rPr>
        <w:t xml:space="preserve">Urban Affairs Review. </w:t>
      </w:r>
      <w:r w:rsidRPr="00CB5AC7">
        <w:rPr>
          <w:rFonts w:cs="Arial"/>
          <w:szCs w:val="22"/>
        </w:rPr>
        <w:t>1999;34:412-432.</w:t>
      </w:r>
    </w:p>
    <w:p w:rsidR="00607193" w:rsidRPr="00CB5AC7" w:rsidRDefault="00607193" w:rsidP="00F572B1">
      <w:pPr>
        <w:ind w:left="720" w:hanging="720"/>
        <w:rPr>
          <w:rFonts w:cs="Arial"/>
          <w:szCs w:val="22"/>
        </w:rPr>
      </w:pPr>
      <w:r w:rsidRPr="00CB5AC7">
        <w:rPr>
          <w:rFonts w:cs="Arial"/>
          <w:b/>
          <w:szCs w:val="22"/>
        </w:rPr>
        <w:t>133.</w:t>
      </w:r>
      <w:r w:rsidRPr="00CB5AC7">
        <w:rPr>
          <w:rFonts w:cs="Arial"/>
          <w:szCs w:val="22"/>
        </w:rPr>
        <w:tab/>
        <w:t xml:space="preserve">Ross CE, Reynolds JR, </w:t>
      </w:r>
      <w:proofErr w:type="spellStart"/>
      <w:r w:rsidRPr="00CB5AC7">
        <w:rPr>
          <w:rFonts w:cs="Arial"/>
          <w:szCs w:val="22"/>
        </w:rPr>
        <w:t>Geis</w:t>
      </w:r>
      <w:proofErr w:type="spellEnd"/>
      <w:r w:rsidRPr="00CB5AC7">
        <w:rPr>
          <w:rFonts w:cs="Arial"/>
          <w:szCs w:val="22"/>
        </w:rPr>
        <w:t xml:space="preserve"> KJ. The Contingent Meaning of Neighborhood Stability for Residents' Psychological Well-Being. </w:t>
      </w:r>
      <w:r w:rsidRPr="00CB5AC7">
        <w:rPr>
          <w:rFonts w:cs="Arial"/>
          <w:i/>
          <w:szCs w:val="22"/>
        </w:rPr>
        <w:t xml:space="preserve">American Sociological Review. </w:t>
      </w:r>
      <w:r w:rsidRPr="00CB5AC7">
        <w:rPr>
          <w:rFonts w:cs="Arial"/>
          <w:szCs w:val="22"/>
        </w:rPr>
        <w:t>2000;65:581-597.</w:t>
      </w:r>
    </w:p>
    <w:p w:rsidR="00607193" w:rsidRPr="00CB5AC7" w:rsidRDefault="00607193" w:rsidP="00F572B1">
      <w:pPr>
        <w:ind w:left="720" w:hanging="720"/>
        <w:rPr>
          <w:rFonts w:cs="Arial"/>
          <w:szCs w:val="22"/>
        </w:rPr>
      </w:pPr>
      <w:r w:rsidRPr="00CB5AC7">
        <w:rPr>
          <w:rFonts w:cs="Arial"/>
          <w:b/>
          <w:szCs w:val="22"/>
        </w:rPr>
        <w:t>134.</w:t>
      </w:r>
      <w:r w:rsidRPr="00CB5AC7">
        <w:rPr>
          <w:rFonts w:cs="Arial"/>
          <w:szCs w:val="22"/>
        </w:rPr>
        <w:tab/>
      </w:r>
      <w:proofErr w:type="spellStart"/>
      <w:r w:rsidRPr="00CB5AC7">
        <w:rPr>
          <w:rFonts w:cs="Arial"/>
          <w:szCs w:val="22"/>
        </w:rPr>
        <w:t>Kohout</w:t>
      </w:r>
      <w:proofErr w:type="spellEnd"/>
      <w:r w:rsidRPr="00CB5AC7">
        <w:rPr>
          <w:rFonts w:cs="Arial"/>
          <w:szCs w:val="22"/>
        </w:rPr>
        <w:t xml:space="preserve"> FJ, </w:t>
      </w:r>
      <w:proofErr w:type="spellStart"/>
      <w:r w:rsidRPr="00CB5AC7">
        <w:rPr>
          <w:rFonts w:cs="Arial"/>
          <w:szCs w:val="22"/>
        </w:rPr>
        <w:t>Berkman</w:t>
      </w:r>
      <w:proofErr w:type="spellEnd"/>
      <w:r w:rsidRPr="00CB5AC7">
        <w:rPr>
          <w:rFonts w:cs="Arial"/>
          <w:szCs w:val="22"/>
        </w:rPr>
        <w:t xml:space="preserve"> LF, Evans DA, </w:t>
      </w:r>
      <w:proofErr w:type="spellStart"/>
      <w:r w:rsidRPr="00CB5AC7">
        <w:rPr>
          <w:rFonts w:cs="Arial"/>
          <w:szCs w:val="22"/>
        </w:rPr>
        <w:t>Cornoni</w:t>
      </w:r>
      <w:proofErr w:type="spellEnd"/>
      <w:r w:rsidRPr="00CB5AC7">
        <w:rPr>
          <w:rFonts w:cs="Arial"/>
          <w:szCs w:val="22"/>
        </w:rPr>
        <w:t xml:space="preserve">-Huntley J. Two shorter forms of the CES-D (Center for Epidemiological Studies Depression) depression symptoms index. </w:t>
      </w:r>
      <w:r w:rsidRPr="00CB5AC7">
        <w:rPr>
          <w:rFonts w:cs="Arial"/>
          <w:i/>
          <w:szCs w:val="22"/>
        </w:rPr>
        <w:t xml:space="preserve">J Aging Health. </w:t>
      </w:r>
      <w:r w:rsidRPr="00CB5AC7">
        <w:rPr>
          <w:rFonts w:cs="Arial"/>
          <w:szCs w:val="22"/>
        </w:rPr>
        <w:t>May 1993;5(2):179-193.</w:t>
      </w:r>
    </w:p>
    <w:p w:rsidR="00607193" w:rsidRPr="00CB5AC7" w:rsidRDefault="00607193" w:rsidP="00F572B1">
      <w:pPr>
        <w:ind w:left="720" w:hanging="720"/>
        <w:rPr>
          <w:rFonts w:cs="Arial"/>
          <w:szCs w:val="22"/>
        </w:rPr>
      </w:pPr>
      <w:r w:rsidRPr="00CB5AC7">
        <w:rPr>
          <w:rFonts w:cs="Arial"/>
          <w:b/>
          <w:szCs w:val="22"/>
        </w:rPr>
        <w:t>135.</w:t>
      </w:r>
      <w:r w:rsidRPr="00CB5AC7">
        <w:rPr>
          <w:rFonts w:cs="Arial"/>
          <w:szCs w:val="22"/>
        </w:rPr>
        <w:tab/>
        <w:t xml:space="preserve">Carver CS. You want to measure coping but your protocol's too long: consider the brief COPE. </w:t>
      </w:r>
      <w:proofErr w:type="spellStart"/>
      <w:r w:rsidRPr="00CB5AC7">
        <w:rPr>
          <w:rFonts w:cs="Arial"/>
          <w:i/>
          <w:szCs w:val="22"/>
        </w:rPr>
        <w:t>Int</w:t>
      </w:r>
      <w:proofErr w:type="spellEnd"/>
      <w:r w:rsidRPr="00CB5AC7">
        <w:rPr>
          <w:rFonts w:cs="Arial"/>
          <w:i/>
          <w:szCs w:val="22"/>
        </w:rPr>
        <w:t xml:space="preserve"> J </w:t>
      </w:r>
      <w:proofErr w:type="spellStart"/>
      <w:r w:rsidRPr="00CB5AC7">
        <w:rPr>
          <w:rFonts w:cs="Arial"/>
          <w:i/>
          <w:szCs w:val="22"/>
        </w:rPr>
        <w:t>Behav</w:t>
      </w:r>
      <w:proofErr w:type="spellEnd"/>
      <w:r w:rsidRPr="00CB5AC7">
        <w:rPr>
          <w:rFonts w:cs="Arial"/>
          <w:i/>
          <w:szCs w:val="22"/>
        </w:rPr>
        <w:t xml:space="preserve"> Med. </w:t>
      </w:r>
      <w:r w:rsidRPr="00CB5AC7">
        <w:rPr>
          <w:rFonts w:cs="Arial"/>
          <w:szCs w:val="22"/>
        </w:rPr>
        <w:t>1997;4(1):92-100.</w:t>
      </w:r>
    </w:p>
    <w:p w:rsidR="00607193" w:rsidRPr="00CB5AC7" w:rsidRDefault="00607193" w:rsidP="00F572B1">
      <w:pPr>
        <w:ind w:left="720" w:hanging="720"/>
        <w:rPr>
          <w:rFonts w:cs="Arial"/>
          <w:szCs w:val="22"/>
        </w:rPr>
      </w:pPr>
      <w:r w:rsidRPr="00CB5AC7">
        <w:rPr>
          <w:rFonts w:cs="Arial"/>
          <w:b/>
          <w:szCs w:val="22"/>
        </w:rPr>
        <w:t>136.</w:t>
      </w:r>
      <w:r w:rsidRPr="00CB5AC7">
        <w:rPr>
          <w:rFonts w:cs="Arial"/>
          <w:szCs w:val="22"/>
        </w:rPr>
        <w:tab/>
        <w:t xml:space="preserve">Tudor-Locke C, Bell RC, Myers AM, et al. Controlled outcome evaluation of the First Step Program: a daily physical activity intervention for individuals with type II diabetes. </w:t>
      </w:r>
      <w:proofErr w:type="spellStart"/>
      <w:r w:rsidRPr="00CB5AC7">
        <w:rPr>
          <w:rFonts w:cs="Arial"/>
          <w:i/>
          <w:szCs w:val="22"/>
        </w:rPr>
        <w:t>Int</w:t>
      </w:r>
      <w:proofErr w:type="spellEnd"/>
      <w:r w:rsidRPr="00CB5AC7">
        <w:rPr>
          <w:rFonts w:cs="Arial"/>
          <w:i/>
          <w:szCs w:val="22"/>
        </w:rPr>
        <w:t xml:space="preserve"> J </w:t>
      </w:r>
      <w:proofErr w:type="spellStart"/>
      <w:r w:rsidRPr="00CB5AC7">
        <w:rPr>
          <w:rFonts w:cs="Arial"/>
          <w:i/>
          <w:szCs w:val="22"/>
        </w:rPr>
        <w:t>Obes</w:t>
      </w:r>
      <w:proofErr w:type="spellEnd"/>
      <w:r w:rsidRPr="00CB5AC7">
        <w:rPr>
          <w:rFonts w:cs="Arial"/>
          <w:i/>
          <w:szCs w:val="22"/>
        </w:rPr>
        <w:t xml:space="preserve"> </w:t>
      </w:r>
      <w:proofErr w:type="spellStart"/>
      <w:r w:rsidRPr="00CB5AC7">
        <w:rPr>
          <w:rFonts w:cs="Arial"/>
          <w:i/>
          <w:szCs w:val="22"/>
        </w:rPr>
        <w:t>Relat</w:t>
      </w:r>
      <w:proofErr w:type="spellEnd"/>
      <w:r w:rsidRPr="00CB5AC7">
        <w:rPr>
          <w:rFonts w:cs="Arial"/>
          <w:i/>
          <w:szCs w:val="22"/>
        </w:rPr>
        <w:t xml:space="preserve"> </w:t>
      </w:r>
      <w:proofErr w:type="spellStart"/>
      <w:r w:rsidRPr="00CB5AC7">
        <w:rPr>
          <w:rFonts w:cs="Arial"/>
          <w:i/>
          <w:szCs w:val="22"/>
        </w:rPr>
        <w:t>Metab</w:t>
      </w:r>
      <w:proofErr w:type="spellEnd"/>
      <w:r w:rsidRPr="00CB5AC7">
        <w:rPr>
          <w:rFonts w:cs="Arial"/>
          <w:i/>
          <w:szCs w:val="22"/>
        </w:rPr>
        <w:t xml:space="preserve"> </w:t>
      </w:r>
      <w:proofErr w:type="spellStart"/>
      <w:r w:rsidRPr="00CB5AC7">
        <w:rPr>
          <w:rFonts w:cs="Arial"/>
          <w:i/>
          <w:szCs w:val="22"/>
        </w:rPr>
        <w:t>Disord</w:t>
      </w:r>
      <w:proofErr w:type="spellEnd"/>
      <w:r w:rsidRPr="00CB5AC7">
        <w:rPr>
          <w:rFonts w:cs="Arial"/>
          <w:i/>
          <w:szCs w:val="22"/>
        </w:rPr>
        <w:t xml:space="preserve">. </w:t>
      </w:r>
      <w:r w:rsidRPr="00CB5AC7">
        <w:rPr>
          <w:rFonts w:cs="Arial"/>
          <w:szCs w:val="22"/>
        </w:rPr>
        <w:t>Jan 2004;28(1):113-119.</w:t>
      </w:r>
    </w:p>
    <w:p w:rsidR="00607193" w:rsidRPr="00CB5AC7" w:rsidRDefault="00607193" w:rsidP="00F572B1">
      <w:pPr>
        <w:ind w:left="720" w:hanging="720"/>
        <w:rPr>
          <w:rFonts w:cs="Arial"/>
          <w:szCs w:val="22"/>
        </w:rPr>
      </w:pPr>
      <w:r w:rsidRPr="00CB5AC7">
        <w:rPr>
          <w:rFonts w:cs="Arial"/>
          <w:b/>
          <w:szCs w:val="22"/>
        </w:rPr>
        <w:t>137.</w:t>
      </w:r>
      <w:r w:rsidRPr="00CB5AC7">
        <w:rPr>
          <w:rFonts w:cs="Arial"/>
          <w:szCs w:val="22"/>
        </w:rPr>
        <w:tab/>
        <w:t xml:space="preserve">Tudor-Locke CE, Myers AM, Bell RC, Harris SB, Wilson Rodger N. Preliminary outcome evaluation of the First Step Program: a daily physical activity intervention for individuals with type 2 diabetes. </w:t>
      </w:r>
      <w:r w:rsidRPr="00CB5AC7">
        <w:rPr>
          <w:rFonts w:cs="Arial"/>
          <w:i/>
          <w:szCs w:val="22"/>
        </w:rPr>
        <w:t xml:space="preserve">Patient </w:t>
      </w:r>
      <w:proofErr w:type="spellStart"/>
      <w:r w:rsidRPr="00CB5AC7">
        <w:rPr>
          <w:rFonts w:cs="Arial"/>
          <w:i/>
          <w:szCs w:val="22"/>
        </w:rPr>
        <w:t>Educ</w:t>
      </w:r>
      <w:proofErr w:type="spellEnd"/>
      <w:r w:rsidRPr="00CB5AC7">
        <w:rPr>
          <w:rFonts w:cs="Arial"/>
          <w:i/>
          <w:szCs w:val="22"/>
        </w:rPr>
        <w:t xml:space="preserve"> </w:t>
      </w:r>
      <w:proofErr w:type="spellStart"/>
      <w:r w:rsidRPr="00CB5AC7">
        <w:rPr>
          <w:rFonts w:cs="Arial"/>
          <w:i/>
          <w:szCs w:val="22"/>
        </w:rPr>
        <w:t>Couns</w:t>
      </w:r>
      <w:proofErr w:type="spellEnd"/>
      <w:r w:rsidRPr="00CB5AC7">
        <w:rPr>
          <w:rFonts w:cs="Arial"/>
          <w:i/>
          <w:szCs w:val="22"/>
        </w:rPr>
        <w:t xml:space="preserve">. </w:t>
      </w:r>
      <w:r w:rsidRPr="00CB5AC7">
        <w:rPr>
          <w:rFonts w:cs="Arial"/>
          <w:szCs w:val="22"/>
        </w:rPr>
        <w:t>May 2002;47(1):23-28.</w:t>
      </w:r>
    </w:p>
    <w:p w:rsidR="00607193" w:rsidRPr="00CB5AC7" w:rsidRDefault="00607193" w:rsidP="00F572B1">
      <w:pPr>
        <w:ind w:left="720" w:hanging="720"/>
        <w:rPr>
          <w:rFonts w:cs="Arial"/>
          <w:szCs w:val="22"/>
        </w:rPr>
      </w:pPr>
      <w:r w:rsidRPr="00CB5AC7">
        <w:rPr>
          <w:rFonts w:cs="Arial"/>
          <w:b/>
          <w:szCs w:val="22"/>
        </w:rPr>
        <w:t>138.</w:t>
      </w:r>
      <w:r w:rsidRPr="00CB5AC7">
        <w:rPr>
          <w:rFonts w:cs="Arial"/>
          <w:szCs w:val="22"/>
        </w:rPr>
        <w:tab/>
        <w:t xml:space="preserve">Chan CB, Ryan DA, Tudor-Locke C. Health benefits of a pedometer-based physical activity intervention in sedentary workers. </w:t>
      </w:r>
      <w:proofErr w:type="spellStart"/>
      <w:r w:rsidRPr="00CB5AC7">
        <w:rPr>
          <w:rFonts w:cs="Arial"/>
          <w:i/>
          <w:szCs w:val="22"/>
        </w:rPr>
        <w:t>Prev</w:t>
      </w:r>
      <w:proofErr w:type="spellEnd"/>
      <w:r w:rsidRPr="00CB5AC7">
        <w:rPr>
          <w:rFonts w:cs="Arial"/>
          <w:i/>
          <w:szCs w:val="22"/>
        </w:rPr>
        <w:t xml:space="preserve"> Med. </w:t>
      </w:r>
      <w:r w:rsidRPr="00CB5AC7">
        <w:rPr>
          <w:rFonts w:cs="Arial"/>
          <w:szCs w:val="22"/>
        </w:rPr>
        <w:t>Dec 2004;39(6):1215-1222.</w:t>
      </w:r>
    </w:p>
    <w:p w:rsidR="00607193" w:rsidRDefault="00607193" w:rsidP="00F572B1">
      <w:pPr>
        <w:ind w:left="720" w:hanging="720"/>
        <w:rPr>
          <w:rFonts w:cs="Arial"/>
          <w:szCs w:val="22"/>
        </w:rPr>
      </w:pPr>
      <w:r w:rsidRPr="00CB5AC7">
        <w:rPr>
          <w:rFonts w:cs="Arial"/>
          <w:b/>
          <w:szCs w:val="22"/>
        </w:rPr>
        <w:t>139.</w:t>
      </w:r>
      <w:r w:rsidRPr="00CB5AC7">
        <w:rPr>
          <w:rFonts w:cs="Arial"/>
          <w:szCs w:val="22"/>
        </w:rPr>
        <w:tab/>
      </w:r>
      <w:proofErr w:type="spellStart"/>
      <w:r w:rsidRPr="00CB5AC7">
        <w:rPr>
          <w:rFonts w:cs="Arial"/>
          <w:szCs w:val="22"/>
        </w:rPr>
        <w:t>Raghunathan</w:t>
      </w:r>
      <w:proofErr w:type="spellEnd"/>
      <w:r w:rsidRPr="00CB5AC7">
        <w:rPr>
          <w:rFonts w:cs="Arial"/>
          <w:szCs w:val="22"/>
        </w:rPr>
        <w:t xml:space="preserve"> TE. What do we do with missing data? Some options for analysis of incomplete data. </w:t>
      </w:r>
      <w:proofErr w:type="spellStart"/>
      <w:r w:rsidRPr="00CB5AC7">
        <w:rPr>
          <w:rFonts w:cs="Arial"/>
          <w:i/>
          <w:szCs w:val="22"/>
        </w:rPr>
        <w:t>Annu</w:t>
      </w:r>
      <w:proofErr w:type="spellEnd"/>
      <w:r w:rsidRPr="00CB5AC7">
        <w:rPr>
          <w:rFonts w:cs="Arial"/>
          <w:i/>
          <w:szCs w:val="22"/>
        </w:rPr>
        <w:t xml:space="preserve"> Rev Public Health. </w:t>
      </w:r>
      <w:r w:rsidRPr="00CB5AC7">
        <w:rPr>
          <w:rFonts w:cs="Arial"/>
          <w:szCs w:val="22"/>
        </w:rPr>
        <w:t>2004;25:99-117.</w:t>
      </w:r>
    </w:p>
    <w:p w:rsidR="00607193" w:rsidRDefault="00607193" w:rsidP="00F572B1">
      <w:pPr>
        <w:rPr>
          <w:rFonts w:cs="Arial"/>
          <w:szCs w:val="22"/>
        </w:rPr>
      </w:pPr>
    </w:p>
    <w:p w:rsidR="00607193" w:rsidRPr="00BB26A7" w:rsidRDefault="00607193" w:rsidP="00F572B1">
      <w:pPr>
        <w:ind w:left="720" w:hanging="720"/>
        <w:rPr>
          <w:rFonts w:cs="Arial"/>
          <w:b/>
          <w:szCs w:val="22"/>
        </w:rPr>
      </w:pPr>
    </w:p>
    <w:p w:rsidR="003037A5" w:rsidRDefault="003037A5"/>
    <w:sectPr w:rsidR="003037A5" w:rsidSect="003058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6658F" w:rsidRDefault="0006658F">
      <w:r>
        <w:separator/>
      </w:r>
    </w:p>
  </w:endnote>
  <w:endnote w:type="continuationSeparator" w:id="0">
    <w:p w:rsidR="0006658F" w:rsidRDefault="0006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KeplerRegular">
    <w:charset w:val="00"/>
    <w:family w:val="auto"/>
    <w:pitch w:val="variable"/>
    <w:sig w:usb0="00000083" w:usb1="00000000" w:usb2="00000000" w:usb3="00000000" w:csb0="00000009"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FD" w:rsidRDefault="00ED1271" w:rsidP="00F572B1">
    <w:pPr>
      <w:pStyle w:val="Footer"/>
      <w:framePr w:wrap="around" w:vAnchor="text" w:hAnchor="margin" w:xAlign="right" w:y="1"/>
      <w:rPr>
        <w:rStyle w:val="PageNumber"/>
      </w:rPr>
    </w:pPr>
    <w:r>
      <w:rPr>
        <w:rStyle w:val="PageNumber"/>
      </w:rPr>
      <w:fldChar w:fldCharType="begin"/>
    </w:r>
    <w:r w:rsidR="008A13FD">
      <w:rPr>
        <w:rStyle w:val="PageNumber"/>
      </w:rPr>
      <w:instrText xml:space="preserve">PAGE  </w:instrText>
    </w:r>
    <w:r>
      <w:rPr>
        <w:rStyle w:val="PageNumber"/>
      </w:rPr>
      <w:fldChar w:fldCharType="end"/>
    </w:r>
  </w:p>
  <w:p w:rsidR="008A13FD" w:rsidRDefault="008A13FD" w:rsidP="00F572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FD" w:rsidRPr="00342A90" w:rsidRDefault="008A13FD">
    <w:pPr>
      <w:pStyle w:val="Footer"/>
      <w:rPr>
        <w:sz w:val="16"/>
        <w:szCs w:val="16"/>
      </w:rPr>
    </w:pPr>
    <w:r>
      <w:rPr>
        <w:sz w:val="16"/>
        <w:szCs w:val="16"/>
      </w:rPr>
      <w:t>Last update: September 16, 2009</w:t>
    </w:r>
  </w:p>
  <w:p w:rsidR="008A13FD" w:rsidRDefault="008A13FD" w:rsidP="00F572B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9F" w:rsidRDefault="00EE70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6658F" w:rsidRDefault="0006658F">
      <w:r>
        <w:separator/>
      </w:r>
    </w:p>
  </w:footnote>
  <w:footnote w:type="continuationSeparator" w:id="0">
    <w:p w:rsidR="0006658F" w:rsidRDefault="000665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9F" w:rsidRDefault="00EE70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9F" w:rsidRDefault="00EE709F">
    <w:pPr>
      <w:pStyle w:val="Header"/>
    </w:pPr>
    <w:r>
      <w:t>Protocol S1</w:t>
    </w:r>
    <w:r w:rsidR="001B184C">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9F" w:rsidRDefault="00EE70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2C46E828"/>
    <w:lvl w:ilvl="0">
      <w:numFmt w:val="bullet"/>
      <w:lvlText w:val="*"/>
      <w:lvlJc w:val="left"/>
    </w:lvl>
  </w:abstractNum>
  <w:abstractNum w:abstractNumId="1">
    <w:nsid w:val="02C43A97"/>
    <w:multiLevelType w:val="hybridMultilevel"/>
    <w:tmpl w:val="8AE877A0"/>
    <w:lvl w:ilvl="0" w:tplc="2E3AC89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10341D"/>
    <w:multiLevelType w:val="singleLevel"/>
    <w:tmpl w:val="88F0EC0E"/>
    <w:lvl w:ilvl="0">
      <w:start w:val="8"/>
      <w:numFmt w:val="upperLetter"/>
      <w:pStyle w:val="Heading4"/>
      <w:lvlText w:val="%1."/>
      <w:legacy w:legacy="1" w:legacySpace="0" w:legacyIndent="360"/>
      <w:lvlJc w:val="left"/>
      <w:pPr>
        <w:ind w:left="360" w:hanging="360"/>
      </w:pPr>
    </w:lvl>
  </w:abstractNum>
  <w:abstractNum w:abstractNumId="3">
    <w:nsid w:val="26D562AA"/>
    <w:multiLevelType w:val="hybridMultilevel"/>
    <w:tmpl w:val="27A42BA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46900"/>
    <w:multiLevelType w:val="hybridMultilevel"/>
    <w:tmpl w:val="EA80C3BC"/>
    <w:lvl w:ilvl="0" w:tplc="2E3AC89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B2718A"/>
    <w:multiLevelType w:val="multilevel"/>
    <w:tmpl w:val="8AE877A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F0698D"/>
    <w:multiLevelType w:val="hybridMultilevel"/>
    <w:tmpl w:val="184C5F06"/>
    <w:lvl w:ilvl="0" w:tplc="415E329C">
      <w:start w:val="1"/>
      <w:numFmt w:val="bullet"/>
      <w:lvlText w:val="•"/>
      <w:lvlJc w:val="left"/>
      <w:pPr>
        <w:tabs>
          <w:tab w:val="num" w:pos="720"/>
        </w:tabs>
        <w:ind w:left="720" w:hanging="360"/>
      </w:pPr>
      <w:rPr>
        <w:rFonts w:ascii="KeplerRegular" w:hAnsi="KeplerRegul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9274C0"/>
    <w:multiLevelType w:val="hybridMultilevel"/>
    <w:tmpl w:val="C460306C"/>
    <w:lvl w:ilvl="0" w:tplc="B2F4D8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629398C"/>
    <w:multiLevelType w:val="singleLevel"/>
    <w:tmpl w:val="04090011"/>
    <w:lvl w:ilvl="0">
      <w:start w:val="1"/>
      <w:numFmt w:val="decimal"/>
      <w:lvlText w:val="%1)"/>
      <w:lvlJc w:val="left"/>
      <w:pPr>
        <w:tabs>
          <w:tab w:val="num" w:pos="360"/>
        </w:tabs>
        <w:ind w:left="360" w:hanging="360"/>
      </w:pPr>
    </w:lvl>
  </w:abstractNum>
  <w:num w:numId="1">
    <w:abstractNumId w:val="2"/>
  </w:num>
  <w:num w:numId="2">
    <w:abstractNumId w:val="6"/>
  </w:num>
  <w:num w:numId="3">
    <w:abstractNumId w:val="1"/>
  </w:num>
  <w:num w:numId="4">
    <w:abstractNumId w:val="4"/>
  </w:num>
  <w:num w:numId="5">
    <w:abstractNumId w:val="7"/>
  </w:num>
  <w:num w:numId="6">
    <w:abstractNumId w:val="0"/>
    <w:lvlOverride w:ilvl="0">
      <w:lvl w:ilvl="0">
        <w:numFmt w:val="bullet"/>
        <w:lvlText w:val="•"/>
        <w:legacy w:legacy="1" w:legacySpace="0" w:legacyIndent="0"/>
        <w:lvlJc w:val="left"/>
        <w:rPr>
          <w:rFonts w:ascii="Arial" w:hAnsi="Arial" w:cs="Arial" w:hint="default"/>
          <w:sz w:val="24"/>
        </w:rPr>
      </w:lvl>
    </w:lvlOverride>
  </w:num>
  <w:num w:numId="7">
    <w:abstractNumId w:val="3"/>
  </w:num>
  <w:num w:numId="8">
    <w:abstractNumId w:val="5"/>
  </w:num>
  <w:num w:numId="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7193"/>
    <w:rsid w:val="00003BBE"/>
    <w:rsid w:val="00012A75"/>
    <w:rsid w:val="0006658F"/>
    <w:rsid w:val="00073DB9"/>
    <w:rsid w:val="000B3E91"/>
    <w:rsid w:val="00117BD2"/>
    <w:rsid w:val="001469C4"/>
    <w:rsid w:val="00154B1F"/>
    <w:rsid w:val="00166D76"/>
    <w:rsid w:val="001751D8"/>
    <w:rsid w:val="00184176"/>
    <w:rsid w:val="0018615F"/>
    <w:rsid w:val="00187B05"/>
    <w:rsid w:val="001B184C"/>
    <w:rsid w:val="001E60B5"/>
    <w:rsid w:val="00203816"/>
    <w:rsid w:val="00256EA0"/>
    <w:rsid w:val="002A3BEE"/>
    <w:rsid w:val="002B1062"/>
    <w:rsid w:val="002C4175"/>
    <w:rsid w:val="002C72D0"/>
    <w:rsid w:val="002D0444"/>
    <w:rsid w:val="002F38B8"/>
    <w:rsid w:val="003037A5"/>
    <w:rsid w:val="00305825"/>
    <w:rsid w:val="00342A90"/>
    <w:rsid w:val="003474E4"/>
    <w:rsid w:val="00347EFA"/>
    <w:rsid w:val="003604E3"/>
    <w:rsid w:val="00376AE6"/>
    <w:rsid w:val="003773DF"/>
    <w:rsid w:val="00380B48"/>
    <w:rsid w:val="0038365E"/>
    <w:rsid w:val="003A12F7"/>
    <w:rsid w:val="003A2579"/>
    <w:rsid w:val="003B7CBB"/>
    <w:rsid w:val="003C228E"/>
    <w:rsid w:val="003C3761"/>
    <w:rsid w:val="003E27CA"/>
    <w:rsid w:val="003F6810"/>
    <w:rsid w:val="003F767E"/>
    <w:rsid w:val="00401BDC"/>
    <w:rsid w:val="00406B45"/>
    <w:rsid w:val="004136A3"/>
    <w:rsid w:val="00441479"/>
    <w:rsid w:val="0047300B"/>
    <w:rsid w:val="00485941"/>
    <w:rsid w:val="004A3794"/>
    <w:rsid w:val="004C3A8B"/>
    <w:rsid w:val="004F03ED"/>
    <w:rsid w:val="00510CD4"/>
    <w:rsid w:val="00534CE0"/>
    <w:rsid w:val="00535984"/>
    <w:rsid w:val="00561CF1"/>
    <w:rsid w:val="00570C89"/>
    <w:rsid w:val="00576933"/>
    <w:rsid w:val="005A7BA9"/>
    <w:rsid w:val="005D0F42"/>
    <w:rsid w:val="005E26F8"/>
    <w:rsid w:val="00603F37"/>
    <w:rsid w:val="00607193"/>
    <w:rsid w:val="00635F6A"/>
    <w:rsid w:val="006439AE"/>
    <w:rsid w:val="00663A4F"/>
    <w:rsid w:val="0069508A"/>
    <w:rsid w:val="006A2627"/>
    <w:rsid w:val="006E75EE"/>
    <w:rsid w:val="006F19FE"/>
    <w:rsid w:val="006F6E19"/>
    <w:rsid w:val="00706916"/>
    <w:rsid w:val="00706FC4"/>
    <w:rsid w:val="007154B1"/>
    <w:rsid w:val="007333B7"/>
    <w:rsid w:val="007412AF"/>
    <w:rsid w:val="0075166E"/>
    <w:rsid w:val="007540ED"/>
    <w:rsid w:val="00756E34"/>
    <w:rsid w:val="007570D7"/>
    <w:rsid w:val="00762C10"/>
    <w:rsid w:val="007636FF"/>
    <w:rsid w:val="00764705"/>
    <w:rsid w:val="007946B2"/>
    <w:rsid w:val="007A4274"/>
    <w:rsid w:val="007A5056"/>
    <w:rsid w:val="007E2CDE"/>
    <w:rsid w:val="008019F3"/>
    <w:rsid w:val="00806534"/>
    <w:rsid w:val="008520B4"/>
    <w:rsid w:val="00882F9A"/>
    <w:rsid w:val="008A13FD"/>
    <w:rsid w:val="008A50E5"/>
    <w:rsid w:val="008B00CD"/>
    <w:rsid w:val="008C3577"/>
    <w:rsid w:val="008E463A"/>
    <w:rsid w:val="008F3A90"/>
    <w:rsid w:val="00931B37"/>
    <w:rsid w:val="009350CB"/>
    <w:rsid w:val="00946859"/>
    <w:rsid w:val="009623E1"/>
    <w:rsid w:val="00963F1F"/>
    <w:rsid w:val="00971F10"/>
    <w:rsid w:val="00982A74"/>
    <w:rsid w:val="009854E3"/>
    <w:rsid w:val="009D4DA8"/>
    <w:rsid w:val="00A10BFD"/>
    <w:rsid w:val="00A307A5"/>
    <w:rsid w:val="00A54A0C"/>
    <w:rsid w:val="00A675F3"/>
    <w:rsid w:val="00A76E66"/>
    <w:rsid w:val="00A95467"/>
    <w:rsid w:val="00AB3984"/>
    <w:rsid w:val="00AB5D43"/>
    <w:rsid w:val="00AB7922"/>
    <w:rsid w:val="00AC1C7F"/>
    <w:rsid w:val="00AC4789"/>
    <w:rsid w:val="00B1162E"/>
    <w:rsid w:val="00B23FC8"/>
    <w:rsid w:val="00B27D32"/>
    <w:rsid w:val="00B30033"/>
    <w:rsid w:val="00B75EFF"/>
    <w:rsid w:val="00B764CF"/>
    <w:rsid w:val="00BD6A4C"/>
    <w:rsid w:val="00BF4E44"/>
    <w:rsid w:val="00C041B5"/>
    <w:rsid w:val="00C17156"/>
    <w:rsid w:val="00C332BF"/>
    <w:rsid w:val="00C36CC4"/>
    <w:rsid w:val="00CB053E"/>
    <w:rsid w:val="00CB26E4"/>
    <w:rsid w:val="00CB5AC7"/>
    <w:rsid w:val="00D24E40"/>
    <w:rsid w:val="00D26430"/>
    <w:rsid w:val="00D37DFC"/>
    <w:rsid w:val="00D70E4F"/>
    <w:rsid w:val="00D91DB4"/>
    <w:rsid w:val="00DB3248"/>
    <w:rsid w:val="00DC240B"/>
    <w:rsid w:val="00DD5331"/>
    <w:rsid w:val="00DD5D39"/>
    <w:rsid w:val="00DF45C3"/>
    <w:rsid w:val="00E4425A"/>
    <w:rsid w:val="00E81F3C"/>
    <w:rsid w:val="00EB47BB"/>
    <w:rsid w:val="00ED1271"/>
    <w:rsid w:val="00ED27EA"/>
    <w:rsid w:val="00EE709F"/>
    <w:rsid w:val="00EF1AF6"/>
    <w:rsid w:val="00F0585D"/>
    <w:rsid w:val="00F27F5D"/>
    <w:rsid w:val="00F350F2"/>
    <w:rsid w:val="00F56DE9"/>
    <w:rsid w:val="00F572B1"/>
    <w:rsid w:val="00F5789E"/>
    <w:rsid w:val="00F86B1A"/>
    <w:rsid w:val="00F86B31"/>
    <w:rsid w:val="00F95A6F"/>
    <w:rsid w:val="00FA01A7"/>
    <w:rsid w:val="00FA4910"/>
    <w:rsid w:val="00FC4391"/>
    <w:rsid w:val="00FD38BA"/>
    <w:rsid w:val="00FD50B8"/>
    <w:rsid w:val="00FE1081"/>
    <w:rsid w:val="00FE1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193"/>
    <w:rPr>
      <w:rFonts w:ascii="Arial" w:hAnsi="Arial"/>
      <w:sz w:val="22"/>
    </w:rPr>
  </w:style>
  <w:style w:type="paragraph" w:styleId="Heading1">
    <w:name w:val="heading 1"/>
    <w:basedOn w:val="Normal"/>
    <w:next w:val="Normal"/>
    <w:link w:val="Heading1Char"/>
    <w:qFormat/>
    <w:rsid w:val="00607193"/>
    <w:pPr>
      <w:keepNext/>
      <w:tabs>
        <w:tab w:val="left" w:pos="720"/>
      </w:tabs>
      <w:outlineLvl w:val="0"/>
    </w:pPr>
    <w:rPr>
      <w:b/>
      <w:caps/>
    </w:rPr>
  </w:style>
  <w:style w:type="paragraph" w:styleId="Heading2">
    <w:name w:val="heading 2"/>
    <w:basedOn w:val="Normal"/>
    <w:next w:val="Normal"/>
    <w:qFormat/>
    <w:rsid w:val="00607193"/>
    <w:pPr>
      <w:keepNext/>
      <w:tabs>
        <w:tab w:val="center" w:pos="4680"/>
      </w:tabs>
      <w:suppressAutoHyphens/>
      <w:outlineLvl w:val="1"/>
    </w:pPr>
    <w:rPr>
      <w:b/>
      <w:spacing w:val="-3"/>
    </w:rPr>
  </w:style>
  <w:style w:type="paragraph" w:styleId="Heading3">
    <w:name w:val="heading 3"/>
    <w:basedOn w:val="Normal"/>
    <w:next w:val="Normal"/>
    <w:qFormat/>
    <w:rsid w:val="00607193"/>
    <w:pPr>
      <w:keepNext/>
      <w:tabs>
        <w:tab w:val="right" w:pos="6114"/>
      </w:tabs>
      <w:jc w:val="right"/>
      <w:outlineLvl w:val="2"/>
    </w:pPr>
    <w:rPr>
      <w:rFonts w:cs="Arial"/>
      <w:i/>
      <w:spacing w:val="-2"/>
      <w:sz w:val="18"/>
    </w:rPr>
  </w:style>
  <w:style w:type="paragraph" w:styleId="Heading4">
    <w:name w:val="heading 4"/>
    <w:basedOn w:val="Normal"/>
    <w:next w:val="Normal"/>
    <w:qFormat/>
    <w:rsid w:val="00607193"/>
    <w:pPr>
      <w:keepNext/>
      <w:numPr>
        <w:numId w:val="1"/>
      </w:numPr>
      <w:tabs>
        <w:tab w:val="left" w:pos="307"/>
        <w:tab w:val="left" w:pos="768"/>
        <w:tab w:val="left" w:pos="1440"/>
      </w:tabs>
      <w:outlineLvl w:val="3"/>
    </w:pPr>
    <w:rPr>
      <w:rFonts w:cs="Arial"/>
      <w:b/>
      <w:bCs/>
      <w:spacing w:val="-2"/>
      <w:sz w:val="18"/>
    </w:rPr>
  </w:style>
  <w:style w:type="paragraph" w:styleId="Heading5">
    <w:name w:val="heading 5"/>
    <w:basedOn w:val="Normal"/>
    <w:next w:val="Normal"/>
    <w:qFormat/>
    <w:rsid w:val="00607193"/>
    <w:pPr>
      <w:keepNext/>
      <w:tabs>
        <w:tab w:val="right" w:pos="6114"/>
      </w:tabs>
      <w:outlineLvl w:val="4"/>
    </w:pPr>
    <w:rPr>
      <w:rFonts w:cs="Arial"/>
      <w:b/>
      <w:bCs/>
      <w:spacing w:val="-2"/>
      <w:sz w:val="18"/>
    </w:rPr>
  </w:style>
  <w:style w:type="paragraph" w:styleId="Heading6">
    <w:name w:val="heading 6"/>
    <w:basedOn w:val="Normal"/>
    <w:next w:val="Normal"/>
    <w:qFormat/>
    <w:rsid w:val="00607193"/>
    <w:pPr>
      <w:keepNext/>
      <w:jc w:val="center"/>
      <w:outlineLvl w:val="5"/>
    </w:pPr>
    <w:rPr>
      <w:rFonts w:cs="Arial"/>
      <w:b/>
      <w:bCs/>
    </w:rPr>
  </w:style>
  <w:style w:type="paragraph" w:styleId="Heading7">
    <w:name w:val="heading 7"/>
    <w:basedOn w:val="Normal"/>
    <w:next w:val="Normal"/>
    <w:qFormat/>
    <w:rsid w:val="00607193"/>
    <w:pPr>
      <w:keepNext/>
      <w:tabs>
        <w:tab w:val="center" w:pos="5141"/>
      </w:tabs>
      <w:jc w:val="center"/>
      <w:outlineLvl w:val="6"/>
    </w:pPr>
    <w:rPr>
      <w:rFonts w:cs="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193"/>
    <w:rPr>
      <w:rFonts w:ascii="Arial" w:hAnsi="Arial"/>
      <w:b/>
      <w:caps/>
      <w:sz w:val="22"/>
      <w:lang w:val="en-US" w:eastAsia="en-US" w:bidi="ar-SA"/>
    </w:rPr>
  </w:style>
  <w:style w:type="paragraph" w:styleId="Footer">
    <w:name w:val="footer"/>
    <w:basedOn w:val="Normal"/>
    <w:link w:val="FooterChar"/>
    <w:uiPriority w:val="99"/>
    <w:rsid w:val="00607193"/>
    <w:pPr>
      <w:tabs>
        <w:tab w:val="center" w:pos="4320"/>
        <w:tab w:val="right" w:pos="8640"/>
      </w:tabs>
    </w:pPr>
  </w:style>
  <w:style w:type="character" w:styleId="PageNumber">
    <w:name w:val="page number"/>
    <w:basedOn w:val="DefaultParagraphFont"/>
    <w:rsid w:val="00607193"/>
  </w:style>
  <w:style w:type="paragraph" w:styleId="TOC1">
    <w:name w:val="toc 1"/>
    <w:basedOn w:val="Normal"/>
    <w:next w:val="Normal"/>
    <w:autoRedefine/>
    <w:semiHidden/>
    <w:rsid w:val="00607193"/>
  </w:style>
  <w:style w:type="paragraph" w:styleId="CommentText">
    <w:name w:val="annotation text"/>
    <w:basedOn w:val="Normal"/>
    <w:semiHidden/>
    <w:rsid w:val="00607193"/>
    <w:pPr>
      <w:widowControl w:val="0"/>
      <w:tabs>
        <w:tab w:val="left" w:pos="-720"/>
      </w:tabs>
      <w:suppressAutoHyphens/>
    </w:pPr>
  </w:style>
  <w:style w:type="paragraph" w:styleId="BodyText2">
    <w:name w:val="Body Text 2"/>
    <w:basedOn w:val="Normal"/>
    <w:autoRedefine/>
    <w:rsid w:val="00607193"/>
    <w:pPr>
      <w:tabs>
        <w:tab w:val="left" w:pos="-576"/>
        <w:tab w:val="left" w:pos="144"/>
        <w:tab w:val="left" w:pos="607"/>
        <w:tab w:val="left" w:pos="4348"/>
        <w:tab w:val="center" w:pos="5220"/>
        <w:tab w:val="left" w:pos="8090"/>
        <w:tab w:val="left" w:pos="10944"/>
      </w:tabs>
    </w:pPr>
    <w:rPr>
      <w:i/>
      <w:iCs/>
      <w:sz w:val="18"/>
      <w:szCs w:val="18"/>
    </w:rPr>
  </w:style>
  <w:style w:type="paragraph" w:styleId="Header">
    <w:name w:val="header"/>
    <w:basedOn w:val="Normal"/>
    <w:rsid w:val="00607193"/>
    <w:pPr>
      <w:widowControl w:val="0"/>
      <w:tabs>
        <w:tab w:val="center" w:pos="4320"/>
        <w:tab w:val="right" w:pos="8640"/>
      </w:tabs>
      <w:suppressAutoHyphens/>
    </w:pPr>
  </w:style>
  <w:style w:type="paragraph" w:styleId="BodyText3">
    <w:name w:val="Body Text 3"/>
    <w:basedOn w:val="Normal"/>
    <w:rsid w:val="00607193"/>
    <w:rPr>
      <w:rFonts w:ascii="Times" w:hAnsi="Times"/>
      <w:i/>
      <w:spacing w:val="-3"/>
    </w:rPr>
  </w:style>
  <w:style w:type="paragraph" w:styleId="BodyText">
    <w:name w:val="Body Text"/>
    <w:basedOn w:val="Normal"/>
    <w:rsid w:val="00607193"/>
    <w:pPr>
      <w:tabs>
        <w:tab w:val="left" w:pos="307"/>
        <w:tab w:val="left" w:pos="768"/>
        <w:tab w:val="left" w:pos="1440"/>
      </w:tabs>
      <w:jc w:val="both"/>
    </w:pPr>
    <w:rPr>
      <w:spacing w:val="-2"/>
      <w:sz w:val="18"/>
    </w:rPr>
  </w:style>
  <w:style w:type="paragraph" w:styleId="BalloonText">
    <w:name w:val="Balloon Text"/>
    <w:basedOn w:val="Normal"/>
    <w:semiHidden/>
    <w:rsid w:val="00607193"/>
    <w:rPr>
      <w:rFonts w:ascii="Tahoma" w:hAnsi="Tahoma" w:cs="Tahoma"/>
      <w:sz w:val="16"/>
      <w:szCs w:val="16"/>
    </w:rPr>
  </w:style>
  <w:style w:type="paragraph" w:styleId="CommentSubject">
    <w:name w:val="annotation subject"/>
    <w:basedOn w:val="CommentText"/>
    <w:next w:val="CommentText"/>
    <w:semiHidden/>
    <w:rsid w:val="00607193"/>
    <w:pPr>
      <w:widowControl/>
      <w:tabs>
        <w:tab w:val="clear" w:pos="-720"/>
      </w:tabs>
      <w:suppressAutoHyphens w:val="0"/>
    </w:pPr>
    <w:rPr>
      <w:rFonts w:ascii="Times New Roman" w:hAnsi="Times New Roman"/>
      <w:b/>
      <w:bCs/>
    </w:rPr>
  </w:style>
  <w:style w:type="paragraph" w:customStyle="1" w:styleId="DataField10pt">
    <w:name w:val="Data Field 10pt"/>
    <w:basedOn w:val="Normal"/>
    <w:rsid w:val="00607193"/>
    <w:pPr>
      <w:autoSpaceDE w:val="0"/>
      <w:autoSpaceDN w:val="0"/>
    </w:pPr>
    <w:rPr>
      <w:rFonts w:cs="Arial"/>
    </w:rPr>
  </w:style>
  <w:style w:type="paragraph" w:customStyle="1" w:styleId="DataField11pt-Single">
    <w:name w:val="Data Field 11pt-Single"/>
    <w:basedOn w:val="Normal"/>
    <w:rsid w:val="00607193"/>
    <w:pPr>
      <w:autoSpaceDE w:val="0"/>
      <w:autoSpaceDN w:val="0"/>
    </w:pPr>
    <w:rPr>
      <w:rFonts w:cs="Arial"/>
    </w:rPr>
  </w:style>
  <w:style w:type="paragraph" w:customStyle="1" w:styleId="FormFieldCaption">
    <w:name w:val="Form Field Caption"/>
    <w:basedOn w:val="Normal"/>
    <w:rsid w:val="00607193"/>
    <w:pPr>
      <w:tabs>
        <w:tab w:val="left" w:pos="270"/>
      </w:tabs>
      <w:autoSpaceDE w:val="0"/>
      <w:autoSpaceDN w:val="0"/>
    </w:pPr>
    <w:rPr>
      <w:rFonts w:cs="Arial"/>
      <w:sz w:val="16"/>
      <w:szCs w:val="16"/>
    </w:rPr>
  </w:style>
  <w:style w:type="paragraph" w:customStyle="1" w:styleId="PIHeader">
    <w:name w:val="PI Header"/>
    <w:basedOn w:val="Normal"/>
    <w:rsid w:val="00607193"/>
    <w:pPr>
      <w:autoSpaceDE w:val="0"/>
      <w:autoSpaceDN w:val="0"/>
      <w:spacing w:after="40"/>
      <w:ind w:left="864"/>
    </w:pPr>
    <w:rPr>
      <w:rFonts w:cs="Arial"/>
      <w:noProof/>
      <w:sz w:val="16"/>
    </w:rPr>
  </w:style>
  <w:style w:type="paragraph" w:customStyle="1" w:styleId="HeadNoteNotItalics">
    <w:name w:val="HeadNoteNotItalics"/>
    <w:basedOn w:val="Normal"/>
    <w:rsid w:val="00607193"/>
    <w:pPr>
      <w:autoSpaceDE w:val="0"/>
      <w:autoSpaceDN w:val="0"/>
      <w:spacing w:before="40" w:after="40"/>
      <w:jc w:val="center"/>
    </w:pPr>
    <w:rPr>
      <w:rFonts w:cs="Arial"/>
      <w:iCs/>
      <w:sz w:val="16"/>
      <w:szCs w:val="16"/>
    </w:rPr>
  </w:style>
  <w:style w:type="paragraph" w:customStyle="1" w:styleId="NormalTimesNewRoman">
    <w:name w:val="Normal + Times New Roman"/>
    <w:aliases w:val="11 pt"/>
    <w:basedOn w:val="Normal"/>
    <w:link w:val="NormalTimesNewRomanChar"/>
    <w:rsid w:val="00607193"/>
    <w:pPr>
      <w:autoSpaceDE w:val="0"/>
      <w:autoSpaceDN w:val="0"/>
    </w:pPr>
    <w:rPr>
      <w:rFonts w:ascii="Times New Roman" w:hAnsi="Times New Roman"/>
      <w:szCs w:val="22"/>
    </w:rPr>
  </w:style>
  <w:style w:type="character" w:customStyle="1" w:styleId="NormalTimesNewRomanChar">
    <w:name w:val="Normal + Times New Roman Char"/>
    <w:aliases w:val="11 pt Char"/>
    <w:basedOn w:val="DefaultParagraphFont"/>
    <w:link w:val="NormalTimesNewRoman"/>
    <w:rsid w:val="00607193"/>
    <w:rPr>
      <w:sz w:val="22"/>
      <w:szCs w:val="22"/>
      <w:lang w:val="en-US" w:eastAsia="en-US" w:bidi="ar-SA"/>
    </w:rPr>
  </w:style>
  <w:style w:type="paragraph" w:styleId="NormalWeb">
    <w:name w:val="Normal (Web)"/>
    <w:basedOn w:val="Normal"/>
    <w:rsid w:val="00607193"/>
    <w:pPr>
      <w:spacing w:before="100" w:beforeAutospacing="1" w:after="100" w:afterAutospacing="1"/>
    </w:pPr>
    <w:rPr>
      <w:rFonts w:ascii="Arial Unicode MS" w:eastAsia="Arial Unicode MS" w:hAnsi="Arial Unicode MS" w:cs="Courier"/>
      <w:sz w:val="24"/>
      <w:szCs w:val="24"/>
    </w:rPr>
  </w:style>
  <w:style w:type="table" w:styleId="TableGrid">
    <w:name w:val="Table Grid"/>
    <w:basedOn w:val="TableNormal"/>
    <w:rsid w:val="00607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607193"/>
    <w:pPr>
      <w:spacing w:after="120"/>
      <w:ind w:left="360"/>
    </w:pPr>
    <w:rPr>
      <w:rFonts w:ascii="Times New Roman" w:hAnsi="Times New Roman"/>
      <w:sz w:val="16"/>
      <w:szCs w:val="16"/>
    </w:rPr>
  </w:style>
  <w:style w:type="character" w:styleId="FollowedHyperlink">
    <w:name w:val="FollowedHyperlink"/>
    <w:basedOn w:val="DefaultParagraphFont"/>
    <w:rsid w:val="00607193"/>
    <w:rPr>
      <w:color w:val="800080"/>
      <w:u w:val="single"/>
    </w:rPr>
  </w:style>
  <w:style w:type="character" w:styleId="Hyperlink">
    <w:name w:val="Hyperlink"/>
    <w:basedOn w:val="DefaultParagraphFont"/>
    <w:rsid w:val="00607193"/>
    <w:rPr>
      <w:color w:val="0000FF"/>
      <w:u w:val="single"/>
    </w:rPr>
  </w:style>
  <w:style w:type="character" w:styleId="CommentReference">
    <w:name w:val="annotation reference"/>
    <w:basedOn w:val="DefaultParagraphFont"/>
    <w:semiHidden/>
    <w:rsid w:val="00607193"/>
    <w:rPr>
      <w:sz w:val="16"/>
      <w:szCs w:val="16"/>
    </w:rPr>
  </w:style>
  <w:style w:type="character" w:customStyle="1" w:styleId="FooterChar">
    <w:name w:val="Footer Char"/>
    <w:basedOn w:val="DefaultParagraphFont"/>
    <w:link w:val="Footer"/>
    <w:uiPriority w:val="99"/>
    <w:rsid w:val="00342A90"/>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10029</Words>
  <Characters>57166</Characters>
  <Application>Microsoft Macintosh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Step Down Colon Cancer Risk:</vt:lpstr>
    </vt:vector>
  </TitlesOfParts>
  <Company>WUSM</Company>
  <LinksUpToDate>false</LinksUpToDate>
  <CharactersWithSpaces>67061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Down Colon Cancer Risk:</dc:title>
  <dc:creator>Cindi Inman</dc:creator>
  <cp:lastModifiedBy>Kathleen Wolin</cp:lastModifiedBy>
  <cp:revision>2</cp:revision>
  <dcterms:created xsi:type="dcterms:W3CDTF">2012-06-12T17:01:00Z</dcterms:created>
  <dcterms:modified xsi:type="dcterms:W3CDTF">2012-06-12T17:01:00Z</dcterms:modified>
</cp:coreProperties>
</file>