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1BA" w:rsidRPr="00DD6D2B" w:rsidRDefault="002701BA" w:rsidP="00DD6D2B">
      <w:pPr>
        <w:autoSpaceDE w:val="0"/>
        <w:autoSpaceDN w:val="0"/>
        <w:adjustRightInd w:val="0"/>
        <w:spacing w:line="480" w:lineRule="auto"/>
      </w:pPr>
      <w:r w:rsidRPr="00DD6D2B">
        <w:t>Supplemental Table 3</w:t>
      </w:r>
    </w:p>
    <w:p w:rsidR="002701BA" w:rsidRPr="00A369D3" w:rsidRDefault="002701BA" w:rsidP="002701BA">
      <w:pPr>
        <w:jc w:val="center"/>
        <w:rPr>
          <w:rFonts w:ascii="Arial" w:hAnsi="Arial" w:cs="Arial"/>
          <w:b/>
        </w:rPr>
      </w:pPr>
      <w:r w:rsidRPr="00A369D3">
        <w:rPr>
          <w:rFonts w:ascii="Arial" w:hAnsi="Arial" w:cs="Arial"/>
          <w:b/>
        </w:rPr>
        <w:t>CCI 24 h Positive</w:t>
      </w:r>
    </w:p>
    <w:tbl>
      <w:tblPr>
        <w:tblW w:w="8780" w:type="dxa"/>
        <w:tblInd w:w="91" w:type="dxa"/>
        <w:tblLook w:val="04A0"/>
      </w:tblPr>
      <w:tblGrid>
        <w:gridCol w:w="2627"/>
        <w:gridCol w:w="6153"/>
      </w:tblGrid>
      <w:tr w:rsidR="002701BA" w:rsidRPr="00A369D3" w:rsidTr="00D80A4E">
        <w:trPr>
          <w:trHeight w:val="300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1BA" w:rsidRPr="00A369D3" w:rsidRDefault="002701BA" w:rsidP="00D80A4E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A369D3">
              <w:rPr>
                <w:rFonts w:ascii="Arial" w:eastAsia="Times New Roman" w:hAnsi="Arial" w:cs="Arial"/>
              </w:rPr>
              <w:t>Function</w:t>
            </w:r>
          </w:p>
        </w:tc>
        <w:tc>
          <w:tcPr>
            <w:tcW w:w="6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1BA" w:rsidRPr="00A369D3" w:rsidRDefault="002701BA" w:rsidP="00D80A4E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A369D3">
              <w:rPr>
                <w:rFonts w:ascii="Arial" w:eastAsia="Times New Roman" w:hAnsi="Arial" w:cs="Arial"/>
              </w:rPr>
              <w:t>GO term</w:t>
            </w:r>
          </w:p>
        </w:tc>
      </w:tr>
      <w:tr w:rsidR="002701BA" w:rsidRPr="00A369D3" w:rsidTr="00D80A4E">
        <w:trPr>
          <w:trHeight w:val="341"/>
        </w:trPr>
        <w:tc>
          <w:tcPr>
            <w:tcW w:w="2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1BA" w:rsidRPr="00A369D3" w:rsidRDefault="002701BA" w:rsidP="00D80A4E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A369D3">
              <w:rPr>
                <w:rFonts w:ascii="Arial" w:eastAsia="Times New Roman" w:hAnsi="Arial" w:cs="Arial"/>
                <w:color w:val="000000"/>
              </w:rPr>
              <w:t>chromatin remodeling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1BA" w:rsidRPr="00A369D3" w:rsidRDefault="002701BA" w:rsidP="00D80A4E">
            <w:pPr>
              <w:spacing w:after="0"/>
              <w:rPr>
                <w:rFonts w:ascii="Arial" w:eastAsia="Times New Roman" w:hAnsi="Arial" w:cs="Arial"/>
              </w:rPr>
            </w:pPr>
            <w:r w:rsidRPr="00A369D3">
              <w:rPr>
                <w:rFonts w:ascii="Arial" w:eastAsia="Times New Roman" w:hAnsi="Arial" w:cs="Arial"/>
              </w:rPr>
              <w:t>nuclear heterochromatin (CC)</w:t>
            </w:r>
          </w:p>
        </w:tc>
      </w:tr>
      <w:tr w:rsidR="002701BA" w:rsidRPr="00A369D3" w:rsidTr="00D80A4E">
        <w:trPr>
          <w:trHeight w:val="300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1BA" w:rsidRPr="00A369D3" w:rsidRDefault="002701BA" w:rsidP="00D80A4E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A369D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1BA" w:rsidRPr="00A369D3" w:rsidRDefault="002701BA" w:rsidP="00D80A4E">
            <w:pPr>
              <w:spacing w:after="0"/>
              <w:rPr>
                <w:rFonts w:ascii="Arial" w:eastAsia="Times New Roman" w:hAnsi="Arial" w:cs="Arial"/>
              </w:rPr>
            </w:pPr>
            <w:proofErr w:type="spellStart"/>
            <w:r w:rsidRPr="00A369D3">
              <w:rPr>
                <w:rFonts w:ascii="Arial" w:eastAsia="Times New Roman" w:hAnsi="Arial" w:cs="Arial"/>
              </w:rPr>
              <w:t>histone</w:t>
            </w:r>
            <w:proofErr w:type="spellEnd"/>
            <w:r w:rsidRPr="00A369D3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A369D3">
              <w:rPr>
                <w:rFonts w:ascii="Arial" w:eastAsia="Times New Roman" w:hAnsi="Arial" w:cs="Arial"/>
              </w:rPr>
              <w:t>deubiquitination</w:t>
            </w:r>
            <w:proofErr w:type="spellEnd"/>
            <w:r w:rsidRPr="00A369D3">
              <w:rPr>
                <w:rFonts w:ascii="Arial" w:eastAsia="Times New Roman" w:hAnsi="Arial" w:cs="Arial"/>
              </w:rPr>
              <w:t xml:space="preserve"> (BP)</w:t>
            </w:r>
          </w:p>
        </w:tc>
      </w:tr>
      <w:tr w:rsidR="002701BA" w:rsidRPr="00A369D3" w:rsidTr="00D80A4E">
        <w:trPr>
          <w:trHeight w:val="368"/>
        </w:trPr>
        <w:tc>
          <w:tcPr>
            <w:tcW w:w="2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1BA" w:rsidRPr="00A369D3" w:rsidRDefault="002701BA" w:rsidP="00D80A4E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A369D3">
              <w:rPr>
                <w:rFonts w:ascii="Arial" w:eastAsia="Times New Roman" w:hAnsi="Arial" w:cs="Arial"/>
                <w:color w:val="000000"/>
              </w:rPr>
              <w:t>cell proliferation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1BA" w:rsidRPr="00A369D3" w:rsidRDefault="002701BA" w:rsidP="00D80A4E">
            <w:pPr>
              <w:spacing w:after="0"/>
              <w:rPr>
                <w:rFonts w:ascii="Arial" w:eastAsia="Times New Roman" w:hAnsi="Arial" w:cs="Arial"/>
              </w:rPr>
            </w:pPr>
            <w:r w:rsidRPr="00A369D3">
              <w:rPr>
                <w:rFonts w:ascii="Arial" w:eastAsia="Times New Roman" w:hAnsi="Arial" w:cs="Arial"/>
              </w:rPr>
              <w:t>negative regulation of DNA-dependent DNA replication(BP)</w:t>
            </w:r>
          </w:p>
        </w:tc>
      </w:tr>
      <w:tr w:rsidR="002701BA" w:rsidRPr="00A369D3" w:rsidTr="00D80A4E">
        <w:trPr>
          <w:trHeight w:val="341"/>
        </w:trPr>
        <w:tc>
          <w:tcPr>
            <w:tcW w:w="2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1BA" w:rsidRPr="00A369D3" w:rsidRDefault="002701BA" w:rsidP="00D80A4E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A369D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1BA" w:rsidRPr="00A369D3" w:rsidRDefault="002701BA" w:rsidP="00D80A4E">
            <w:pPr>
              <w:spacing w:after="0"/>
              <w:rPr>
                <w:rFonts w:ascii="Arial" w:eastAsia="Times New Roman" w:hAnsi="Arial" w:cs="Arial"/>
              </w:rPr>
            </w:pPr>
            <w:r w:rsidRPr="00A369D3">
              <w:rPr>
                <w:rFonts w:ascii="Arial" w:eastAsia="Times New Roman" w:hAnsi="Arial" w:cs="Arial"/>
              </w:rPr>
              <w:t>regulation of DNA-dependent DNA replication initiation (BP)</w:t>
            </w:r>
          </w:p>
        </w:tc>
      </w:tr>
      <w:tr w:rsidR="002701BA" w:rsidRPr="00A369D3" w:rsidTr="00D80A4E">
        <w:trPr>
          <w:trHeight w:val="300"/>
        </w:trPr>
        <w:tc>
          <w:tcPr>
            <w:tcW w:w="2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1BA" w:rsidRPr="00A369D3" w:rsidRDefault="002701BA" w:rsidP="00D80A4E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A369D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1BA" w:rsidRPr="00A369D3" w:rsidRDefault="002701BA" w:rsidP="00D80A4E">
            <w:pPr>
              <w:spacing w:after="0"/>
              <w:rPr>
                <w:rFonts w:ascii="Arial" w:eastAsia="Times New Roman" w:hAnsi="Arial" w:cs="Arial"/>
              </w:rPr>
            </w:pPr>
            <w:r w:rsidRPr="00A369D3">
              <w:rPr>
                <w:rFonts w:ascii="Arial" w:eastAsia="Times New Roman" w:hAnsi="Arial" w:cs="Arial"/>
              </w:rPr>
              <w:t>cell proliferation in forebrain (BP)</w:t>
            </w:r>
          </w:p>
        </w:tc>
      </w:tr>
      <w:tr w:rsidR="002701BA" w:rsidRPr="00A369D3" w:rsidTr="00D80A4E">
        <w:trPr>
          <w:trHeight w:val="300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1BA" w:rsidRPr="00A369D3" w:rsidRDefault="002701BA" w:rsidP="00D80A4E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A369D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1BA" w:rsidRPr="00A369D3" w:rsidRDefault="002701BA" w:rsidP="00D80A4E">
            <w:pPr>
              <w:spacing w:after="0"/>
              <w:rPr>
                <w:rFonts w:ascii="Arial" w:eastAsia="Times New Roman" w:hAnsi="Arial" w:cs="Arial"/>
              </w:rPr>
            </w:pPr>
            <w:proofErr w:type="spellStart"/>
            <w:r w:rsidRPr="00A369D3">
              <w:rPr>
                <w:rFonts w:ascii="Arial" w:eastAsia="Times New Roman" w:hAnsi="Arial" w:cs="Arial"/>
              </w:rPr>
              <w:t>Synapsis</w:t>
            </w:r>
            <w:proofErr w:type="spellEnd"/>
            <w:r w:rsidRPr="00A369D3">
              <w:rPr>
                <w:rFonts w:ascii="Arial" w:eastAsia="Times New Roman" w:hAnsi="Arial" w:cs="Arial"/>
              </w:rPr>
              <w:t xml:space="preserve"> (BP)</w:t>
            </w:r>
          </w:p>
        </w:tc>
      </w:tr>
      <w:tr w:rsidR="002701BA" w:rsidRPr="00A369D3" w:rsidTr="00D80A4E">
        <w:trPr>
          <w:trHeight w:val="359"/>
        </w:trPr>
        <w:tc>
          <w:tcPr>
            <w:tcW w:w="2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1BA" w:rsidRPr="00A369D3" w:rsidRDefault="002701BA" w:rsidP="00D80A4E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A369D3">
              <w:rPr>
                <w:rFonts w:ascii="Arial" w:eastAsia="Times New Roman" w:hAnsi="Arial" w:cs="Arial"/>
                <w:color w:val="000000"/>
              </w:rPr>
              <w:t>cell differentiation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1BA" w:rsidRPr="00A369D3" w:rsidRDefault="002701BA" w:rsidP="00D80A4E">
            <w:pPr>
              <w:spacing w:after="0"/>
              <w:rPr>
                <w:rFonts w:ascii="Arial" w:eastAsia="Times New Roman" w:hAnsi="Arial" w:cs="Arial"/>
              </w:rPr>
            </w:pPr>
            <w:r w:rsidRPr="00A369D3">
              <w:rPr>
                <w:rFonts w:ascii="Arial" w:eastAsia="Times New Roman" w:hAnsi="Arial" w:cs="Arial"/>
              </w:rPr>
              <w:t>negative regulation of lymphocyte differentiation (BP)</w:t>
            </w:r>
          </w:p>
        </w:tc>
      </w:tr>
      <w:tr w:rsidR="002701BA" w:rsidRPr="00A369D3" w:rsidTr="00D80A4E">
        <w:trPr>
          <w:trHeight w:val="350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1BA" w:rsidRPr="00A369D3" w:rsidRDefault="002701BA" w:rsidP="00D80A4E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A369D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1BA" w:rsidRPr="00A369D3" w:rsidRDefault="002701BA" w:rsidP="00D80A4E">
            <w:pPr>
              <w:spacing w:after="0"/>
              <w:rPr>
                <w:rFonts w:ascii="Arial" w:eastAsia="Times New Roman" w:hAnsi="Arial" w:cs="Arial"/>
              </w:rPr>
            </w:pPr>
            <w:r w:rsidRPr="00A369D3">
              <w:rPr>
                <w:rFonts w:ascii="Arial" w:eastAsia="Times New Roman" w:hAnsi="Arial" w:cs="Arial"/>
              </w:rPr>
              <w:t>negative regulation of T cell differentiation in thymus (BP)</w:t>
            </w:r>
          </w:p>
        </w:tc>
      </w:tr>
      <w:tr w:rsidR="002701BA" w:rsidRPr="00A369D3" w:rsidTr="00D80A4E">
        <w:trPr>
          <w:trHeight w:val="600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1BA" w:rsidRPr="00A369D3" w:rsidRDefault="002701BA" w:rsidP="00D80A4E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A369D3">
              <w:rPr>
                <w:rFonts w:ascii="Arial" w:eastAsia="Times New Roman" w:hAnsi="Arial" w:cs="Arial"/>
                <w:color w:val="000000"/>
              </w:rPr>
              <w:t>microtubule anchoring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1BA" w:rsidRPr="00A369D3" w:rsidRDefault="002701BA" w:rsidP="00D80A4E">
            <w:pPr>
              <w:spacing w:after="0"/>
              <w:rPr>
                <w:rFonts w:ascii="Arial" w:eastAsia="Times New Roman" w:hAnsi="Arial" w:cs="Arial"/>
              </w:rPr>
            </w:pPr>
            <w:proofErr w:type="spellStart"/>
            <w:r w:rsidRPr="00A369D3">
              <w:rPr>
                <w:rFonts w:ascii="Arial" w:eastAsia="Times New Roman" w:hAnsi="Arial" w:cs="Arial"/>
              </w:rPr>
              <w:t>pericentriolar</w:t>
            </w:r>
            <w:proofErr w:type="spellEnd"/>
            <w:r w:rsidRPr="00A369D3">
              <w:rPr>
                <w:rFonts w:ascii="Arial" w:eastAsia="Times New Roman" w:hAnsi="Arial" w:cs="Arial"/>
              </w:rPr>
              <w:t xml:space="preserve"> material(CC)</w:t>
            </w:r>
          </w:p>
        </w:tc>
      </w:tr>
      <w:tr w:rsidR="002701BA" w:rsidRPr="00A369D3" w:rsidTr="00D80A4E">
        <w:trPr>
          <w:trHeight w:val="300"/>
        </w:trPr>
        <w:tc>
          <w:tcPr>
            <w:tcW w:w="2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1BA" w:rsidRPr="00A369D3" w:rsidRDefault="002701BA" w:rsidP="00D80A4E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A369D3">
              <w:rPr>
                <w:rFonts w:ascii="Arial" w:eastAsia="Times New Roman" w:hAnsi="Arial" w:cs="Arial"/>
                <w:color w:val="000000"/>
              </w:rPr>
              <w:t>transcription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1BA" w:rsidRPr="00A369D3" w:rsidRDefault="002701BA" w:rsidP="00D80A4E">
            <w:pPr>
              <w:spacing w:after="0"/>
              <w:rPr>
                <w:rFonts w:ascii="Arial" w:eastAsia="Times New Roman" w:hAnsi="Arial" w:cs="Arial"/>
              </w:rPr>
            </w:pPr>
            <w:r w:rsidRPr="00A369D3">
              <w:rPr>
                <w:rFonts w:ascii="Arial" w:eastAsia="Times New Roman" w:hAnsi="Arial" w:cs="Arial"/>
              </w:rPr>
              <w:t>STAGA complex (CC)</w:t>
            </w:r>
          </w:p>
        </w:tc>
      </w:tr>
      <w:tr w:rsidR="002701BA" w:rsidRPr="00A369D3" w:rsidTr="00D80A4E">
        <w:trPr>
          <w:trHeight w:val="300"/>
        </w:trPr>
        <w:tc>
          <w:tcPr>
            <w:tcW w:w="2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1BA" w:rsidRPr="00A369D3" w:rsidRDefault="002701BA" w:rsidP="00D80A4E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A369D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1BA" w:rsidRPr="00A369D3" w:rsidRDefault="002701BA" w:rsidP="00D80A4E">
            <w:pPr>
              <w:spacing w:after="0"/>
              <w:rPr>
                <w:rFonts w:ascii="Arial" w:eastAsia="Times New Roman" w:hAnsi="Arial" w:cs="Arial"/>
              </w:rPr>
            </w:pPr>
            <w:r w:rsidRPr="00A369D3">
              <w:rPr>
                <w:rFonts w:ascii="Arial" w:eastAsia="Times New Roman" w:hAnsi="Arial" w:cs="Arial"/>
              </w:rPr>
              <w:t>transcription factor TFTC complex (CC)</w:t>
            </w:r>
          </w:p>
        </w:tc>
      </w:tr>
      <w:tr w:rsidR="002701BA" w:rsidRPr="00A369D3" w:rsidTr="00D80A4E">
        <w:trPr>
          <w:trHeight w:val="525"/>
        </w:trPr>
        <w:tc>
          <w:tcPr>
            <w:tcW w:w="2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1BA" w:rsidRPr="00A369D3" w:rsidRDefault="002701BA" w:rsidP="00D80A4E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A369D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1BA" w:rsidRPr="00A369D3" w:rsidRDefault="002701BA" w:rsidP="00D80A4E">
            <w:pPr>
              <w:spacing w:after="0"/>
              <w:rPr>
                <w:rFonts w:ascii="Arial" w:eastAsia="Times New Roman" w:hAnsi="Arial" w:cs="Arial"/>
              </w:rPr>
            </w:pPr>
            <w:r w:rsidRPr="00A369D3">
              <w:rPr>
                <w:rFonts w:ascii="Arial" w:eastAsia="Times New Roman" w:hAnsi="Arial" w:cs="Arial"/>
              </w:rPr>
              <w:t>negative regulation of NF-</w:t>
            </w:r>
            <w:proofErr w:type="spellStart"/>
            <w:r w:rsidRPr="00A369D3">
              <w:rPr>
                <w:rFonts w:ascii="Arial" w:eastAsia="Times New Roman" w:hAnsi="Arial" w:cs="Arial"/>
              </w:rPr>
              <w:t>kappaB</w:t>
            </w:r>
            <w:proofErr w:type="spellEnd"/>
            <w:r w:rsidRPr="00A369D3">
              <w:rPr>
                <w:rFonts w:ascii="Arial" w:eastAsia="Times New Roman" w:hAnsi="Arial" w:cs="Arial"/>
              </w:rPr>
              <w:t xml:space="preserve"> transcription factor activity (BP)</w:t>
            </w:r>
          </w:p>
        </w:tc>
      </w:tr>
      <w:tr w:rsidR="002701BA" w:rsidRPr="00A369D3" w:rsidTr="00D80A4E">
        <w:trPr>
          <w:trHeight w:val="300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1BA" w:rsidRPr="00A369D3" w:rsidRDefault="002701BA" w:rsidP="00D80A4E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A369D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1BA" w:rsidRPr="00A369D3" w:rsidRDefault="002701BA" w:rsidP="00D80A4E">
            <w:pPr>
              <w:spacing w:after="0"/>
              <w:rPr>
                <w:rFonts w:ascii="Arial" w:eastAsia="Times New Roman" w:hAnsi="Arial" w:cs="Arial"/>
              </w:rPr>
            </w:pPr>
            <w:r w:rsidRPr="00A369D3">
              <w:rPr>
                <w:rFonts w:ascii="Arial" w:eastAsia="Times New Roman" w:hAnsi="Arial" w:cs="Arial"/>
              </w:rPr>
              <w:t>NF-</w:t>
            </w:r>
            <w:proofErr w:type="spellStart"/>
            <w:r w:rsidRPr="00A369D3">
              <w:rPr>
                <w:rFonts w:ascii="Arial" w:eastAsia="Times New Roman" w:hAnsi="Arial" w:cs="Arial"/>
              </w:rPr>
              <w:t>kappaB</w:t>
            </w:r>
            <w:proofErr w:type="spellEnd"/>
            <w:r w:rsidRPr="00A369D3">
              <w:rPr>
                <w:rFonts w:ascii="Arial" w:eastAsia="Times New Roman" w:hAnsi="Arial" w:cs="Arial"/>
              </w:rPr>
              <w:t xml:space="preserve"> binding (MF)</w:t>
            </w:r>
          </w:p>
        </w:tc>
      </w:tr>
      <w:tr w:rsidR="002701BA" w:rsidRPr="00A369D3" w:rsidTr="00D80A4E">
        <w:trPr>
          <w:trHeight w:val="300"/>
        </w:trPr>
        <w:tc>
          <w:tcPr>
            <w:tcW w:w="2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1BA" w:rsidRPr="00A369D3" w:rsidRDefault="002701BA" w:rsidP="00D80A4E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A369D3">
              <w:rPr>
                <w:rFonts w:ascii="Arial" w:eastAsia="Times New Roman" w:hAnsi="Arial" w:cs="Arial"/>
                <w:color w:val="000000"/>
              </w:rPr>
              <w:t>Nuclear transport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1BA" w:rsidRPr="00A369D3" w:rsidRDefault="002701BA" w:rsidP="00D80A4E">
            <w:pPr>
              <w:spacing w:after="0"/>
              <w:rPr>
                <w:rFonts w:ascii="Arial" w:eastAsia="Times New Roman" w:hAnsi="Arial" w:cs="Arial"/>
              </w:rPr>
            </w:pPr>
            <w:r w:rsidRPr="00A369D3">
              <w:rPr>
                <w:rFonts w:ascii="Arial" w:eastAsia="Times New Roman" w:hAnsi="Arial" w:cs="Arial"/>
              </w:rPr>
              <w:t>Nup107-160 complex (CC)</w:t>
            </w:r>
          </w:p>
        </w:tc>
      </w:tr>
      <w:tr w:rsidR="002701BA" w:rsidRPr="00A369D3" w:rsidTr="00D80A4E">
        <w:trPr>
          <w:trHeight w:val="300"/>
        </w:trPr>
        <w:tc>
          <w:tcPr>
            <w:tcW w:w="2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1BA" w:rsidRPr="00A369D3" w:rsidRDefault="002701BA" w:rsidP="00D80A4E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A369D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1BA" w:rsidRPr="00A369D3" w:rsidRDefault="002701BA" w:rsidP="00D80A4E">
            <w:pPr>
              <w:spacing w:after="0"/>
              <w:rPr>
                <w:rFonts w:ascii="Arial" w:eastAsia="Times New Roman" w:hAnsi="Arial" w:cs="Arial"/>
              </w:rPr>
            </w:pPr>
            <w:r w:rsidRPr="00A369D3">
              <w:rPr>
                <w:rFonts w:ascii="Arial" w:eastAsia="Times New Roman" w:hAnsi="Arial" w:cs="Arial"/>
              </w:rPr>
              <w:t>mRNA export from nucleus (BP)</w:t>
            </w:r>
          </w:p>
        </w:tc>
      </w:tr>
      <w:tr w:rsidR="002701BA" w:rsidRPr="00A369D3" w:rsidTr="00D80A4E">
        <w:trPr>
          <w:trHeight w:val="300"/>
        </w:trPr>
        <w:tc>
          <w:tcPr>
            <w:tcW w:w="2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1BA" w:rsidRPr="00A369D3" w:rsidRDefault="002701BA" w:rsidP="00D80A4E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A369D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1BA" w:rsidRPr="00A369D3" w:rsidRDefault="002701BA" w:rsidP="00D80A4E">
            <w:pPr>
              <w:spacing w:after="0"/>
              <w:rPr>
                <w:rFonts w:ascii="Arial" w:eastAsia="Times New Roman" w:hAnsi="Arial" w:cs="Arial"/>
              </w:rPr>
            </w:pPr>
            <w:r w:rsidRPr="00A369D3">
              <w:rPr>
                <w:rFonts w:ascii="Arial" w:eastAsia="Times New Roman" w:hAnsi="Arial" w:cs="Arial"/>
              </w:rPr>
              <w:t>nuclear export (BP)</w:t>
            </w:r>
          </w:p>
        </w:tc>
      </w:tr>
      <w:tr w:rsidR="002701BA" w:rsidRPr="00A369D3" w:rsidTr="00D80A4E">
        <w:trPr>
          <w:trHeight w:val="300"/>
        </w:trPr>
        <w:tc>
          <w:tcPr>
            <w:tcW w:w="2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1BA" w:rsidRPr="00A369D3" w:rsidRDefault="002701BA" w:rsidP="00D80A4E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A369D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1BA" w:rsidRPr="00A369D3" w:rsidRDefault="002701BA" w:rsidP="00D80A4E">
            <w:pPr>
              <w:spacing w:after="0"/>
              <w:rPr>
                <w:rFonts w:ascii="Arial" w:eastAsia="Times New Roman" w:hAnsi="Arial" w:cs="Arial"/>
              </w:rPr>
            </w:pPr>
            <w:r w:rsidRPr="00A369D3">
              <w:rPr>
                <w:rFonts w:ascii="Arial" w:eastAsia="Times New Roman" w:hAnsi="Arial" w:cs="Arial"/>
              </w:rPr>
              <w:t>nucleus localization (BP)</w:t>
            </w:r>
          </w:p>
        </w:tc>
      </w:tr>
      <w:tr w:rsidR="002701BA" w:rsidRPr="00A369D3" w:rsidTr="00D80A4E">
        <w:trPr>
          <w:trHeight w:val="300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1BA" w:rsidRPr="00A369D3" w:rsidRDefault="002701BA" w:rsidP="00D80A4E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A369D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1BA" w:rsidRPr="00A369D3" w:rsidRDefault="002701BA" w:rsidP="00D80A4E">
            <w:pPr>
              <w:spacing w:after="0"/>
              <w:rPr>
                <w:rFonts w:ascii="Arial" w:eastAsia="Times New Roman" w:hAnsi="Arial" w:cs="Arial"/>
              </w:rPr>
            </w:pPr>
            <w:proofErr w:type="spellStart"/>
            <w:r w:rsidRPr="00A369D3">
              <w:rPr>
                <w:rFonts w:ascii="Arial" w:eastAsia="Times New Roman" w:hAnsi="Arial" w:cs="Arial"/>
              </w:rPr>
              <w:t>nucleocytoplasmic</w:t>
            </w:r>
            <w:proofErr w:type="spellEnd"/>
            <w:r w:rsidRPr="00A369D3">
              <w:rPr>
                <w:rFonts w:ascii="Arial" w:eastAsia="Times New Roman" w:hAnsi="Arial" w:cs="Arial"/>
              </w:rPr>
              <w:t xml:space="preserve"> transporter activity (MF)</w:t>
            </w:r>
          </w:p>
        </w:tc>
      </w:tr>
      <w:tr w:rsidR="002701BA" w:rsidRPr="00A369D3" w:rsidTr="00D80A4E">
        <w:trPr>
          <w:trHeight w:val="296"/>
        </w:trPr>
        <w:tc>
          <w:tcPr>
            <w:tcW w:w="2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1BA" w:rsidRPr="00A369D3" w:rsidRDefault="002701BA" w:rsidP="00D80A4E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A369D3">
              <w:rPr>
                <w:rFonts w:ascii="Arial" w:eastAsia="Times New Roman" w:hAnsi="Arial" w:cs="Arial"/>
                <w:color w:val="000000"/>
              </w:rPr>
              <w:t>white blood cell apoptosis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1BA" w:rsidRPr="00A369D3" w:rsidRDefault="002701BA" w:rsidP="00D80A4E">
            <w:pPr>
              <w:spacing w:after="0"/>
              <w:rPr>
                <w:rFonts w:ascii="Arial" w:eastAsia="Times New Roman" w:hAnsi="Arial" w:cs="Arial"/>
              </w:rPr>
            </w:pPr>
            <w:r w:rsidRPr="00A369D3">
              <w:rPr>
                <w:rFonts w:ascii="Arial" w:eastAsia="Times New Roman" w:hAnsi="Arial" w:cs="Arial"/>
              </w:rPr>
              <w:t>positive regulation of lymphocyte apoptosis (BP)</w:t>
            </w:r>
          </w:p>
        </w:tc>
      </w:tr>
      <w:tr w:rsidR="002701BA" w:rsidRPr="00A369D3" w:rsidTr="00D80A4E">
        <w:trPr>
          <w:trHeight w:val="377"/>
        </w:trPr>
        <w:tc>
          <w:tcPr>
            <w:tcW w:w="2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1BA" w:rsidRPr="00A369D3" w:rsidRDefault="002701BA" w:rsidP="00D80A4E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A369D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1BA" w:rsidRPr="00A369D3" w:rsidRDefault="002701BA" w:rsidP="00D80A4E">
            <w:pPr>
              <w:spacing w:after="0"/>
              <w:rPr>
                <w:rFonts w:ascii="Arial" w:eastAsia="Times New Roman" w:hAnsi="Arial" w:cs="Arial"/>
              </w:rPr>
            </w:pPr>
            <w:r w:rsidRPr="00A369D3">
              <w:rPr>
                <w:rFonts w:ascii="Arial" w:eastAsia="Times New Roman" w:hAnsi="Arial" w:cs="Arial"/>
              </w:rPr>
              <w:t xml:space="preserve">positive regulation of </w:t>
            </w:r>
            <w:proofErr w:type="spellStart"/>
            <w:r w:rsidRPr="00A369D3">
              <w:rPr>
                <w:rFonts w:ascii="Arial" w:eastAsia="Times New Roman" w:hAnsi="Arial" w:cs="Arial"/>
              </w:rPr>
              <w:t>thymocyte</w:t>
            </w:r>
            <w:proofErr w:type="spellEnd"/>
            <w:r w:rsidRPr="00A369D3">
              <w:rPr>
                <w:rFonts w:ascii="Arial" w:eastAsia="Times New Roman" w:hAnsi="Arial" w:cs="Arial"/>
              </w:rPr>
              <w:t xml:space="preserve"> apoptosis (BP)</w:t>
            </w:r>
          </w:p>
        </w:tc>
      </w:tr>
      <w:tr w:rsidR="002701BA" w:rsidRPr="00A369D3" w:rsidTr="00D80A4E">
        <w:trPr>
          <w:trHeight w:val="300"/>
        </w:trPr>
        <w:tc>
          <w:tcPr>
            <w:tcW w:w="2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1BA" w:rsidRPr="00A369D3" w:rsidRDefault="002701BA" w:rsidP="00D80A4E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A369D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1BA" w:rsidRPr="00A369D3" w:rsidRDefault="002701BA" w:rsidP="00D80A4E">
            <w:pPr>
              <w:spacing w:after="0"/>
              <w:rPr>
                <w:rFonts w:ascii="Arial" w:eastAsia="Times New Roman" w:hAnsi="Arial" w:cs="Arial"/>
              </w:rPr>
            </w:pPr>
            <w:r w:rsidRPr="00A369D3">
              <w:rPr>
                <w:rFonts w:ascii="Arial" w:eastAsia="Times New Roman" w:hAnsi="Arial" w:cs="Arial"/>
              </w:rPr>
              <w:t>regulation of leukocyte apoptosis (BP)</w:t>
            </w:r>
          </w:p>
        </w:tc>
      </w:tr>
      <w:tr w:rsidR="002701BA" w:rsidRPr="00A369D3" w:rsidTr="00D80A4E">
        <w:trPr>
          <w:trHeight w:val="300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1BA" w:rsidRPr="00A369D3" w:rsidRDefault="002701BA" w:rsidP="00D80A4E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A369D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1BA" w:rsidRPr="00A369D3" w:rsidRDefault="002701BA" w:rsidP="00D80A4E">
            <w:pPr>
              <w:spacing w:after="0"/>
              <w:rPr>
                <w:rFonts w:ascii="Arial" w:eastAsia="Times New Roman" w:hAnsi="Arial" w:cs="Arial"/>
              </w:rPr>
            </w:pPr>
            <w:r w:rsidRPr="00A369D3">
              <w:rPr>
                <w:rFonts w:ascii="Arial" w:eastAsia="Times New Roman" w:hAnsi="Arial" w:cs="Arial"/>
              </w:rPr>
              <w:t>regulation of T cell apoptosis (BP)</w:t>
            </w:r>
          </w:p>
        </w:tc>
      </w:tr>
      <w:tr w:rsidR="002701BA" w:rsidRPr="00A369D3" w:rsidTr="00D80A4E">
        <w:trPr>
          <w:trHeight w:val="359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1BA" w:rsidRPr="00A369D3" w:rsidRDefault="002701BA" w:rsidP="00D80A4E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A369D3">
              <w:rPr>
                <w:rFonts w:ascii="Arial" w:eastAsia="Times New Roman" w:hAnsi="Arial" w:cs="Arial"/>
                <w:color w:val="000000"/>
              </w:rPr>
              <w:t>synaptic transmission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1BA" w:rsidRPr="00A369D3" w:rsidRDefault="002701BA" w:rsidP="00D80A4E">
            <w:pPr>
              <w:spacing w:after="0"/>
              <w:rPr>
                <w:rFonts w:ascii="Arial" w:eastAsia="Times New Roman" w:hAnsi="Arial" w:cs="Arial"/>
              </w:rPr>
            </w:pPr>
            <w:r w:rsidRPr="00A369D3">
              <w:rPr>
                <w:rFonts w:ascii="Arial" w:eastAsia="Times New Roman" w:hAnsi="Arial" w:cs="Arial"/>
              </w:rPr>
              <w:t xml:space="preserve">regulation of synaptic transmission, </w:t>
            </w:r>
            <w:proofErr w:type="spellStart"/>
            <w:r w:rsidRPr="00A369D3">
              <w:rPr>
                <w:rFonts w:ascii="Arial" w:eastAsia="Times New Roman" w:hAnsi="Arial" w:cs="Arial"/>
              </w:rPr>
              <w:t>GABAergic</w:t>
            </w:r>
            <w:proofErr w:type="spellEnd"/>
            <w:r w:rsidRPr="00A369D3">
              <w:rPr>
                <w:rFonts w:ascii="Arial" w:eastAsia="Times New Roman" w:hAnsi="Arial" w:cs="Arial"/>
              </w:rPr>
              <w:t xml:space="preserve"> (BP)</w:t>
            </w:r>
          </w:p>
        </w:tc>
      </w:tr>
      <w:tr w:rsidR="002701BA" w:rsidRPr="00A369D3" w:rsidTr="00D80A4E">
        <w:trPr>
          <w:trHeight w:val="332"/>
        </w:trPr>
        <w:tc>
          <w:tcPr>
            <w:tcW w:w="2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1BA" w:rsidRPr="00A369D3" w:rsidRDefault="002701BA" w:rsidP="00D80A4E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A369D3">
              <w:rPr>
                <w:rFonts w:ascii="Arial" w:eastAsia="Times New Roman" w:hAnsi="Arial" w:cs="Arial"/>
                <w:color w:val="000000"/>
              </w:rPr>
              <w:t>protein synthesis and processing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1BA" w:rsidRPr="00A369D3" w:rsidRDefault="002701BA" w:rsidP="00D80A4E">
            <w:pPr>
              <w:spacing w:after="0"/>
              <w:rPr>
                <w:rFonts w:ascii="Arial" w:eastAsia="Times New Roman" w:hAnsi="Arial" w:cs="Arial"/>
              </w:rPr>
            </w:pPr>
            <w:r w:rsidRPr="00A369D3">
              <w:rPr>
                <w:rFonts w:ascii="Arial" w:eastAsia="Times New Roman" w:hAnsi="Arial" w:cs="Arial"/>
              </w:rPr>
              <w:t>negative regulation of protein secretion (BP)</w:t>
            </w:r>
          </w:p>
        </w:tc>
      </w:tr>
      <w:tr w:rsidR="002701BA" w:rsidRPr="00A369D3" w:rsidTr="00D80A4E">
        <w:trPr>
          <w:trHeight w:val="300"/>
        </w:trPr>
        <w:tc>
          <w:tcPr>
            <w:tcW w:w="2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1BA" w:rsidRPr="00A369D3" w:rsidRDefault="002701BA" w:rsidP="00D80A4E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A369D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1BA" w:rsidRPr="00A369D3" w:rsidRDefault="002701BA" w:rsidP="00D80A4E">
            <w:pPr>
              <w:spacing w:after="0"/>
              <w:rPr>
                <w:rFonts w:ascii="Arial" w:eastAsia="Times New Roman" w:hAnsi="Arial" w:cs="Arial"/>
              </w:rPr>
            </w:pPr>
            <w:r w:rsidRPr="00A369D3">
              <w:rPr>
                <w:rFonts w:ascii="Arial" w:eastAsia="Times New Roman" w:hAnsi="Arial" w:cs="Arial"/>
              </w:rPr>
              <w:t>ribosome biogenesis (BP)</w:t>
            </w:r>
          </w:p>
        </w:tc>
      </w:tr>
      <w:tr w:rsidR="002701BA" w:rsidRPr="00A369D3" w:rsidTr="00D80A4E">
        <w:trPr>
          <w:trHeight w:val="300"/>
        </w:trPr>
        <w:tc>
          <w:tcPr>
            <w:tcW w:w="2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1BA" w:rsidRPr="00A369D3" w:rsidRDefault="002701BA" w:rsidP="00D80A4E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A369D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1BA" w:rsidRPr="00A369D3" w:rsidRDefault="002701BA" w:rsidP="00D80A4E">
            <w:pPr>
              <w:spacing w:after="0"/>
              <w:rPr>
                <w:rFonts w:ascii="Arial" w:eastAsia="Times New Roman" w:hAnsi="Arial" w:cs="Arial"/>
              </w:rPr>
            </w:pPr>
            <w:proofErr w:type="spellStart"/>
            <w:r w:rsidRPr="00A369D3">
              <w:rPr>
                <w:rFonts w:ascii="Arial" w:eastAsia="Times New Roman" w:hAnsi="Arial" w:cs="Arial"/>
              </w:rPr>
              <w:t>rRNA</w:t>
            </w:r>
            <w:proofErr w:type="spellEnd"/>
            <w:r w:rsidRPr="00A369D3">
              <w:rPr>
                <w:rFonts w:ascii="Arial" w:eastAsia="Times New Roman" w:hAnsi="Arial" w:cs="Arial"/>
              </w:rPr>
              <w:t xml:space="preserve"> processing (BP)</w:t>
            </w:r>
          </w:p>
        </w:tc>
      </w:tr>
      <w:tr w:rsidR="002701BA" w:rsidRPr="00A369D3" w:rsidTr="00D80A4E">
        <w:trPr>
          <w:trHeight w:val="300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1BA" w:rsidRPr="00A369D3" w:rsidRDefault="002701BA" w:rsidP="00D80A4E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A369D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1BA" w:rsidRPr="00A369D3" w:rsidRDefault="002701BA" w:rsidP="00D80A4E">
            <w:pPr>
              <w:spacing w:after="0"/>
              <w:rPr>
                <w:rFonts w:ascii="Arial" w:eastAsia="Times New Roman" w:hAnsi="Arial" w:cs="Arial"/>
              </w:rPr>
            </w:pPr>
            <w:r w:rsidRPr="00A369D3">
              <w:rPr>
                <w:rFonts w:ascii="Arial" w:eastAsia="Times New Roman" w:hAnsi="Arial" w:cs="Arial"/>
              </w:rPr>
              <w:t>signal peptide processing (BP)</w:t>
            </w:r>
          </w:p>
        </w:tc>
      </w:tr>
    </w:tbl>
    <w:p w:rsidR="002701BA" w:rsidRPr="00A369D3" w:rsidRDefault="002701BA" w:rsidP="002701BA">
      <w:pPr>
        <w:rPr>
          <w:rFonts w:ascii="Arial" w:hAnsi="Arial" w:cs="Arial"/>
        </w:rPr>
      </w:pPr>
    </w:p>
    <w:p w:rsidR="002701BA" w:rsidRPr="00A369D3" w:rsidRDefault="002701BA" w:rsidP="002701BA">
      <w:pPr>
        <w:rPr>
          <w:rFonts w:ascii="Arial" w:hAnsi="Arial" w:cs="Arial"/>
        </w:rPr>
      </w:pPr>
    </w:p>
    <w:p w:rsidR="002701BA" w:rsidRDefault="002701BA" w:rsidP="002701BA">
      <w:pPr>
        <w:rPr>
          <w:rFonts w:ascii="Arial" w:hAnsi="Arial" w:cs="Arial"/>
        </w:rPr>
      </w:pPr>
    </w:p>
    <w:p w:rsidR="002701BA" w:rsidRDefault="002701BA" w:rsidP="002701BA">
      <w:pPr>
        <w:rPr>
          <w:rFonts w:ascii="Arial" w:hAnsi="Arial" w:cs="Arial"/>
        </w:rPr>
      </w:pPr>
    </w:p>
    <w:p w:rsidR="002701BA" w:rsidRPr="00A369D3" w:rsidRDefault="002701BA" w:rsidP="002701BA">
      <w:pPr>
        <w:rPr>
          <w:rFonts w:ascii="Arial" w:hAnsi="Arial" w:cs="Arial"/>
        </w:rPr>
      </w:pPr>
    </w:p>
    <w:p w:rsidR="002701BA" w:rsidRPr="00A369D3" w:rsidRDefault="002701BA" w:rsidP="002701BA">
      <w:pPr>
        <w:jc w:val="center"/>
        <w:rPr>
          <w:rFonts w:ascii="Arial" w:hAnsi="Arial" w:cs="Arial"/>
          <w:b/>
        </w:rPr>
      </w:pPr>
      <w:r w:rsidRPr="00A369D3">
        <w:rPr>
          <w:rFonts w:ascii="Arial" w:hAnsi="Arial" w:cs="Arial"/>
          <w:b/>
        </w:rPr>
        <w:t>CCI 24h Negative</w:t>
      </w:r>
    </w:p>
    <w:tbl>
      <w:tblPr>
        <w:tblW w:w="8580" w:type="dxa"/>
        <w:tblInd w:w="91" w:type="dxa"/>
        <w:tblLook w:val="04A0"/>
      </w:tblPr>
      <w:tblGrid>
        <w:gridCol w:w="2627"/>
        <w:gridCol w:w="5953"/>
      </w:tblGrid>
      <w:tr w:rsidR="002701BA" w:rsidRPr="00A369D3" w:rsidTr="00D80A4E">
        <w:trPr>
          <w:trHeight w:val="300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1BA" w:rsidRPr="00A369D3" w:rsidRDefault="002701BA" w:rsidP="00D80A4E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A369D3">
              <w:rPr>
                <w:rFonts w:ascii="Arial" w:eastAsia="Times New Roman" w:hAnsi="Arial" w:cs="Arial"/>
              </w:rPr>
              <w:t>Function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1BA" w:rsidRPr="00A369D3" w:rsidRDefault="002701BA" w:rsidP="00D80A4E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A369D3">
              <w:rPr>
                <w:rFonts w:ascii="Arial" w:eastAsia="Times New Roman" w:hAnsi="Arial" w:cs="Arial"/>
              </w:rPr>
              <w:t>GO term</w:t>
            </w:r>
          </w:p>
        </w:tc>
      </w:tr>
      <w:tr w:rsidR="002701BA" w:rsidRPr="00A369D3" w:rsidTr="00D80A4E">
        <w:trPr>
          <w:trHeight w:val="300"/>
        </w:trPr>
        <w:tc>
          <w:tcPr>
            <w:tcW w:w="26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1BA" w:rsidRPr="00A369D3" w:rsidRDefault="002701BA" w:rsidP="00D80A4E">
            <w:pPr>
              <w:spacing w:after="0"/>
              <w:rPr>
                <w:rFonts w:ascii="Arial" w:eastAsia="Times New Roman" w:hAnsi="Arial" w:cs="Arial"/>
              </w:rPr>
            </w:pPr>
            <w:r w:rsidRPr="00A369D3">
              <w:rPr>
                <w:rFonts w:ascii="Arial" w:eastAsia="Times New Roman" w:hAnsi="Arial" w:cs="Arial"/>
              </w:rPr>
              <w:t>aerobic respiration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1BA" w:rsidRPr="00A369D3" w:rsidRDefault="002701BA" w:rsidP="00D80A4E">
            <w:pPr>
              <w:spacing w:after="0"/>
              <w:rPr>
                <w:rFonts w:ascii="Arial" w:eastAsia="Times New Roman" w:hAnsi="Arial" w:cs="Arial"/>
              </w:rPr>
            </w:pPr>
            <w:r w:rsidRPr="00A369D3">
              <w:rPr>
                <w:rFonts w:ascii="Arial" w:eastAsia="Times New Roman" w:hAnsi="Arial" w:cs="Arial"/>
              </w:rPr>
              <w:t>respiratory chain (CC)</w:t>
            </w:r>
          </w:p>
        </w:tc>
      </w:tr>
      <w:tr w:rsidR="002701BA" w:rsidRPr="00A369D3" w:rsidTr="00D80A4E">
        <w:trPr>
          <w:trHeight w:val="300"/>
        </w:trPr>
        <w:tc>
          <w:tcPr>
            <w:tcW w:w="26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1BA" w:rsidRPr="00A369D3" w:rsidRDefault="002701BA" w:rsidP="00D80A4E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A369D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1BA" w:rsidRPr="00A369D3" w:rsidRDefault="002701BA" w:rsidP="00D80A4E">
            <w:pPr>
              <w:spacing w:after="0"/>
              <w:rPr>
                <w:rFonts w:ascii="Arial" w:eastAsia="Times New Roman" w:hAnsi="Arial" w:cs="Arial"/>
              </w:rPr>
            </w:pPr>
            <w:r w:rsidRPr="00A369D3">
              <w:rPr>
                <w:rFonts w:ascii="Arial" w:eastAsia="Times New Roman" w:hAnsi="Arial" w:cs="Arial"/>
              </w:rPr>
              <w:t>mitochondrial respiratory chain complex I (CC)</w:t>
            </w:r>
          </w:p>
        </w:tc>
      </w:tr>
      <w:tr w:rsidR="002701BA" w:rsidRPr="00A369D3" w:rsidTr="00D80A4E">
        <w:trPr>
          <w:trHeight w:val="300"/>
        </w:trPr>
        <w:tc>
          <w:tcPr>
            <w:tcW w:w="26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1BA" w:rsidRPr="00A369D3" w:rsidRDefault="002701BA" w:rsidP="00D80A4E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A369D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1BA" w:rsidRPr="00A369D3" w:rsidRDefault="002701BA" w:rsidP="00D80A4E">
            <w:pPr>
              <w:spacing w:after="0"/>
              <w:rPr>
                <w:rFonts w:ascii="Arial" w:eastAsia="Times New Roman" w:hAnsi="Arial" w:cs="Arial"/>
              </w:rPr>
            </w:pPr>
            <w:r w:rsidRPr="00A369D3">
              <w:rPr>
                <w:rFonts w:ascii="Arial" w:eastAsia="Times New Roman" w:hAnsi="Arial" w:cs="Arial"/>
              </w:rPr>
              <w:t xml:space="preserve">NADH </w:t>
            </w:r>
            <w:proofErr w:type="spellStart"/>
            <w:r w:rsidRPr="00A369D3">
              <w:rPr>
                <w:rFonts w:ascii="Arial" w:eastAsia="Times New Roman" w:hAnsi="Arial" w:cs="Arial"/>
              </w:rPr>
              <w:t>dehydrogenase</w:t>
            </w:r>
            <w:proofErr w:type="spellEnd"/>
            <w:r w:rsidRPr="00A369D3">
              <w:rPr>
                <w:rFonts w:ascii="Arial" w:eastAsia="Times New Roman" w:hAnsi="Arial" w:cs="Arial"/>
              </w:rPr>
              <w:t xml:space="preserve"> complex (CC)</w:t>
            </w:r>
          </w:p>
        </w:tc>
      </w:tr>
      <w:tr w:rsidR="002701BA" w:rsidRPr="00A369D3" w:rsidTr="00D80A4E">
        <w:trPr>
          <w:trHeight w:val="300"/>
        </w:trPr>
        <w:tc>
          <w:tcPr>
            <w:tcW w:w="26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1BA" w:rsidRPr="00A369D3" w:rsidRDefault="002701BA" w:rsidP="00D80A4E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A369D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1BA" w:rsidRPr="00A369D3" w:rsidRDefault="002701BA" w:rsidP="00D80A4E">
            <w:pPr>
              <w:spacing w:after="0"/>
              <w:rPr>
                <w:rFonts w:ascii="Arial" w:eastAsia="Times New Roman" w:hAnsi="Arial" w:cs="Arial"/>
              </w:rPr>
            </w:pPr>
            <w:r w:rsidRPr="00A369D3">
              <w:rPr>
                <w:rFonts w:ascii="Arial" w:eastAsia="Times New Roman" w:hAnsi="Arial" w:cs="Arial"/>
              </w:rPr>
              <w:t xml:space="preserve">NADH </w:t>
            </w:r>
            <w:proofErr w:type="spellStart"/>
            <w:r w:rsidRPr="00A369D3">
              <w:rPr>
                <w:rFonts w:ascii="Arial" w:eastAsia="Times New Roman" w:hAnsi="Arial" w:cs="Arial"/>
              </w:rPr>
              <w:t>dehydrogenase</w:t>
            </w:r>
            <w:proofErr w:type="spellEnd"/>
            <w:r w:rsidRPr="00A369D3">
              <w:rPr>
                <w:rFonts w:ascii="Arial" w:eastAsia="Times New Roman" w:hAnsi="Arial" w:cs="Arial"/>
              </w:rPr>
              <w:t xml:space="preserve"> (</w:t>
            </w:r>
            <w:proofErr w:type="spellStart"/>
            <w:r w:rsidRPr="00A369D3">
              <w:rPr>
                <w:rFonts w:ascii="Arial" w:eastAsia="Times New Roman" w:hAnsi="Arial" w:cs="Arial"/>
              </w:rPr>
              <w:t>ubiquinone</w:t>
            </w:r>
            <w:proofErr w:type="spellEnd"/>
            <w:r w:rsidRPr="00A369D3">
              <w:rPr>
                <w:rFonts w:ascii="Arial" w:eastAsia="Times New Roman" w:hAnsi="Arial" w:cs="Arial"/>
              </w:rPr>
              <w:t>) activity (MF)</w:t>
            </w:r>
          </w:p>
        </w:tc>
      </w:tr>
      <w:tr w:rsidR="002701BA" w:rsidRPr="00A369D3" w:rsidTr="00D80A4E">
        <w:trPr>
          <w:trHeight w:val="300"/>
        </w:trPr>
        <w:tc>
          <w:tcPr>
            <w:tcW w:w="26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1BA" w:rsidRPr="00A369D3" w:rsidRDefault="002701BA" w:rsidP="00D80A4E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A369D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1BA" w:rsidRPr="00A369D3" w:rsidRDefault="002701BA" w:rsidP="00D80A4E">
            <w:pPr>
              <w:spacing w:after="0"/>
              <w:rPr>
                <w:rFonts w:ascii="Arial" w:eastAsia="Times New Roman" w:hAnsi="Arial" w:cs="Arial"/>
              </w:rPr>
            </w:pPr>
            <w:r w:rsidRPr="00A369D3">
              <w:rPr>
                <w:rFonts w:ascii="Arial" w:eastAsia="Times New Roman" w:hAnsi="Arial" w:cs="Arial"/>
              </w:rPr>
              <w:t xml:space="preserve">NADH </w:t>
            </w:r>
            <w:proofErr w:type="spellStart"/>
            <w:r w:rsidRPr="00A369D3">
              <w:rPr>
                <w:rFonts w:ascii="Arial" w:eastAsia="Times New Roman" w:hAnsi="Arial" w:cs="Arial"/>
              </w:rPr>
              <w:t>dehydrogenase</w:t>
            </w:r>
            <w:proofErr w:type="spellEnd"/>
            <w:r w:rsidRPr="00A369D3">
              <w:rPr>
                <w:rFonts w:ascii="Arial" w:eastAsia="Times New Roman" w:hAnsi="Arial" w:cs="Arial"/>
              </w:rPr>
              <w:t xml:space="preserve"> activity (MF)</w:t>
            </w:r>
          </w:p>
        </w:tc>
      </w:tr>
      <w:tr w:rsidR="002701BA" w:rsidRPr="00A369D3" w:rsidTr="00D80A4E">
        <w:trPr>
          <w:trHeight w:val="300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1BA" w:rsidRPr="00A369D3" w:rsidRDefault="002701BA" w:rsidP="00D80A4E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A369D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1BA" w:rsidRPr="00A369D3" w:rsidRDefault="002701BA" w:rsidP="00D80A4E">
            <w:pPr>
              <w:spacing w:after="0"/>
              <w:rPr>
                <w:rFonts w:ascii="Arial" w:eastAsia="Times New Roman" w:hAnsi="Arial" w:cs="Arial"/>
              </w:rPr>
            </w:pPr>
            <w:r w:rsidRPr="00A369D3">
              <w:rPr>
                <w:rFonts w:ascii="Arial" w:eastAsia="Times New Roman" w:hAnsi="Arial" w:cs="Arial"/>
              </w:rPr>
              <w:t>electron transport chain (BP)</w:t>
            </w:r>
          </w:p>
        </w:tc>
      </w:tr>
      <w:tr w:rsidR="002701BA" w:rsidRPr="00A369D3" w:rsidTr="00D80A4E">
        <w:trPr>
          <w:trHeight w:val="300"/>
        </w:trPr>
        <w:tc>
          <w:tcPr>
            <w:tcW w:w="26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1BA" w:rsidRPr="00A369D3" w:rsidRDefault="002701BA" w:rsidP="00D80A4E">
            <w:pPr>
              <w:spacing w:after="0"/>
              <w:rPr>
                <w:rFonts w:ascii="Arial" w:eastAsia="Times New Roman" w:hAnsi="Arial" w:cs="Arial"/>
              </w:rPr>
            </w:pPr>
            <w:r w:rsidRPr="00A369D3">
              <w:rPr>
                <w:rFonts w:ascii="Arial" w:eastAsia="Times New Roman" w:hAnsi="Arial" w:cs="Arial"/>
              </w:rPr>
              <w:t>protein maturation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1BA" w:rsidRPr="00A369D3" w:rsidRDefault="002701BA" w:rsidP="00D80A4E">
            <w:pPr>
              <w:spacing w:after="0"/>
              <w:rPr>
                <w:rFonts w:ascii="Arial" w:eastAsia="Times New Roman" w:hAnsi="Arial" w:cs="Arial"/>
              </w:rPr>
            </w:pPr>
            <w:proofErr w:type="spellStart"/>
            <w:r w:rsidRPr="00A369D3">
              <w:rPr>
                <w:rFonts w:ascii="Arial" w:eastAsia="Times New Roman" w:hAnsi="Arial" w:cs="Arial"/>
              </w:rPr>
              <w:t>chaperonin</w:t>
            </w:r>
            <w:proofErr w:type="spellEnd"/>
            <w:r w:rsidRPr="00A369D3">
              <w:rPr>
                <w:rFonts w:ascii="Arial" w:eastAsia="Times New Roman" w:hAnsi="Arial" w:cs="Arial"/>
              </w:rPr>
              <w:t>-containing T-complex (CC)</w:t>
            </w:r>
          </w:p>
        </w:tc>
      </w:tr>
      <w:tr w:rsidR="002701BA" w:rsidRPr="00A369D3" w:rsidTr="00D80A4E">
        <w:trPr>
          <w:trHeight w:val="300"/>
        </w:trPr>
        <w:tc>
          <w:tcPr>
            <w:tcW w:w="26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1BA" w:rsidRPr="00A369D3" w:rsidRDefault="002701BA" w:rsidP="00D80A4E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A369D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1BA" w:rsidRPr="00A369D3" w:rsidRDefault="002701BA" w:rsidP="00D80A4E">
            <w:pPr>
              <w:spacing w:after="0"/>
              <w:rPr>
                <w:rFonts w:ascii="Arial" w:eastAsia="Times New Roman" w:hAnsi="Arial" w:cs="Arial"/>
              </w:rPr>
            </w:pPr>
            <w:r w:rsidRPr="00A369D3">
              <w:rPr>
                <w:rFonts w:ascii="Arial" w:eastAsia="Times New Roman" w:hAnsi="Arial" w:cs="Arial"/>
              </w:rPr>
              <w:t>Golgi transport complex (CC)</w:t>
            </w:r>
          </w:p>
        </w:tc>
      </w:tr>
      <w:tr w:rsidR="002701BA" w:rsidRPr="00A369D3" w:rsidTr="00D80A4E">
        <w:trPr>
          <w:trHeight w:val="300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1BA" w:rsidRPr="00A369D3" w:rsidRDefault="002701BA" w:rsidP="00D80A4E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A369D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1BA" w:rsidRPr="00A369D3" w:rsidRDefault="002701BA" w:rsidP="00D80A4E">
            <w:pPr>
              <w:spacing w:after="0"/>
              <w:rPr>
                <w:rFonts w:ascii="Arial" w:eastAsia="Times New Roman" w:hAnsi="Arial" w:cs="Arial"/>
              </w:rPr>
            </w:pPr>
            <w:r w:rsidRPr="00A369D3">
              <w:rPr>
                <w:rFonts w:ascii="Arial" w:eastAsia="Times New Roman" w:hAnsi="Arial" w:cs="Arial"/>
              </w:rPr>
              <w:t>ribosome binding (MF)</w:t>
            </w:r>
          </w:p>
        </w:tc>
      </w:tr>
      <w:tr w:rsidR="002701BA" w:rsidRPr="00A369D3" w:rsidTr="00D80A4E">
        <w:trPr>
          <w:trHeight w:val="300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1BA" w:rsidRPr="00A369D3" w:rsidRDefault="002701BA" w:rsidP="00D80A4E">
            <w:pPr>
              <w:spacing w:after="0"/>
              <w:rPr>
                <w:rFonts w:ascii="Arial" w:eastAsia="Times New Roman" w:hAnsi="Arial" w:cs="Arial"/>
              </w:rPr>
            </w:pPr>
            <w:r w:rsidRPr="00A369D3">
              <w:rPr>
                <w:rFonts w:ascii="Arial" w:eastAsia="Times New Roman" w:hAnsi="Arial" w:cs="Arial"/>
              </w:rPr>
              <w:t>alternative splicing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1BA" w:rsidRPr="00A369D3" w:rsidRDefault="002701BA" w:rsidP="00D80A4E">
            <w:pPr>
              <w:spacing w:after="0"/>
              <w:rPr>
                <w:rFonts w:ascii="Arial" w:eastAsia="Times New Roman" w:hAnsi="Arial" w:cs="Arial"/>
              </w:rPr>
            </w:pPr>
            <w:proofErr w:type="spellStart"/>
            <w:r w:rsidRPr="00A369D3">
              <w:rPr>
                <w:rFonts w:ascii="Arial" w:eastAsia="Times New Roman" w:hAnsi="Arial" w:cs="Arial"/>
              </w:rPr>
              <w:t>Cajal</w:t>
            </w:r>
            <w:proofErr w:type="spellEnd"/>
            <w:r w:rsidRPr="00A369D3">
              <w:rPr>
                <w:rFonts w:ascii="Arial" w:eastAsia="Times New Roman" w:hAnsi="Arial" w:cs="Arial"/>
              </w:rPr>
              <w:t xml:space="preserve"> body (CC)</w:t>
            </w:r>
          </w:p>
        </w:tc>
      </w:tr>
      <w:tr w:rsidR="002701BA" w:rsidRPr="00A369D3" w:rsidTr="00D80A4E">
        <w:trPr>
          <w:trHeight w:val="300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1BA" w:rsidRPr="00A369D3" w:rsidRDefault="002701BA" w:rsidP="00D80A4E">
            <w:pPr>
              <w:spacing w:after="0"/>
              <w:rPr>
                <w:rFonts w:ascii="Arial" w:eastAsia="Times New Roman" w:hAnsi="Arial" w:cs="Arial"/>
              </w:rPr>
            </w:pPr>
            <w:r w:rsidRPr="00A369D3">
              <w:rPr>
                <w:rFonts w:ascii="Arial" w:eastAsia="Times New Roman" w:hAnsi="Arial" w:cs="Arial"/>
              </w:rPr>
              <w:t>androgen signaling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1BA" w:rsidRPr="00A369D3" w:rsidRDefault="002701BA" w:rsidP="00D80A4E">
            <w:pPr>
              <w:spacing w:after="0"/>
              <w:rPr>
                <w:rFonts w:ascii="Arial" w:eastAsia="Times New Roman" w:hAnsi="Arial" w:cs="Arial"/>
              </w:rPr>
            </w:pPr>
            <w:r w:rsidRPr="00A369D3">
              <w:rPr>
                <w:rFonts w:ascii="Arial" w:eastAsia="Times New Roman" w:hAnsi="Arial" w:cs="Arial"/>
              </w:rPr>
              <w:t>androgen receptor binding (MF)</w:t>
            </w:r>
          </w:p>
        </w:tc>
      </w:tr>
      <w:tr w:rsidR="002701BA" w:rsidRPr="00A369D3" w:rsidTr="00D80A4E">
        <w:trPr>
          <w:trHeight w:val="300"/>
        </w:trPr>
        <w:tc>
          <w:tcPr>
            <w:tcW w:w="26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1BA" w:rsidRPr="00A369D3" w:rsidRDefault="002701BA" w:rsidP="00D80A4E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A369D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1BA" w:rsidRPr="00A369D3" w:rsidRDefault="002701BA" w:rsidP="00D80A4E">
            <w:pPr>
              <w:spacing w:after="0"/>
              <w:rPr>
                <w:rFonts w:ascii="Arial" w:eastAsia="Times New Roman" w:hAnsi="Arial" w:cs="Arial"/>
              </w:rPr>
            </w:pPr>
            <w:proofErr w:type="spellStart"/>
            <w:r w:rsidRPr="00A369D3">
              <w:rPr>
                <w:rFonts w:ascii="Arial" w:eastAsia="Times New Roman" w:hAnsi="Arial" w:cs="Arial"/>
              </w:rPr>
              <w:t>estradiol</w:t>
            </w:r>
            <w:proofErr w:type="spellEnd"/>
            <w:r w:rsidRPr="00A369D3">
              <w:rPr>
                <w:rFonts w:ascii="Arial" w:eastAsia="Times New Roman" w:hAnsi="Arial" w:cs="Arial"/>
              </w:rPr>
              <w:t xml:space="preserve"> 17-beta-dehydrogenase activity (MF)</w:t>
            </w:r>
          </w:p>
        </w:tc>
      </w:tr>
      <w:tr w:rsidR="002701BA" w:rsidRPr="00A369D3" w:rsidTr="00D80A4E">
        <w:trPr>
          <w:trHeight w:val="300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1BA" w:rsidRPr="00A369D3" w:rsidRDefault="002701BA" w:rsidP="00D80A4E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A369D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1BA" w:rsidRPr="00A369D3" w:rsidRDefault="002701BA" w:rsidP="00D80A4E">
            <w:pPr>
              <w:spacing w:after="0"/>
              <w:rPr>
                <w:rFonts w:ascii="Arial" w:eastAsia="Times New Roman" w:hAnsi="Arial" w:cs="Arial"/>
              </w:rPr>
            </w:pPr>
            <w:r w:rsidRPr="00A369D3">
              <w:rPr>
                <w:rFonts w:ascii="Arial" w:eastAsia="Times New Roman" w:hAnsi="Arial" w:cs="Arial"/>
              </w:rPr>
              <w:t xml:space="preserve">steroid </w:t>
            </w:r>
            <w:proofErr w:type="spellStart"/>
            <w:r w:rsidRPr="00A369D3">
              <w:rPr>
                <w:rFonts w:ascii="Arial" w:eastAsia="Times New Roman" w:hAnsi="Arial" w:cs="Arial"/>
              </w:rPr>
              <w:t>dehydrogenase</w:t>
            </w:r>
            <w:proofErr w:type="spellEnd"/>
            <w:r w:rsidRPr="00A369D3">
              <w:rPr>
                <w:rFonts w:ascii="Arial" w:eastAsia="Times New Roman" w:hAnsi="Arial" w:cs="Arial"/>
              </w:rPr>
              <w:t xml:space="preserve"> activity (MF)</w:t>
            </w:r>
          </w:p>
        </w:tc>
      </w:tr>
      <w:tr w:rsidR="002701BA" w:rsidRPr="00A369D3" w:rsidTr="00D80A4E">
        <w:trPr>
          <w:trHeight w:val="300"/>
        </w:trPr>
        <w:tc>
          <w:tcPr>
            <w:tcW w:w="2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1BA" w:rsidRPr="00A369D3" w:rsidRDefault="002701BA" w:rsidP="00D80A4E">
            <w:pPr>
              <w:spacing w:after="0"/>
              <w:rPr>
                <w:rFonts w:ascii="Arial" w:eastAsia="Times New Roman" w:hAnsi="Arial" w:cs="Arial"/>
              </w:rPr>
            </w:pPr>
            <w:r w:rsidRPr="00A369D3">
              <w:rPr>
                <w:rFonts w:ascii="Arial" w:eastAsia="Times New Roman" w:hAnsi="Arial" w:cs="Arial"/>
              </w:rPr>
              <w:t>protein catabolism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1BA" w:rsidRPr="00A369D3" w:rsidRDefault="002701BA" w:rsidP="00D80A4E">
            <w:pPr>
              <w:spacing w:after="0"/>
              <w:rPr>
                <w:rFonts w:ascii="Arial" w:eastAsia="Times New Roman" w:hAnsi="Arial" w:cs="Arial"/>
              </w:rPr>
            </w:pPr>
            <w:r w:rsidRPr="00A369D3">
              <w:rPr>
                <w:rFonts w:ascii="Arial" w:eastAsia="Times New Roman" w:hAnsi="Arial" w:cs="Arial"/>
              </w:rPr>
              <w:t>ER-associated protein catabolic process (BP)</w:t>
            </w:r>
          </w:p>
        </w:tc>
      </w:tr>
      <w:tr w:rsidR="002701BA" w:rsidRPr="00A369D3" w:rsidTr="00D80A4E">
        <w:trPr>
          <w:trHeight w:val="525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1BA" w:rsidRPr="00A369D3" w:rsidRDefault="002701BA" w:rsidP="00D80A4E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A369D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1BA" w:rsidRPr="00A369D3" w:rsidRDefault="002701BA" w:rsidP="00D80A4E">
            <w:pPr>
              <w:spacing w:after="0"/>
              <w:rPr>
                <w:rFonts w:ascii="Arial" w:eastAsia="Times New Roman" w:hAnsi="Arial" w:cs="Arial"/>
              </w:rPr>
            </w:pPr>
            <w:r w:rsidRPr="00A369D3">
              <w:rPr>
                <w:rFonts w:ascii="Arial" w:eastAsia="Times New Roman" w:hAnsi="Arial" w:cs="Arial"/>
              </w:rPr>
              <w:t xml:space="preserve">negative regulation of </w:t>
            </w:r>
            <w:proofErr w:type="spellStart"/>
            <w:r w:rsidRPr="00A369D3">
              <w:rPr>
                <w:rFonts w:ascii="Arial" w:eastAsia="Times New Roman" w:hAnsi="Arial" w:cs="Arial"/>
              </w:rPr>
              <w:t>proteasomal</w:t>
            </w:r>
            <w:proofErr w:type="spellEnd"/>
            <w:r w:rsidRPr="00A369D3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A369D3">
              <w:rPr>
                <w:rFonts w:ascii="Arial" w:eastAsia="Times New Roman" w:hAnsi="Arial" w:cs="Arial"/>
              </w:rPr>
              <w:t>ubiquitin</w:t>
            </w:r>
            <w:proofErr w:type="spellEnd"/>
            <w:r w:rsidRPr="00A369D3">
              <w:rPr>
                <w:rFonts w:ascii="Arial" w:eastAsia="Times New Roman" w:hAnsi="Arial" w:cs="Arial"/>
              </w:rPr>
              <w:t>-dependent protein catabolic process (BP)</w:t>
            </w:r>
          </w:p>
        </w:tc>
      </w:tr>
      <w:tr w:rsidR="002701BA" w:rsidRPr="00A369D3" w:rsidTr="00D80A4E">
        <w:trPr>
          <w:trHeight w:val="341"/>
        </w:trPr>
        <w:tc>
          <w:tcPr>
            <w:tcW w:w="2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1BA" w:rsidRPr="00A369D3" w:rsidRDefault="002701BA" w:rsidP="00D80A4E">
            <w:pPr>
              <w:spacing w:after="0"/>
              <w:rPr>
                <w:rFonts w:ascii="Arial" w:eastAsia="Times New Roman" w:hAnsi="Arial" w:cs="Arial"/>
              </w:rPr>
            </w:pPr>
            <w:r w:rsidRPr="00A369D3">
              <w:rPr>
                <w:rFonts w:ascii="Arial" w:eastAsia="Times New Roman" w:hAnsi="Arial" w:cs="Arial"/>
              </w:rPr>
              <w:t>intracellular signaling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1BA" w:rsidRPr="00A369D3" w:rsidRDefault="002701BA" w:rsidP="00D80A4E">
            <w:pPr>
              <w:spacing w:after="0"/>
              <w:rPr>
                <w:rFonts w:ascii="Arial" w:eastAsia="Times New Roman" w:hAnsi="Arial" w:cs="Arial"/>
              </w:rPr>
            </w:pPr>
            <w:r w:rsidRPr="00A369D3">
              <w:rPr>
                <w:rFonts w:ascii="Arial" w:eastAsia="Times New Roman" w:hAnsi="Arial" w:cs="Arial"/>
              </w:rPr>
              <w:t xml:space="preserve">regulation of </w:t>
            </w:r>
            <w:proofErr w:type="spellStart"/>
            <w:r w:rsidRPr="00A369D3">
              <w:rPr>
                <w:rFonts w:ascii="Arial" w:eastAsia="Times New Roman" w:hAnsi="Arial" w:cs="Arial"/>
              </w:rPr>
              <w:t>Rac</w:t>
            </w:r>
            <w:proofErr w:type="spellEnd"/>
            <w:r w:rsidRPr="00A369D3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A369D3">
              <w:rPr>
                <w:rFonts w:ascii="Arial" w:eastAsia="Times New Roman" w:hAnsi="Arial" w:cs="Arial"/>
              </w:rPr>
              <w:t>GTPase</w:t>
            </w:r>
            <w:proofErr w:type="spellEnd"/>
            <w:r w:rsidRPr="00A369D3">
              <w:rPr>
                <w:rFonts w:ascii="Arial" w:eastAsia="Times New Roman" w:hAnsi="Arial" w:cs="Arial"/>
              </w:rPr>
              <w:t xml:space="preserve"> activity (BP)</w:t>
            </w:r>
          </w:p>
        </w:tc>
      </w:tr>
      <w:tr w:rsidR="002701BA" w:rsidRPr="00A369D3" w:rsidTr="00D80A4E">
        <w:trPr>
          <w:trHeight w:val="525"/>
        </w:trPr>
        <w:tc>
          <w:tcPr>
            <w:tcW w:w="2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1BA" w:rsidRPr="00A369D3" w:rsidRDefault="002701BA" w:rsidP="00D80A4E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A369D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1BA" w:rsidRPr="00A369D3" w:rsidRDefault="002701BA" w:rsidP="00D80A4E">
            <w:pPr>
              <w:spacing w:after="0"/>
              <w:rPr>
                <w:rFonts w:ascii="Arial" w:eastAsia="Times New Roman" w:hAnsi="Arial" w:cs="Arial"/>
              </w:rPr>
            </w:pPr>
            <w:r w:rsidRPr="00A369D3">
              <w:rPr>
                <w:rFonts w:ascii="Arial" w:eastAsia="Times New Roman" w:hAnsi="Arial" w:cs="Arial"/>
              </w:rPr>
              <w:t>positive regulation of transforming growth factor beta receptor signaling pathway (BP)</w:t>
            </w:r>
          </w:p>
        </w:tc>
      </w:tr>
      <w:tr w:rsidR="002701BA" w:rsidRPr="00A369D3" w:rsidTr="00D80A4E">
        <w:trPr>
          <w:trHeight w:val="300"/>
        </w:trPr>
        <w:tc>
          <w:tcPr>
            <w:tcW w:w="26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1BA" w:rsidRPr="00A369D3" w:rsidRDefault="002701BA" w:rsidP="00D80A4E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A369D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1BA" w:rsidRPr="00A369D3" w:rsidRDefault="002701BA" w:rsidP="00D80A4E">
            <w:pPr>
              <w:spacing w:after="0"/>
              <w:rPr>
                <w:rFonts w:ascii="Arial" w:eastAsia="Times New Roman" w:hAnsi="Arial" w:cs="Arial"/>
              </w:rPr>
            </w:pPr>
            <w:r w:rsidRPr="00A369D3">
              <w:rPr>
                <w:rFonts w:ascii="Arial" w:eastAsia="Times New Roman" w:hAnsi="Arial" w:cs="Arial"/>
              </w:rPr>
              <w:t>Roundabout binding (MF)</w:t>
            </w:r>
          </w:p>
        </w:tc>
      </w:tr>
      <w:tr w:rsidR="002701BA" w:rsidRPr="00A369D3" w:rsidTr="00D80A4E">
        <w:trPr>
          <w:trHeight w:val="300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1BA" w:rsidRPr="00A369D3" w:rsidRDefault="002701BA" w:rsidP="00D80A4E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A369D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1BA" w:rsidRPr="00A369D3" w:rsidRDefault="002701BA" w:rsidP="00D80A4E">
            <w:pPr>
              <w:spacing w:after="0"/>
              <w:rPr>
                <w:rFonts w:ascii="Arial" w:eastAsia="Times New Roman" w:hAnsi="Arial" w:cs="Arial"/>
              </w:rPr>
            </w:pPr>
            <w:r w:rsidRPr="00A369D3">
              <w:rPr>
                <w:rFonts w:ascii="Arial" w:eastAsia="Times New Roman" w:hAnsi="Arial" w:cs="Arial"/>
              </w:rPr>
              <w:t>beta-</w:t>
            </w:r>
            <w:proofErr w:type="spellStart"/>
            <w:r w:rsidRPr="00A369D3">
              <w:rPr>
                <w:rFonts w:ascii="Arial" w:eastAsia="Times New Roman" w:hAnsi="Arial" w:cs="Arial"/>
              </w:rPr>
              <w:t>amyloid</w:t>
            </w:r>
            <w:proofErr w:type="spellEnd"/>
            <w:r w:rsidRPr="00A369D3">
              <w:rPr>
                <w:rFonts w:ascii="Arial" w:eastAsia="Times New Roman" w:hAnsi="Arial" w:cs="Arial"/>
              </w:rPr>
              <w:t xml:space="preserve"> binding (MF)</w:t>
            </w:r>
          </w:p>
        </w:tc>
      </w:tr>
      <w:tr w:rsidR="002701BA" w:rsidRPr="00A369D3" w:rsidTr="00D80A4E">
        <w:trPr>
          <w:trHeight w:val="278"/>
        </w:trPr>
        <w:tc>
          <w:tcPr>
            <w:tcW w:w="26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1BA" w:rsidRDefault="002701BA" w:rsidP="00D80A4E">
            <w:pPr>
              <w:spacing w:after="0"/>
              <w:rPr>
                <w:rFonts w:ascii="Arial" w:eastAsia="Times New Roman" w:hAnsi="Arial" w:cs="Arial"/>
              </w:rPr>
            </w:pPr>
            <w:proofErr w:type="spellStart"/>
            <w:r w:rsidRPr="00A369D3">
              <w:rPr>
                <w:rFonts w:ascii="Arial" w:eastAsia="Times New Roman" w:hAnsi="Arial" w:cs="Arial"/>
              </w:rPr>
              <w:t>ribonucleoside</w:t>
            </w:r>
            <w:proofErr w:type="spellEnd"/>
            <w:r w:rsidRPr="00A369D3">
              <w:rPr>
                <w:rFonts w:ascii="Arial" w:eastAsia="Times New Roman" w:hAnsi="Arial" w:cs="Arial"/>
              </w:rPr>
              <w:t xml:space="preserve"> </w:t>
            </w:r>
          </w:p>
          <w:p w:rsidR="002701BA" w:rsidRPr="00A369D3" w:rsidRDefault="002701BA" w:rsidP="00D80A4E">
            <w:pPr>
              <w:spacing w:after="0"/>
              <w:rPr>
                <w:rFonts w:ascii="Arial" w:eastAsia="Times New Roman" w:hAnsi="Arial" w:cs="Arial"/>
              </w:rPr>
            </w:pPr>
            <w:r w:rsidRPr="00A369D3">
              <w:rPr>
                <w:rFonts w:ascii="Arial" w:eastAsia="Times New Roman" w:hAnsi="Arial" w:cs="Arial"/>
              </w:rPr>
              <w:t>metabolism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1BA" w:rsidRPr="00A369D3" w:rsidRDefault="002701BA" w:rsidP="00D80A4E">
            <w:pPr>
              <w:spacing w:after="0"/>
              <w:rPr>
                <w:rFonts w:ascii="Arial" w:eastAsia="Times New Roman" w:hAnsi="Arial" w:cs="Arial"/>
              </w:rPr>
            </w:pPr>
            <w:proofErr w:type="spellStart"/>
            <w:r w:rsidRPr="00A369D3">
              <w:rPr>
                <w:rFonts w:ascii="Arial" w:eastAsia="Times New Roman" w:hAnsi="Arial" w:cs="Arial"/>
              </w:rPr>
              <w:t>purine</w:t>
            </w:r>
            <w:proofErr w:type="spellEnd"/>
            <w:r w:rsidRPr="00A369D3">
              <w:rPr>
                <w:rFonts w:ascii="Arial" w:eastAsia="Times New Roman" w:hAnsi="Arial" w:cs="Arial"/>
              </w:rPr>
              <w:t xml:space="preserve"> nucleoside biosynthetic process (BP)</w:t>
            </w:r>
          </w:p>
        </w:tc>
      </w:tr>
      <w:tr w:rsidR="002701BA" w:rsidRPr="00A369D3" w:rsidTr="00D80A4E">
        <w:trPr>
          <w:trHeight w:val="525"/>
        </w:trPr>
        <w:tc>
          <w:tcPr>
            <w:tcW w:w="26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1BA" w:rsidRPr="00A369D3" w:rsidRDefault="002701BA" w:rsidP="00D80A4E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A369D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1BA" w:rsidRPr="00A369D3" w:rsidRDefault="002701BA" w:rsidP="00D80A4E">
            <w:pPr>
              <w:spacing w:after="0"/>
              <w:rPr>
                <w:rFonts w:ascii="Arial" w:eastAsia="Times New Roman" w:hAnsi="Arial" w:cs="Arial"/>
              </w:rPr>
            </w:pPr>
            <w:proofErr w:type="spellStart"/>
            <w:r w:rsidRPr="00A369D3">
              <w:rPr>
                <w:rFonts w:ascii="Arial" w:eastAsia="Times New Roman" w:hAnsi="Arial" w:cs="Arial"/>
              </w:rPr>
              <w:t>purine</w:t>
            </w:r>
            <w:proofErr w:type="spellEnd"/>
            <w:r w:rsidRPr="00A369D3">
              <w:rPr>
                <w:rFonts w:ascii="Arial" w:eastAsia="Times New Roman" w:hAnsi="Arial" w:cs="Arial"/>
              </w:rPr>
              <w:t xml:space="preserve"> nucleoside </w:t>
            </w:r>
            <w:proofErr w:type="spellStart"/>
            <w:r w:rsidRPr="00A369D3">
              <w:rPr>
                <w:rFonts w:ascii="Arial" w:eastAsia="Times New Roman" w:hAnsi="Arial" w:cs="Arial"/>
              </w:rPr>
              <w:t>monophosphate</w:t>
            </w:r>
            <w:proofErr w:type="spellEnd"/>
            <w:r w:rsidRPr="00A369D3">
              <w:rPr>
                <w:rFonts w:ascii="Arial" w:eastAsia="Times New Roman" w:hAnsi="Arial" w:cs="Arial"/>
              </w:rPr>
              <w:t xml:space="preserve"> biosynthetic process (BP)</w:t>
            </w:r>
          </w:p>
        </w:tc>
      </w:tr>
      <w:tr w:rsidR="002701BA" w:rsidRPr="00A369D3" w:rsidTr="00D80A4E">
        <w:trPr>
          <w:trHeight w:val="300"/>
        </w:trPr>
        <w:tc>
          <w:tcPr>
            <w:tcW w:w="2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1BA" w:rsidRPr="00A369D3" w:rsidRDefault="002701BA" w:rsidP="00D80A4E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A369D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1BA" w:rsidRPr="00A369D3" w:rsidRDefault="002701BA" w:rsidP="00D80A4E">
            <w:pPr>
              <w:spacing w:after="0"/>
              <w:rPr>
                <w:rFonts w:ascii="Arial" w:eastAsia="Times New Roman" w:hAnsi="Arial" w:cs="Arial"/>
              </w:rPr>
            </w:pPr>
            <w:proofErr w:type="spellStart"/>
            <w:r w:rsidRPr="00A369D3">
              <w:rPr>
                <w:rFonts w:ascii="Arial" w:eastAsia="Times New Roman" w:hAnsi="Arial" w:cs="Arial"/>
              </w:rPr>
              <w:t>purine</w:t>
            </w:r>
            <w:proofErr w:type="spellEnd"/>
            <w:r w:rsidRPr="00A369D3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A369D3">
              <w:rPr>
                <w:rFonts w:ascii="Arial" w:eastAsia="Times New Roman" w:hAnsi="Arial" w:cs="Arial"/>
              </w:rPr>
              <w:t>ribonucleoside</w:t>
            </w:r>
            <w:proofErr w:type="spellEnd"/>
            <w:r w:rsidRPr="00A369D3">
              <w:rPr>
                <w:rFonts w:ascii="Arial" w:eastAsia="Times New Roman" w:hAnsi="Arial" w:cs="Arial"/>
              </w:rPr>
              <w:t xml:space="preserve"> metabolic process (BP)</w:t>
            </w:r>
          </w:p>
        </w:tc>
      </w:tr>
      <w:tr w:rsidR="002701BA" w:rsidRPr="00A369D3" w:rsidTr="00D80A4E">
        <w:trPr>
          <w:trHeight w:val="300"/>
        </w:trPr>
        <w:tc>
          <w:tcPr>
            <w:tcW w:w="26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1BA" w:rsidRPr="00A369D3" w:rsidRDefault="002701BA" w:rsidP="00D80A4E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A369D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1BA" w:rsidRPr="00A369D3" w:rsidRDefault="002701BA" w:rsidP="00D80A4E">
            <w:pPr>
              <w:spacing w:after="0"/>
              <w:rPr>
                <w:rFonts w:ascii="Arial" w:eastAsia="Times New Roman" w:hAnsi="Arial" w:cs="Arial"/>
              </w:rPr>
            </w:pPr>
            <w:proofErr w:type="spellStart"/>
            <w:r w:rsidRPr="00A369D3">
              <w:rPr>
                <w:rFonts w:ascii="Arial" w:eastAsia="Times New Roman" w:hAnsi="Arial" w:cs="Arial"/>
              </w:rPr>
              <w:t>ribonucleoside</w:t>
            </w:r>
            <w:proofErr w:type="spellEnd"/>
            <w:r w:rsidRPr="00A369D3">
              <w:rPr>
                <w:rFonts w:ascii="Arial" w:eastAsia="Times New Roman" w:hAnsi="Arial" w:cs="Arial"/>
              </w:rPr>
              <w:t xml:space="preserve"> biosynthetic process (BP)</w:t>
            </w:r>
          </w:p>
        </w:tc>
      </w:tr>
      <w:tr w:rsidR="002701BA" w:rsidRPr="00A369D3" w:rsidTr="00D80A4E">
        <w:trPr>
          <w:trHeight w:val="287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1BA" w:rsidRPr="00A369D3" w:rsidRDefault="002701BA" w:rsidP="00D80A4E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A369D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1BA" w:rsidRPr="00A369D3" w:rsidRDefault="002701BA" w:rsidP="00D80A4E">
            <w:pPr>
              <w:spacing w:after="0"/>
              <w:rPr>
                <w:rFonts w:ascii="Arial" w:eastAsia="Times New Roman" w:hAnsi="Arial" w:cs="Arial"/>
              </w:rPr>
            </w:pPr>
            <w:proofErr w:type="spellStart"/>
            <w:r w:rsidRPr="00A369D3">
              <w:rPr>
                <w:rFonts w:ascii="Arial" w:eastAsia="Times New Roman" w:hAnsi="Arial" w:cs="Arial"/>
              </w:rPr>
              <w:t>ribonucleoside</w:t>
            </w:r>
            <w:proofErr w:type="spellEnd"/>
            <w:r w:rsidRPr="00A369D3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A369D3">
              <w:rPr>
                <w:rFonts w:ascii="Arial" w:eastAsia="Times New Roman" w:hAnsi="Arial" w:cs="Arial"/>
              </w:rPr>
              <w:t>monophosphate</w:t>
            </w:r>
            <w:proofErr w:type="spellEnd"/>
            <w:r w:rsidRPr="00A369D3">
              <w:rPr>
                <w:rFonts w:ascii="Arial" w:eastAsia="Times New Roman" w:hAnsi="Arial" w:cs="Arial"/>
              </w:rPr>
              <w:t xml:space="preserve"> biosynthetic process (BP)</w:t>
            </w:r>
          </w:p>
        </w:tc>
      </w:tr>
    </w:tbl>
    <w:p w:rsidR="002701BA" w:rsidRPr="00A369D3" w:rsidRDefault="002701BA" w:rsidP="002701BA">
      <w:pPr>
        <w:rPr>
          <w:rFonts w:ascii="Arial" w:hAnsi="Arial" w:cs="Arial"/>
        </w:rPr>
      </w:pPr>
    </w:p>
    <w:p w:rsidR="002701BA" w:rsidRPr="00A369D3" w:rsidRDefault="002701BA" w:rsidP="002701BA">
      <w:pPr>
        <w:rPr>
          <w:rFonts w:ascii="Arial" w:hAnsi="Arial" w:cs="Arial"/>
        </w:rPr>
      </w:pPr>
    </w:p>
    <w:p w:rsidR="002701BA" w:rsidRPr="00A369D3" w:rsidRDefault="002701BA" w:rsidP="002701BA">
      <w:pPr>
        <w:rPr>
          <w:rFonts w:ascii="Arial" w:hAnsi="Arial" w:cs="Arial"/>
        </w:rPr>
      </w:pPr>
    </w:p>
    <w:p w:rsidR="002701BA" w:rsidRPr="00A369D3" w:rsidRDefault="002701BA" w:rsidP="002701BA">
      <w:pPr>
        <w:jc w:val="center"/>
        <w:rPr>
          <w:rFonts w:ascii="Arial" w:hAnsi="Arial" w:cs="Arial"/>
          <w:b/>
        </w:rPr>
      </w:pPr>
    </w:p>
    <w:p w:rsidR="002701BA" w:rsidRDefault="002701BA" w:rsidP="002701BA">
      <w:pPr>
        <w:jc w:val="center"/>
        <w:rPr>
          <w:rFonts w:ascii="Arial" w:hAnsi="Arial" w:cs="Arial"/>
          <w:b/>
        </w:rPr>
      </w:pPr>
    </w:p>
    <w:p w:rsidR="002701BA" w:rsidRPr="00A369D3" w:rsidRDefault="002701BA" w:rsidP="002701BA">
      <w:pPr>
        <w:jc w:val="center"/>
        <w:rPr>
          <w:rFonts w:ascii="Arial" w:hAnsi="Arial" w:cs="Arial"/>
          <w:b/>
        </w:rPr>
      </w:pPr>
    </w:p>
    <w:p w:rsidR="002701BA" w:rsidRPr="00A369D3" w:rsidRDefault="002701BA" w:rsidP="002701BA">
      <w:pPr>
        <w:jc w:val="center"/>
        <w:rPr>
          <w:rFonts w:ascii="Arial" w:hAnsi="Arial" w:cs="Arial"/>
          <w:b/>
        </w:rPr>
      </w:pPr>
    </w:p>
    <w:p w:rsidR="002701BA" w:rsidRDefault="002701BA" w:rsidP="002701BA">
      <w:pPr>
        <w:jc w:val="center"/>
        <w:rPr>
          <w:rFonts w:ascii="Arial" w:hAnsi="Arial" w:cs="Arial"/>
          <w:b/>
        </w:rPr>
      </w:pPr>
    </w:p>
    <w:p w:rsidR="002701BA" w:rsidRPr="00A369D3" w:rsidRDefault="002701BA" w:rsidP="002701BA">
      <w:pPr>
        <w:jc w:val="center"/>
        <w:rPr>
          <w:rFonts w:ascii="Arial" w:hAnsi="Arial" w:cs="Arial"/>
          <w:b/>
        </w:rPr>
      </w:pPr>
      <w:r w:rsidRPr="00A369D3">
        <w:rPr>
          <w:rFonts w:ascii="Arial" w:hAnsi="Arial" w:cs="Arial"/>
          <w:b/>
        </w:rPr>
        <w:t>CCI 7d Positive</w:t>
      </w:r>
    </w:p>
    <w:tbl>
      <w:tblPr>
        <w:tblW w:w="8980" w:type="dxa"/>
        <w:tblInd w:w="91" w:type="dxa"/>
        <w:tblLook w:val="04A0"/>
      </w:tblPr>
      <w:tblGrid>
        <w:gridCol w:w="2627"/>
        <w:gridCol w:w="6353"/>
      </w:tblGrid>
      <w:tr w:rsidR="002701BA" w:rsidRPr="00A369D3" w:rsidTr="00D80A4E">
        <w:trPr>
          <w:trHeight w:val="300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1BA" w:rsidRPr="00A369D3" w:rsidRDefault="002701BA" w:rsidP="00D80A4E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A369D3">
              <w:rPr>
                <w:rFonts w:ascii="Arial" w:eastAsia="Times New Roman" w:hAnsi="Arial" w:cs="Arial"/>
              </w:rPr>
              <w:t>Function</w:t>
            </w:r>
          </w:p>
        </w:tc>
        <w:tc>
          <w:tcPr>
            <w:tcW w:w="6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1BA" w:rsidRPr="00A369D3" w:rsidRDefault="002701BA" w:rsidP="00D80A4E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A369D3">
              <w:rPr>
                <w:rFonts w:ascii="Arial" w:eastAsia="Times New Roman" w:hAnsi="Arial" w:cs="Arial"/>
              </w:rPr>
              <w:t>GO term</w:t>
            </w:r>
          </w:p>
        </w:tc>
      </w:tr>
      <w:tr w:rsidR="002701BA" w:rsidRPr="00A369D3" w:rsidTr="00D80A4E">
        <w:trPr>
          <w:trHeight w:val="251"/>
        </w:trPr>
        <w:tc>
          <w:tcPr>
            <w:tcW w:w="26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1BA" w:rsidRPr="00A369D3" w:rsidRDefault="002701BA" w:rsidP="00D80A4E">
            <w:pPr>
              <w:spacing w:after="0"/>
              <w:rPr>
                <w:rFonts w:ascii="Arial" w:eastAsia="Times New Roman" w:hAnsi="Arial" w:cs="Arial"/>
              </w:rPr>
            </w:pPr>
            <w:r w:rsidRPr="00A369D3">
              <w:rPr>
                <w:rFonts w:ascii="Arial" w:eastAsia="Times New Roman" w:hAnsi="Arial" w:cs="Arial"/>
              </w:rPr>
              <w:t>intracellular trafficking</w:t>
            </w:r>
          </w:p>
        </w:tc>
        <w:tc>
          <w:tcPr>
            <w:tcW w:w="6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1BA" w:rsidRPr="00A369D3" w:rsidRDefault="002701BA" w:rsidP="00D80A4E">
            <w:pPr>
              <w:spacing w:after="0"/>
              <w:rPr>
                <w:rFonts w:ascii="Arial" w:eastAsia="Times New Roman" w:hAnsi="Arial" w:cs="Arial"/>
              </w:rPr>
            </w:pPr>
            <w:r w:rsidRPr="00A369D3">
              <w:rPr>
                <w:rFonts w:ascii="Arial" w:eastAsia="Times New Roman" w:hAnsi="Arial" w:cs="Arial"/>
              </w:rPr>
              <w:t>mRNA export from nucleus (BP)</w:t>
            </w:r>
          </w:p>
        </w:tc>
      </w:tr>
      <w:tr w:rsidR="002701BA" w:rsidRPr="00A369D3" w:rsidTr="00D80A4E">
        <w:trPr>
          <w:trHeight w:val="525"/>
        </w:trPr>
        <w:tc>
          <w:tcPr>
            <w:tcW w:w="26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1BA" w:rsidRPr="00A369D3" w:rsidRDefault="002701BA" w:rsidP="00D80A4E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A369D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1BA" w:rsidRPr="00A369D3" w:rsidRDefault="002701BA" w:rsidP="00D80A4E">
            <w:pPr>
              <w:spacing w:after="0"/>
              <w:rPr>
                <w:rFonts w:ascii="Arial" w:eastAsia="Times New Roman" w:hAnsi="Arial" w:cs="Arial"/>
              </w:rPr>
            </w:pPr>
            <w:r w:rsidRPr="00A369D3">
              <w:rPr>
                <w:rFonts w:ascii="Arial" w:eastAsia="Times New Roman" w:hAnsi="Arial" w:cs="Arial"/>
              </w:rPr>
              <w:t>negative regulation of transcription factor import into nucleus (BP)</w:t>
            </w:r>
          </w:p>
        </w:tc>
      </w:tr>
      <w:tr w:rsidR="002701BA" w:rsidRPr="00A369D3" w:rsidTr="00D80A4E">
        <w:trPr>
          <w:trHeight w:val="296"/>
        </w:trPr>
        <w:tc>
          <w:tcPr>
            <w:tcW w:w="26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1BA" w:rsidRPr="00A369D3" w:rsidRDefault="002701BA" w:rsidP="00D80A4E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A369D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1BA" w:rsidRPr="00A369D3" w:rsidRDefault="002701BA" w:rsidP="00D80A4E">
            <w:pPr>
              <w:spacing w:after="0"/>
              <w:rPr>
                <w:rFonts w:ascii="Arial" w:eastAsia="Times New Roman" w:hAnsi="Arial" w:cs="Arial"/>
              </w:rPr>
            </w:pPr>
            <w:r w:rsidRPr="00A369D3">
              <w:rPr>
                <w:rFonts w:ascii="Arial" w:eastAsia="Times New Roman" w:hAnsi="Arial" w:cs="Arial"/>
              </w:rPr>
              <w:t xml:space="preserve">negative regulation of </w:t>
            </w:r>
            <w:proofErr w:type="spellStart"/>
            <w:r w:rsidRPr="00A369D3">
              <w:rPr>
                <w:rFonts w:ascii="Arial" w:eastAsia="Times New Roman" w:hAnsi="Arial" w:cs="Arial"/>
              </w:rPr>
              <w:t>nucleocytoplasmic</w:t>
            </w:r>
            <w:proofErr w:type="spellEnd"/>
            <w:r w:rsidRPr="00A369D3">
              <w:rPr>
                <w:rFonts w:ascii="Arial" w:eastAsia="Times New Roman" w:hAnsi="Arial" w:cs="Arial"/>
              </w:rPr>
              <w:t xml:space="preserve"> transport (BP)</w:t>
            </w:r>
          </w:p>
        </w:tc>
      </w:tr>
      <w:tr w:rsidR="002701BA" w:rsidRPr="00A369D3" w:rsidTr="00D80A4E">
        <w:trPr>
          <w:trHeight w:val="350"/>
        </w:trPr>
        <w:tc>
          <w:tcPr>
            <w:tcW w:w="26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1BA" w:rsidRPr="00A369D3" w:rsidRDefault="002701BA" w:rsidP="00D80A4E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A369D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1BA" w:rsidRPr="00A369D3" w:rsidRDefault="002701BA" w:rsidP="00D80A4E">
            <w:pPr>
              <w:spacing w:after="0"/>
              <w:rPr>
                <w:rFonts w:ascii="Arial" w:eastAsia="Times New Roman" w:hAnsi="Arial" w:cs="Arial"/>
              </w:rPr>
            </w:pPr>
            <w:r w:rsidRPr="00A369D3">
              <w:rPr>
                <w:rFonts w:ascii="Arial" w:eastAsia="Times New Roman" w:hAnsi="Arial" w:cs="Arial"/>
              </w:rPr>
              <w:t xml:space="preserve">negative regulation of </w:t>
            </w:r>
            <w:proofErr w:type="spellStart"/>
            <w:r w:rsidRPr="00A369D3">
              <w:rPr>
                <w:rFonts w:ascii="Arial" w:eastAsia="Times New Roman" w:hAnsi="Arial" w:cs="Arial"/>
              </w:rPr>
              <w:t>transmembrane</w:t>
            </w:r>
            <w:proofErr w:type="spellEnd"/>
            <w:r w:rsidRPr="00A369D3">
              <w:rPr>
                <w:rFonts w:ascii="Arial" w:eastAsia="Times New Roman" w:hAnsi="Arial" w:cs="Arial"/>
              </w:rPr>
              <w:t xml:space="preserve"> transport (BP)</w:t>
            </w:r>
          </w:p>
        </w:tc>
      </w:tr>
      <w:tr w:rsidR="002701BA" w:rsidRPr="00A369D3" w:rsidTr="00D80A4E">
        <w:trPr>
          <w:trHeight w:val="350"/>
        </w:trPr>
        <w:tc>
          <w:tcPr>
            <w:tcW w:w="26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1BA" w:rsidRPr="00A369D3" w:rsidRDefault="002701BA" w:rsidP="00D80A4E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A369D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1BA" w:rsidRPr="00A369D3" w:rsidRDefault="002701BA" w:rsidP="00D80A4E">
            <w:pPr>
              <w:spacing w:after="0"/>
              <w:rPr>
                <w:rFonts w:ascii="Arial" w:eastAsia="Times New Roman" w:hAnsi="Arial" w:cs="Arial"/>
              </w:rPr>
            </w:pPr>
            <w:r w:rsidRPr="00A369D3">
              <w:rPr>
                <w:rFonts w:ascii="Arial" w:eastAsia="Times New Roman" w:hAnsi="Arial" w:cs="Arial"/>
              </w:rPr>
              <w:t>negative regulation of intracellular protein transport (BP)</w:t>
            </w:r>
          </w:p>
        </w:tc>
      </w:tr>
      <w:tr w:rsidR="002701BA" w:rsidRPr="00A369D3" w:rsidTr="00D80A4E">
        <w:trPr>
          <w:trHeight w:val="285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1BA" w:rsidRPr="00A369D3" w:rsidRDefault="002701BA" w:rsidP="00D80A4E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A369D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1BA" w:rsidRPr="00A369D3" w:rsidRDefault="002701BA" w:rsidP="00D80A4E">
            <w:pPr>
              <w:spacing w:after="0"/>
              <w:rPr>
                <w:rFonts w:ascii="Arial" w:eastAsia="Times New Roman" w:hAnsi="Arial" w:cs="Arial"/>
              </w:rPr>
            </w:pPr>
            <w:r w:rsidRPr="00A369D3">
              <w:rPr>
                <w:rFonts w:ascii="Arial" w:eastAsia="Times New Roman" w:hAnsi="Arial" w:cs="Arial"/>
              </w:rPr>
              <w:t>regulation of lipid transport (BP)</w:t>
            </w:r>
          </w:p>
        </w:tc>
      </w:tr>
      <w:tr w:rsidR="002701BA" w:rsidRPr="00A369D3" w:rsidTr="00D80A4E">
        <w:trPr>
          <w:trHeight w:val="300"/>
        </w:trPr>
        <w:tc>
          <w:tcPr>
            <w:tcW w:w="26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1BA" w:rsidRPr="00A369D3" w:rsidRDefault="002701BA" w:rsidP="00D80A4E">
            <w:pPr>
              <w:spacing w:after="0"/>
              <w:rPr>
                <w:rFonts w:ascii="Arial" w:eastAsia="Times New Roman" w:hAnsi="Arial" w:cs="Arial"/>
              </w:rPr>
            </w:pPr>
            <w:r w:rsidRPr="00A369D3">
              <w:rPr>
                <w:rFonts w:ascii="Arial" w:eastAsia="Times New Roman" w:hAnsi="Arial" w:cs="Arial"/>
              </w:rPr>
              <w:t>gene expression</w:t>
            </w:r>
          </w:p>
        </w:tc>
        <w:tc>
          <w:tcPr>
            <w:tcW w:w="6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1BA" w:rsidRPr="00A369D3" w:rsidRDefault="002701BA" w:rsidP="00D80A4E">
            <w:pPr>
              <w:spacing w:after="0"/>
              <w:rPr>
                <w:rFonts w:ascii="Arial" w:eastAsia="Times New Roman" w:hAnsi="Arial" w:cs="Arial"/>
              </w:rPr>
            </w:pPr>
            <w:r w:rsidRPr="00A369D3">
              <w:rPr>
                <w:rFonts w:ascii="Arial" w:eastAsia="Times New Roman" w:hAnsi="Arial" w:cs="Arial"/>
              </w:rPr>
              <w:t>PML body (CC)</w:t>
            </w:r>
          </w:p>
        </w:tc>
      </w:tr>
      <w:tr w:rsidR="002701BA" w:rsidRPr="00A369D3" w:rsidTr="00D80A4E">
        <w:trPr>
          <w:trHeight w:val="300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1BA" w:rsidRPr="00A369D3" w:rsidRDefault="002701BA" w:rsidP="00D80A4E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A369D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1BA" w:rsidRPr="00A369D3" w:rsidRDefault="002701BA" w:rsidP="00D80A4E">
            <w:pPr>
              <w:spacing w:after="0"/>
              <w:rPr>
                <w:rFonts w:ascii="Arial" w:eastAsia="Times New Roman" w:hAnsi="Arial" w:cs="Arial"/>
              </w:rPr>
            </w:pPr>
            <w:r w:rsidRPr="00A369D3">
              <w:rPr>
                <w:rFonts w:ascii="Arial" w:eastAsia="Times New Roman" w:hAnsi="Arial" w:cs="Arial"/>
              </w:rPr>
              <w:t>positive regulation of protein complex assembly (BP)</w:t>
            </w:r>
          </w:p>
        </w:tc>
      </w:tr>
      <w:tr w:rsidR="002701BA" w:rsidRPr="00A369D3" w:rsidTr="00D80A4E">
        <w:trPr>
          <w:trHeight w:val="300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1BA" w:rsidRPr="00A369D3" w:rsidRDefault="002701BA" w:rsidP="00D80A4E">
            <w:pPr>
              <w:spacing w:after="0"/>
              <w:rPr>
                <w:rFonts w:ascii="Arial" w:eastAsia="Times New Roman" w:hAnsi="Arial" w:cs="Arial"/>
              </w:rPr>
            </w:pPr>
            <w:r w:rsidRPr="00A369D3">
              <w:rPr>
                <w:rFonts w:ascii="Arial" w:eastAsia="Times New Roman" w:hAnsi="Arial" w:cs="Arial"/>
              </w:rPr>
              <w:t xml:space="preserve">signaling 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1BA" w:rsidRPr="00A369D3" w:rsidRDefault="002701BA" w:rsidP="00D80A4E">
            <w:pPr>
              <w:spacing w:after="0"/>
              <w:rPr>
                <w:rFonts w:ascii="Arial" w:eastAsia="Times New Roman" w:hAnsi="Arial" w:cs="Arial"/>
              </w:rPr>
            </w:pPr>
            <w:r w:rsidRPr="00A369D3">
              <w:rPr>
                <w:rFonts w:ascii="Arial" w:eastAsia="Times New Roman" w:hAnsi="Arial" w:cs="Arial"/>
              </w:rPr>
              <w:t xml:space="preserve">MAP </w:t>
            </w:r>
            <w:proofErr w:type="spellStart"/>
            <w:r w:rsidRPr="00A369D3">
              <w:rPr>
                <w:rFonts w:ascii="Arial" w:eastAsia="Times New Roman" w:hAnsi="Arial" w:cs="Arial"/>
              </w:rPr>
              <w:t>kinase</w:t>
            </w:r>
            <w:proofErr w:type="spellEnd"/>
            <w:r w:rsidRPr="00A369D3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A369D3">
              <w:rPr>
                <w:rFonts w:ascii="Arial" w:eastAsia="Times New Roman" w:hAnsi="Arial" w:cs="Arial"/>
              </w:rPr>
              <w:t>kinase</w:t>
            </w:r>
            <w:proofErr w:type="spellEnd"/>
            <w:r w:rsidRPr="00A369D3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A369D3">
              <w:rPr>
                <w:rFonts w:ascii="Arial" w:eastAsia="Times New Roman" w:hAnsi="Arial" w:cs="Arial"/>
              </w:rPr>
              <w:t>kinase</w:t>
            </w:r>
            <w:proofErr w:type="spellEnd"/>
            <w:r w:rsidRPr="00A369D3">
              <w:rPr>
                <w:rFonts w:ascii="Arial" w:eastAsia="Times New Roman" w:hAnsi="Arial" w:cs="Arial"/>
              </w:rPr>
              <w:t xml:space="preserve"> activity (MF)</w:t>
            </w:r>
          </w:p>
        </w:tc>
      </w:tr>
      <w:tr w:rsidR="002701BA" w:rsidRPr="00A369D3" w:rsidTr="00D80A4E">
        <w:trPr>
          <w:trHeight w:val="314"/>
        </w:trPr>
        <w:tc>
          <w:tcPr>
            <w:tcW w:w="26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1BA" w:rsidRPr="00A369D3" w:rsidRDefault="002701BA" w:rsidP="00D80A4E">
            <w:pPr>
              <w:spacing w:after="0"/>
              <w:rPr>
                <w:rFonts w:ascii="Arial" w:eastAsia="Times New Roman" w:hAnsi="Arial" w:cs="Arial"/>
              </w:rPr>
            </w:pPr>
            <w:r w:rsidRPr="00A369D3">
              <w:rPr>
                <w:rFonts w:ascii="Arial" w:eastAsia="Times New Roman" w:hAnsi="Arial" w:cs="Arial"/>
              </w:rPr>
              <w:t>cellular response to ROS</w:t>
            </w:r>
          </w:p>
        </w:tc>
        <w:tc>
          <w:tcPr>
            <w:tcW w:w="6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1BA" w:rsidRPr="00A369D3" w:rsidRDefault="002701BA" w:rsidP="00D80A4E">
            <w:pPr>
              <w:spacing w:after="0"/>
              <w:rPr>
                <w:rFonts w:ascii="Arial" w:eastAsia="Times New Roman" w:hAnsi="Arial" w:cs="Arial"/>
              </w:rPr>
            </w:pPr>
            <w:r w:rsidRPr="00A369D3">
              <w:rPr>
                <w:rFonts w:ascii="Arial" w:eastAsia="Times New Roman" w:hAnsi="Arial" w:cs="Arial"/>
              </w:rPr>
              <w:t>cellular response to reactive oxygen species (BP)</w:t>
            </w:r>
          </w:p>
        </w:tc>
      </w:tr>
      <w:tr w:rsidR="002701BA" w:rsidRPr="00A369D3" w:rsidTr="00D80A4E">
        <w:trPr>
          <w:trHeight w:val="300"/>
        </w:trPr>
        <w:tc>
          <w:tcPr>
            <w:tcW w:w="26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1BA" w:rsidRPr="00A369D3" w:rsidRDefault="002701BA" w:rsidP="00D80A4E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A369D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1BA" w:rsidRPr="00A369D3" w:rsidRDefault="002701BA" w:rsidP="00D80A4E">
            <w:pPr>
              <w:spacing w:after="0"/>
              <w:rPr>
                <w:rFonts w:ascii="Arial" w:eastAsia="Times New Roman" w:hAnsi="Arial" w:cs="Arial"/>
              </w:rPr>
            </w:pPr>
            <w:r w:rsidRPr="00A369D3">
              <w:rPr>
                <w:rFonts w:ascii="Arial" w:eastAsia="Times New Roman" w:hAnsi="Arial" w:cs="Arial"/>
              </w:rPr>
              <w:t>cellular response to superoxide (BP)</w:t>
            </w:r>
          </w:p>
        </w:tc>
      </w:tr>
      <w:tr w:rsidR="002701BA" w:rsidRPr="00A369D3" w:rsidTr="00D80A4E">
        <w:trPr>
          <w:trHeight w:val="300"/>
        </w:trPr>
        <w:tc>
          <w:tcPr>
            <w:tcW w:w="26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1BA" w:rsidRPr="00A369D3" w:rsidRDefault="002701BA" w:rsidP="00D80A4E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A369D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1BA" w:rsidRPr="00A369D3" w:rsidRDefault="002701BA" w:rsidP="00D80A4E">
            <w:pPr>
              <w:spacing w:after="0"/>
              <w:rPr>
                <w:rFonts w:ascii="Arial" w:eastAsia="Times New Roman" w:hAnsi="Arial" w:cs="Arial"/>
              </w:rPr>
            </w:pPr>
            <w:r w:rsidRPr="00A369D3">
              <w:rPr>
                <w:rFonts w:ascii="Arial" w:eastAsia="Times New Roman" w:hAnsi="Arial" w:cs="Arial"/>
              </w:rPr>
              <w:t>response to oxygen radical (BP)</w:t>
            </w:r>
          </w:p>
        </w:tc>
      </w:tr>
      <w:tr w:rsidR="002701BA" w:rsidRPr="00A369D3" w:rsidTr="00D80A4E">
        <w:trPr>
          <w:trHeight w:val="300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1BA" w:rsidRPr="00A369D3" w:rsidRDefault="002701BA" w:rsidP="00D80A4E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A369D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1BA" w:rsidRPr="00A369D3" w:rsidRDefault="002701BA" w:rsidP="00D80A4E">
            <w:pPr>
              <w:spacing w:after="0"/>
              <w:rPr>
                <w:rFonts w:ascii="Arial" w:eastAsia="Times New Roman" w:hAnsi="Arial" w:cs="Arial"/>
              </w:rPr>
            </w:pPr>
            <w:r w:rsidRPr="00A369D3">
              <w:rPr>
                <w:rFonts w:ascii="Arial" w:eastAsia="Times New Roman" w:hAnsi="Arial" w:cs="Arial"/>
              </w:rPr>
              <w:t>superoxide metabolic process (BP)</w:t>
            </w:r>
          </w:p>
        </w:tc>
      </w:tr>
      <w:tr w:rsidR="002701BA" w:rsidRPr="00A369D3" w:rsidTr="00D80A4E">
        <w:trPr>
          <w:trHeight w:val="300"/>
        </w:trPr>
        <w:tc>
          <w:tcPr>
            <w:tcW w:w="26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1BA" w:rsidRPr="00A369D3" w:rsidRDefault="002701BA" w:rsidP="00D80A4E">
            <w:pPr>
              <w:spacing w:after="0"/>
              <w:rPr>
                <w:rFonts w:ascii="Arial" w:eastAsia="Times New Roman" w:hAnsi="Arial" w:cs="Arial"/>
              </w:rPr>
            </w:pPr>
            <w:r w:rsidRPr="00A369D3">
              <w:rPr>
                <w:rFonts w:ascii="Arial" w:eastAsia="Times New Roman" w:hAnsi="Arial" w:cs="Arial"/>
              </w:rPr>
              <w:t>lipid metabolism</w:t>
            </w:r>
          </w:p>
        </w:tc>
        <w:tc>
          <w:tcPr>
            <w:tcW w:w="6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1BA" w:rsidRPr="00A369D3" w:rsidRDefault="002701BA" w:rsidP="00D80A4E">
            <w:pPr>
              <w:spacing w:after="0"/>
              <w:rPr>
                <w:rFonts w:ascii="Arial" w:eastAsia="Times New Roman" w:hAnsi="Arial" w:cs="Arial"/>
              </w:rPr>
            </w:pPr>
            <w:r w:rsidRPr="00A369D3">
              <w:rPr>
                <w:rFonts w:ascii="Arial" w:eastAsia="Times New Roman" w:hAnsi="Arial" w:cs="Arial"/>
              </w:rPr>
              <w:t>negative regulation of lipid storage (BP)</w:t>
            </w:r>
          </w:p>
        </w:tc>
      </w:tr>
      <w:tr w:rsidR="002701BA" w:rsidRPr="00A369D3" w:rsidTr="00D80A4E">
        <w:trPr>
          <w:trHeight w:val="300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1BA" w:rsidRPr="00A369D3" w:rsidRDefault="002701BA" w:rsidP="00D80A4E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A369D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1BA" w:rsidRPr="00A369D3" w:rsidRDefault="002701BA" w:rsidP="00D80A4E">
            <w:pPr>
              <w:spacing w:after="0"/>
              <w:rPr>
                <w:rFonts w:ascii="Arial" w:eastAsia="Times New Roman" w:hAnsi="Arial" w:cs="Arial"/>
              </w:rPr>
            </w:pPr>
            <w:r w:rsidRPr="00A369D3">
              <w:rPr>
                <w:rFonts w:ascii="Arial" w:eastAsia="Times New Roman" w:hAnsi="Arial" w:cs="Arial"/>
              </w:rPr>
              <w:t>long-chain fatty acid metabolic process (BP)</w:t>
            </w:r>
          </w:p>
        </w:tc>
      </w:tr>
      <w:tr w:rsidR="002701BA" w:rsidRPr="00A369D3" w:rsidTr="00D80A4E">
        <w:trPr>
          <w:trHeight w:val="332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1BA" w:rsidRPr="00A369D3" w:rsidRDefault="002701BA" w:rsidP="00D80A4E">
            <w:pPr>
              <w:spacing w:after="0"/>
              <w:rPr>
                <w:rFonts w:ascii="Arial" w:eastAsia="Times New Roman" w:hAnsi="Arial" w:cs="Arial"/>
              </w:rPr>
            </w:pPr>
            <w:proofErr w:type="spellStart"/>
            <w:r w:rsidRPr="00A369D3">
              <w:rPr>
                <w:rFonts w:ascii="Arial" w:eastAsia="Times New Roman" w:hAnsi="Arial" w:cs="Arial"/>
              </w:rPr>
              <w:t>actin</w:t>
            </w:r>
            <w:proofErr w:type="spellEnd"/>
            <w:r w:rsidRPr="00A369D3">
              <w:rPr>
                <w:rFonts w:ascii="Arial" w:eastAsia="Times New Roman" w:hAnsi="Arial" w:cs="Arial"/>
              </w:rPr>
              <w:t xml:space="preserve"> polymerization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1BA" w:rsidRPr="00A369D3" w:rsidRDefault="002701BA" w:rsidP="00D80A4E">
            <w:pPr>
              <w:spacing w:after="0"/>
              <w:rPr>
                <w:rFonts w:ascii="Arial" w:eastAsia="Times New Roman" w:hAnsi="Arial" w:cs="Arial"/>
              </w:rPr>
            </w:pPr>
            <w:r w:rsidRPr="00A369D3">
              <w:rPr>
                <w:rFonts w:ascii="Arial" w:eastAsia="Times New Roman" w:hAnsi="Arial" w:cs="Arial"/>
              </w:rPr>
              <w:t xml:space="preserve">positive regulation of </w:t>
            </w:r>
            <w:proofErr w:type="spellStart"/>
            <w:r w:rsidRPr="00A369D3">
              <w:rPr>
                <w:rFonts w:ascii="Arial" w:eastAsia="Times New Roman" w:hAnsi="Arial" w:cs="Arial"/>
              </w:rPr>
              <w:t>actin</w:t>
            </w:r>
            <w:proofErr w:type="spellEnd"/>
            <w:r w:rsidRPr="00A369D3">
              <w:rPr>
                <w:rFonts w:ascii="Arial" w:eastAsia="Times New Roman" w:hAnsi="Arial" w:cs="Arial"/>
              </w:rPr>
              <w:t xml:space="preserve"> filament polymerization (BP)</w:t>
            </w:r>
          </w:p>
        </w:tc>
      </w:tr>
      <w:tr w:rsidR="002701BA" w:rsidRPr="00A369D3" w:rsidTr="00D80A4E">
        <w:trPr>
          <w:trHeight w:val="300"/>
        </w:trPr>
        <w:tc>
          <w:tcPr>
            <w:tcW w:w="26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1BA" w:rsidRPr="00A369D3" w:rsidRDefault="002701BA" w:rsidP="00D80A4E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A369D3">
              <w:rPr>
                <w:rFonts w:ascii="Arial" w:eastAsia="Times New Roman" w:hAnsi="Arial" w:cs="Arial"/>
                <w:color w:val="000000"/>
              </w:rPr>
              <w:t>cell-matrix adhesion</w:t>
            </w:r>
          </w:p>
        </w:tc>
        <w:tc>
          <w:tcPr>
            <w:tcW w:w="6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1BA" w:rsidRPr="00A369D3" w:rsidRDefault="002701BA" w:rsidP="00D80A4E">
            <w:pPr>
              <w:spacing w:after="0"/>
              <w:rPr>
                <w:rFonts w:ascii="Arial" w:eastAsia="Times New Roman" w:hAnsi="Arial" w:cs="Arial"/>
              </w:rPr>
            </w:pPr>
            <w:r w:rsidRPr="00A369D3">
              <w:rPr>
                <w:rFonts w:ascii="Arial" w:eastAsia="Times New Roman" w:hAnsi="Arial" w:cs="Arial"/>
              </w:rPr>
              <w:t>regulation of cell-matrix adhesion (BP)</w:t>
            </w:r>
          </w:p>
        </w:tc>
      </w:tr>
      <w:tr w:rsidR="002701BA" w:rsidRPr="00A369D3" w:rsidTr="00D80A4E">
        <w:trPr>
          <w:trHeight w:val="525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1BA" w:rsidRPr="00A369D3" w:rsidRDefault="002701BA" w:rsidP="00D80A4E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A369D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1BA" w:rsidRPr="00A369D3" w:rsidRDefault="002701BA" w:rsidP="00D80A4E">
            <w:pPr>
              <w:spacing w:after="0"/>
              <w:rPr>
                <w:rFonts w:ascii="Arial" w:eastAsia="Times New Roman" w:hAnsi="Arial" w:cs="Arial"/>
              </w:rPr>
            </w:pPr>
            <w:r w:rsidRPr="00A369D3">
              <w:rPr>
                <w:rFonts w:ascii="Arial" w:eastAsia="Times New Roman" w:hAnsi="Arial" w:cs="Arial"/>
              </w:rPr>
              <w:t>apoptotic cell clearance    cd36,ITGAV, should be cell adhesion "cellular membrane organization" (BP)</w:t>
            </w:r>
          </w:p>
        </w:tc>
      </w:tr>
    </w:tbl>
    <w:p w:rsidR="002701BA" w:rsidRPr="00A369D3" w:rsidRDefault="002701BA" w:rsidP="002701BA">
      <w:pPr>
        <w:rPr>
          <w:rFonts w:ascii="Arial" w:hAnsi="Arial" w:cs="Arial"/>
        </w:rPr>
      </w:pPr>
    </w:p>
    <w:p w:rsidR="002701BA" w:rsidRDefault="002701BA" w:rsidP="002701BA">
      <w:pPr>
        <w:jc w:val="center"/>
        <w:rPr>
          <w:rFonts w:ascii="Arial" w:hAnsi="Arial" w:cs="Arial"/>
          <w:b/>
        </w:rPr>
      </w:pPr>
    </w:p>
    <w:p w:rsidR="002701BA" w:rsidRDefault="002701BA" w:rsidP="002701BA">
      <w:pPr>
        <w:jc w:val="center"/>
        <w:rPr>
          <w:rFonts w:ascii="Arial" w:hAnsi="Arial" w:cs="Arial"/>
          <w:b/>
        </w:rPr>
      </w:pPr>
    </w:p>
    <w:p w:rsidR="002701BA" w:rsidRDefault="002701BA" w:rsidP="002701BA">
      <w:pPr>
        <w:jc w:val="center"/>
        <w:rPr>
          <w:rFonts w:ascii="Arial" w:hAnsi="Arial" w:cs="Arial"/>
          <w:b/>
        </w:rPr>
      </w:pPr>
    </w:p>
    <w:p w:rsidR="002701BA" w:rsidRDefault="002701BA" w:rsidP="002701BA">
      <w:pPr>
        <w:jc w:val="center"/>
        <w:rPr>
          <w:rFonts w:ascii="Arial" w:hAnsi="Arial" w:cs="Arial"/>
          <w:b/>
        </w:rPr>
      </w:pPr>
    </w:p>
    <w:p w:rsidR="002701BA" w:rsidRDefault="002701BA" w:rsidP="002701BA">
      <w:pPr>
        <w:jc w:val="center"/>
        <w:rPr>
          <w:rFonts w:ascii="Arial" w:hAnsi="Arial" w:cs="Arial"/>
          <w:b/>
        </w:rPr>
      </w:pPr>
    </w:p>
    <w:p w:rsidR="002701BA" w:rsidRDefault="002701BA" w:rsidP="002701BA">
      <w:pPr>
        <w:jc w:val="center"/>
        <w:rPr>
          <w:rFonts w:ascii="Arial" w:hAnsi="Arial" w:cs="Arial"/>
          <w:b/>
        </w:rPr>
      </w:pPr>
    </w:p>
    <w:p w:rsidR="002701BA" w:rsidRDefault="002701BA" w:rsidP="002701BA">
      <w:pPr>
        <w:jc w:val="center"/>
        <w:rPr>
          <w:rFonts w:ascii="Arial" w:hAnsi="Arial" w:cs="Arial"/>
          <w:b/>
        </w:rPr>
      </w:pPr>
    </w:p>
    <w:p w:rsidR="002701BA" w:rsidRDefault="002701BA" w:rsidP="002701BA">
      <w:pPr>
        <w:jc w:val="center"/>
        <w:rPr>
          <w:rFonts w:ascii="Arial" w:hAnsi="Arial" w:cs="Arial"/>
          <w:b/>
        </w:rPr>
      </w:pPr>
    </w:p>
    <w:p w:rsidR="002701BA" w:rsidRDefault="002701BA" w:rsidP="002701BA">
      <w:pPr>
        <w:jc w:val="center"/>
        <w:rPr>
          <w:rFonts w:ascii="Arial" w:hAnsi="Arial" w:cs="Arial"/>
          <w:b/>
        </w:rPr>
      </w:pPr>
    </w:p>
    <w:p w:rsidR="002701BA" w:rsidRDefault="002701BA" w:rsidP="002701BA">
      <w:pPr>
        <w:jc w:val="center"/>
        <w:rPr>
          <w:rFonts w:ascii="Arial" w:hAnsi="Arial" w:cs="Arial"/>
          <w:b/>
        </w:rPr>
      </w:pPr>
    </w:p>
    <w:p w:rsidR="002701BA" w:rsidRDefault="002701BA" w:rsidP="002701BA">
      <w:pPr>
        <w:jc w:val="center"/>
        <w:rPr>
          <w:rFonts w:ascii="Arial" w:hAnsi="Arial" w:cs="Arial"/>
          <w:b/>
        </w:rPr>
      </w:pPr>
    </w:p>
    <w:p w:rsidR="0012076F" w:rsidRDefault="0012076F" w:rsidP="002701BA">
      <w:pPr>
        <w:jc w:val="center"/>
        <w:rPr>
          <w:rFonts w:ascii="Arial" w:hAnsi="Arial" w:cs="Arial"/>
          <w:b/>
        </w:rPr>
      </w:pPr>
    </w:p>
    <w:p w:rsidR="002701BA" w:rsidRPr="00A369D3" w:rsidRDefault="002701BA" w:rsidP="002701BA">
      <w:pPr>
        <w:jc w:val="center"/>
        <w:rPr>
          <w:rFonts w:ascii="Arial" w:hAnsi="Arial" w:cs="Arial"/>
          <w:b/>
        </w:rPr>
      </w:pPr>
      <w:r w:rsidRPr="00A369D3">
        <w:rPr>
          <w:rFonts w:ascii="Arial" w:hAnsi="Arial" w:cs="Arial"/>
          <w:b/>
        </w:rPr>
        <w:lastRenderedPageBreak/>
        <w:t>CCI 7d Negative</w:t>
      </w:r>
    </w:p>
    <w:tbl>
      <w:tblPr>
        <w:tblW w:w="8760" w:type="dxa"/>
        <w:tblInd w:w="91" w:type="dxa"/>
        <w:tblLook w:val="04A0"/>
      </w:tblPr>
      <w:tblGrid>
        <w:gridCol w:w="2627"/>
        <w:gridCol w:w="6133"/>
      </w:tblGrid>
      <w:tr w:rsidR="002701BA" w:rsidRPr="00A369D3" w:rsidTr="00D80A4E">
        <w:trPr>
          <w:trHeight w:val="300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1BA" w:rsidRPr="00A369D3" w:rsidRDefault="002701BA" w:rsidP="00D80A4E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A369D3">
              <w:rPr>
                <w:rFonts w:ascii="Arial" w:eastAsia="Times New Roman" w:hAnsi="Arial" w:cs="Arial"/>
              </w:rPr>
              <w:t>Function</w:t>
            </w:r>
          </w:p>
        </w:tc>
        <w:tc>
          <w:tcPr>
            <w:tcW w:w="6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1BA" w:rsidRPr="00A369D3" w:rsidRDefault="002701BA" w:rsidP="00D80A4E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A369D3">
              <w:rPr>
                <w:rFonts w:ascii="Arial" w:eastAsia="Times New Roman" w:hAnsi="Arial" w:cs="Arial"/>
              </w:rPr>
              <w:t>GO term</w:t>
            </w:r>
          </w:p>
        </w:tc>
      </w:tr>
      <w:tr w:rsidR="002701BA" w:rsidRPr="00A369D3" w:rsidTr="00D80A4E">
        <w:trPr>
          <w:trHeight w:val="300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1BA" w:rsidRPr="00A369D3" w:rsidRDefault="002701BA" w:rsidP="00D80A4E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A369D3">
              <w:rPr>
                <w:rFonts w:ascii="Arial" w:eastAsia="Times New Roman" w:hAnsi="Arial" w:cs="Arial"/>
                <w:color w:val="000000"/>
              </w:rPr>
              <w:t>alternative splicing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1BA" w:rsidRPr="00A369D3" w:rsidRDefault="002701BA" w:rsidP="00D80A4E">
            <w:pPr>
              <w:spacing w:after="0"/>
              <w:rPr>
                <w:rFonts w:ascii="Arial" w:eastAsia="Times New Roman" w:hAnsi="Arial" w:cs="Arial"/>
              </w:rPr>
            </w:pPr>
            <w:proofErr w:type="spellStart"/>
            <w:r w:rsidRPr="00A369D3">
              <w:rPr>
                <w:rFonts w:ascii="Arial" w:eastAsia="Times New Roman" w:hAnsi="Arial" w:cs="Arial"/>
              </w:rPr>
              <w:t>Cajal</w:t>
            </w:r>
            <w:proofErr w:type="spellEnd"/>
            <w:r w:rsidRPr="00A369D3">
              <w:rPr>
                <w:rFonts w:ascii="Arial" w:eastAsia="Times New Roman" w:hAnsi="Arial" w:cs="Arial"/>
              </w:rPr>
              <w:t xml:space="preserve"> body (CC)</w:t>
            </w:r>
          </w:p>
        </w:tc>
      </w:tr>
      <w:tr w:rsidR="002701BA" w:rsidRPr="00A369D3" w:rsidTr="00D80A4E">
        <w:trPr>
          <w:trHeight w:val="332"/>
        </w:trPr>
        <w:tc>
          <w:tcPr>
            <w:tcW w:w="26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1BA" w:rsidRPr="00A369D3" w:rsidRDefault="002701BA" w:rsidP="00D80A4E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A369D3">
              <w:rPr>
                <w:rFonts w:ascii="Arial" w:eastAsia="Times New Roman" w:hAnsi="Arial" w:cs="Arial"/>
                <w:color w:val="000000"/>
              </w:rPr>
              <w:t>actin</w:t>
            </w:r>
            <w:proofErr w:type="spellEnd"/>
            <w:r w:rsidRPr="00A369D3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A369D3">
              <w:rPr>
                <w:rFonts w:ascii="Arial" w:eastAsia="Times New Roman" w:hAnsi="Arial" w:cs="Arial"/>
                <w:color w:val="000000"/>
              </w:rPr>
              <w:t>depolymerization</w:t>
            </w:r>
            <w:proofErr w:type="spellEnd"/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1BA" w:rsidRPr="00A369D3" w:rsidRDefault="002701BA" w:rsidP="00D80A4E">
            <w:pPr>
              <w:spacing w:after="0"/>
              <w:rPr>
                <w:rFonts w:ascii="Arial" w:eastAsia="Times New Roman" w:hAnsi="Arial" w:cs="Arial"/>
              </w:rPr>
            </w:pPr>
            <w:proofErr w:type="spellStart"/>
            <w:r w:rsidRPr="00A369D3">
              <w:rPr>
                <w:rFonts w:ascii="Arial" w:eastAsia="Times New Roman" w:hAnsi="Arial" w:cs="Arial"/>
              </w:rPr>
              <w:t>actin</w:t>
            </w:r>
            <w:proofErr w:type="spellEnd"/>
            <w:r w:rsidRPr="00A369D3">
              <w:rPr>
                <w:rFonts w:ascii="Arial" w:eastAsia="Times New Roman" w:hAnsi="Arial" w:cs="Arial"/>
              </w:rPr>
              <w:t xml:space="preserve"> filament capping (BP)</w:t>
            </w:r>
          </w:p>
        </w:tc>
      </w:tr>
      <w:tr w:rsidR="002701BA" w:rsidRPr="00A369D3" w:rsidTr="00D80A4E">
        <w:trPr>
          <w:trHeight w:val="300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1BA" w:rsidRPr="00A369D3" w:rsidRDefault="002701BA" w:rsidP="00D80A4E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A369D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1BA" w:rsidRPr="00A369D3" w:rsidRDefault="002701BA" w:rsidP="00D80A4E">
            <w:pPr>
              <w:spacing w:after="0"/>
              <w:rPr>
                <w:rFonts w:ascii="Arial" w:eastAsia="Times New Roman" w:hAnsi="Arial" w:cs="Arial"/>
              </w:rPr>
            </w:pPr>
            <w:r w:rsidRPr="00A369D3">
              <w:rPr>
                <w:rFonts w:ascii="Arial" w:eastAsia="Times New Roman" w:hAnsi="Arial" w:cs="Arial"/>
              </w:rPr>
              <w:t xml:space="preserve">regulation of </w:t>
            </w:r>
            <w:proofErr w:type="spellStart"/>
            <w:r w:rsidRPr="00A369D3">
              <w:rPr>
                <w:rFonts w:ascii="Arial" w:eastAsia="Times New Roman" w:hAnsi="Arial" w:cs="Arial"/>
              </w:rPr>
              <w:t>actin</w:t>
            </w:r>
            <w:proofErr w:type="spellEnd"/>
            <w:r w:rsidRPr="00A369D3">
              <w:rPr>
                <w:rFonts w:ascii="Arial" w:eastAsia="Times New Roman" w:hAnsi="Arial" w:cs="Arial"/>
              </w:rPr>
              <w:t xml:space="preserve"> filament </w:t>
            </w:r>
            <w:proofErr w:type="spellStart"/>
            <w:r w:rsidRPr="00A369D3">
              <w:rPr>
                <w:rFonts w:ascii="Arial" w:eastAsia="Times New Roman" w:hAnsi="Arial" w:cs="Arial"/>
              </w:rPr>
              <w:t>depolymerization</w:t>
            </w:r>
            <w:proofErr w:type="spellEnd"/>
            <w:r w:rsidRPr="00A369D3">
              <w:rPr>
                <w:rFonts w:ascii="Arial" w:eastAsia="Times New Roman" w:hAnsi="Arial" w:cs="Arial"/>
              </w:rPr>
              <w:t xml:space="preserve"> (BP)</w:t>
            </w:r>
          </w:p>
        </w:tc>
      </w:tr>
      <w:tr w:rsidR="002701BA" w:rsidRPr="00A369D3" w:rsidTr="00D80A4E">
        <w:trPr>
          <w:trHeight w:val="300"/>
        </w:trPr>
        <w:tc>
          <w:tcPr>
            <w:tcW w:w="26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1BA" w:rsidRPr="00A369D3" w:rsidRDefault="002701BA" w:rsidP="00D80A4E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A369D3">
              <w:rPr>
                <w:rFonts w:ascii="Arial" w:eastAsia="Times New Roman" w:hAnsi="Arial" w:cs="Arial"/>
                <w:color w:val="000000"/>
              </w:rPr>
              <w:t>protein maturation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1BA" w:rsidRPr="00A369D3" w:rsidRDefault="002701BA" w:rsidP="00D80A4E">
            <w:pPr>
              <w:spacing w:after="0"/>
              <w:rPr>
                <w:rFonts w:ascii="Arial" w:eastAsia="Times New Roman" w:hAnsi="Arial" w:cs="Arial"/>
              </w:rPr>
            </w:pPr>
            <w:proofErr w:type="spellStart"/>
            <w:r w:rsidRPr="00A369D3">
              <w:rPr>
                <w:rFonts w:ascii="Arial" w:eastAsia="Times New Roman" w:hAnsi="Arial" w:cs="Arial"/>
              </w:rPr>
              <w:t>chaperonin</w:t>
            </w:r>
            <w:proofErr w:type="spellEnd"/>
            <w:r w:rsidRPr="00A369D3">
              <w:rPr>
                <w:rFonts w:ascii="Arial" w:eastAsia="Times New Roman" w:hAnsi="Arial" w:cs="Arial"/>
              </w:rPr>
              <w:t>-containing T-complex (CC)</w:t>
            </w:r>
          </w:p>
        </w:tc>
      </w:tr>
      <w:tr w:rsidR="002701BA" w:rsidRPr="00A369D3" w:rsidTr="00D80A4E">
        <w:trPr>
          <w:trHeight w:val="300"/>
        </w:trPr>
        <w:tc>
          <w:tcPr>
            <w:tcW w:w="26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1BA" w:rsidRPr="00A369D3" w:rsidRDefault="002701BA" w:rsidP="00D80A4E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A369D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1BA" w:rsidRPr="00A369D3" w:rsidRDefault="002701BA" w:rsidP="00D80A4E">
            <w:pPr>
              <w:spacing w:after="0"/>
              <w:rPr>
                <w:rFonts w:ascii="Arial" w:eastAsia="Times New Roman" w:hAnsi="Arial" w:cs="Arial"/>
              </w:rPr>
            </w:pPr>
            <w:r w:rsidRPr="00A369D3">
              <w:rPr>
                <w:rFonts w:ascii="Arial" w:eastAsia="Times New Roman" w:hAnsi="Arial" w:cs="Arial"/>
              </w:rPr>
              <w:t>ribosomal small subunit biogenesis (BP)</w:t>
            </w:r>
          </w:p>
        </w:tc>
      </w:tr>
      <w:tr w:rsidR="002701BA" w:rsidRPr="00A369D3" w:rsidTr="00D80A4E">
        <w:trPr>
          <w:trHeight w:val="300"/>
        </w:trPr>
        <w:tc>
          <w:tcPr>
            <w:tcW w:w="26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1BA" w:rsidRPr="00A369D3" w:rsidRDefault="002701BA" w:rsidP="00D80A4E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A369D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1BA" w:rsidRPr="00A369D3" w:rsidRDefault="002701BA" w:rsidP="00D80A4E">
            <w:pPr>
              <w:spacing w:after="0"/>
              <w:rPr>
                <w:rFonts w:ascii="Arial" w:eastAsia="Times New Roman" w:hAnsi="Arial" w:cs="Arial"/>
              </w:rPr>
            </w:pPr>
            <w:proofErr w:type="spellStart"/>
            <w:r w:rsidRPr="00A369D3">
              <w:rPr>
                <w:rFonts w:ascii="Arial" w:eastAsia="Times New Roman" w:hAnsi="Arial" w:cs="Arial"/>
              </w:rPr>
              <w:t>rRNA</w:t>
            </w:r>
            <w:proofErr w:type="spellEnd"/>
            <w:r w:rsidRPr="00A369D3">
              <w:rPr>
                <w:rFonts w:ascii="Arial" w:eastAsia="Times New Roman" w:hAnsi="Arial" w:cs="Arial"/>
              </w:rPr>
              <w:t xml:space="preserve"> processing (BP)</w:t>
            </w:r>
          </w:p>
        </w:tc>
      </w:tr>
      <w:tr w:rsidR="002701BA" w:rsidRPr="00A369D3" w:rsidTr="00D80A4E">
        <w:trPr>
          <w:trHeight w:val="300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1BA" w:rsidRPr="00A369D3" w:rsidRDefault="002701BA" w:rsidP="00D80A4E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A369D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1BA" w:rsidRPr="00A369D3" w:rsidRDefault="002701BA" w:rsidP="00D80A4E">
            <w:pPr>
              <w:spacing w:after="0"/>
              <w:rPr>
                <w:rFonts w:ascii="Arial" w:eastAsia="Times New Roman" w:hAnsi="Arial" w:cs="Arial"/>
              </w:rPr>
            </w:pPr>
            <w:r w:rsidRPr="00A369D3">
              <w:rPr>
                <w:rFonts w:ascii="Arial" w:eastAsia="Times New Roman" w:hAnsi="Arial" w:cs="Arial"/>
              </w:rPr>
              <w:t>ribosome binding (MF)</w:t>
            </w:r>
          </w:p>
        </w:tc>
      </w:tr>
      <w:tr w:rsidR="002701BA" w:rsidRPr="00A369D3" w:rsidTr="00D80A4E">
        <w:trPr>
          <w:trHeight w:val="300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1BA" w:rsidRPr="00A369D3" w:rsidRDefault="002701BA" w:rsidP="00D80A4E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A369D3">
              <w:rPr>
                <w:rFonts w:ascii="Arial" w:eastAsia="Times New Roman" w:hAnsi="Arial" w:cs="Arial"/>
                <w:color w:val="000000"/>
              </w:rPr>
              <w:t>signaling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1BA" w:rsidRPr="00A369D3" w:rsidRDefault="002701BA" w:rsidP="00D80A4E">
            <w:pPr>
              <w:spacing w:after="0"/>
              <w:rPr>
                <w:rFonts w:ascii="Arial" w:eastAsia="Times New Roman" w:hAnsi="Arial" w:cs="Arial"/>
              </w:rPr>
            </w:pPr>
            <w:r w:rsidRPr="00A369D3">
              <w:rPr>
                <w:rFonts w:ascii="Arial" w:eastAsia="Times New Roman" w:hAnsi="Arial" w:cs="Arial"/>
              </w:rPr>
              <w:t xml:space="preserve">protein </w:t>
            </w:r>
            <w:proofErr w:type="spellStart"/>
            <w:r w:rsidRPr="00A369D3">
              <w:rPr>
                <w:rFonts w:ascii="Arial" w:eastAsia="Times New Roman" w:hAnsi="Arial" w:cs="Arial"/>
              </w:rPr>
              <w:t>phosphatase</w:t>
            </w:r>
            <w:proofErr w:type="spellEnd"/>
            <w:r w:rsidRPr="00A369D3">
              <w:rPr>
                <w:rFonts w:ascii="Arial" w:eastAsia="Times New Roman" w:hAnsi="Arial" w:cs="Arial"/>
              </w:rPr>
              <w:t xml:space="preserve"> inhibitor activity (MF)</w:t>
            </w:r>
          </w:p>
        </w:tc>
      </w:tr>
      <w:tr w:rsidR="002701BA" w:rsidRPr="00A369D3" w:rsidTr="00D80A4E">
        <w:trPr>
          <w:trHeight w:val="300"/>
        </w:trPr>
        <w:tc>
          <w:tcPr>
            <w:tcW w:w="26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1BA" w:rsidRPr="00A369D3" w:rsidRDefault="002701BA" w:rsidP="00D80A4E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A369D3">
              <w:rPr>
                <w:rFonts w:ascii="Arial" w:eastAsia="Times New Roman" w:hAnsi="Arial" w:cs="Arial"/>
                <w:color w:val="000000"/>
              </w:rPr>
              <w:t>DNA repair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1BA" w:rsidRPr="00A369D3" w:rsidRDefault="002701BA" w:rsidP="00D80A4E">
            <w:pPr>
              <w:spacing w:after="0"/>
              <w:rPr>
                <w:rFonts w:ascii="Arial" w:eastAsia="Times New Roman" w:hAnsi="Arial" w:cs="Arial"/>
              </w:rPr>
            </w:pPr>
            <w:r w:rsidRPr="00A369D3">
              <w:rPr>
                <w:rFonts w:ascii="Arial" w:eastAsia="Times New Roman" w:hAnsi="Arial" w:cs="Arial"/>
              </w:rPr>
              <w:t xml:space="preserve">nucleic acid </w:t>
            </w:r>
            <w:proofErr w:type="spellStart"/>
            <w:r w:rsidRPr="00A369D3">
              <w:rPr>
                <w:rFonts w:ascii="Arial" w:eastAsia="Times New Roman" w:hAnsi="Arial" w:cs="Arial"/>
              </w:rPr>
              <w:t>phosphodiester</w:t>
            </w:r>
            <w:proofErr w:type="spellEnd"/>
            <w:r w:rsidRPr="00A369D3">
              <w:rPr>
                <w:rFonts w:ascii="Arial" w:eastAsia="Times New Roman" w:hAnsi="Arial" w:cs="Arial"/>
              </w:rPr>
              <w:t xml:space="preserve"> bond hydrolysis (BP)</w:t>
            </w:r>
          </w:p>
        </w:tc>
      </w:tr>
      <w:tr w:rsidR="002701BA" w:rsidRPr="00A369D3" w:rsidTr="00D80A4E">
        <w:trPr>
          <w:trHeight w:val="350"/>
        </w:trPr>
        <w:tc>
          <w:tcPr>
            <w:tcW w:w="26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1BA" w:rsidRPr="00A369D3" w:rsidRDefault="002701BA" w:rsidP="00D80A4E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A369D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1BA" w:rsidRPr="00A369D3" w:rsidRDefault="002701BA" w:rsidP="00D80A4E">
            <w:pPr>
              <w:spacing w:after="0"/>
              <w:rPr>
                <w:rFonts w:ascii="Arial" w:eastAsia="Times New Roman" w:hAnsi="Arial" w:cs="Arial"/>
              </w:rPr>
            </w:pPr>
            <w:r w:rsidRPr="00A369D3">
              <w:rPr>
                <w:rFonts w:ascii="Arial" w:eastAsia="Times New Roman" w:hAnsi="Arial" w:cs="Arial"/>
              </w:rPr>
              <w:t>nucleotide-excision repair, DNA damage removal (BP)</w:t>
            </w:r>
          </w:p>
        </w:tc>
      </w:tr>
      <w:tr w:rsidR="002701BA" w:rsidRPr="00A369D3" w:rsidTr="00D80A4E">
        <w:trPr>
          <w:trHeight w:val="323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1BA" w:rsidRPr="00A369D3" w:rsidRDefault="002701BA" w:rsidP="00D80A4E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A369D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1BA" w:rsidRPr="00A369D3" w:rsidRDefault="002701BA" w:rsidP="00D80A4E">
            <w:pPr>
              <w:spacing w:after="0"/>
              <w:rPr>
                <w:rFonts w:ascii="Arial" w:eastAsia="Times New Roman" w:hAnsi="Arial" w:cs="Arial"/>
              </w:rPr>
            </w:pPr>
            <w:r w:rsidRPr="00A369D3">
              <w:rPr>
                <w:rFonts w:ascii="Arial" w:eastAsia="Times New Roman" w:hAnsi="Arial" w:cs="Arial"/>
              </w:rPr>
              <w:t>nucleotide-excision repair, DNA incision, 3'-to lesion (BP)</w:t>
            </w:r>
          </w:p>
        </w:tc>
      </w:tr>
      <w:tr w:rsidR="002701BA" w:rsidRPr="00A369D3" w:rsidTr="00D80A4E">
        <w:trPr>
          <w:trHeight w:val="350"/>
        </w:trPr>
        <w:tc>
          <w:tcPr>
            <w:tcW w:w="26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1BA" w:rsidRPr="00A369D3" w:rsidRDefault="002701BA" w:rsidP="00D80A4E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A369D3">
              <w:rPr>
                <w:rFonts w:ascii="Arial" w:eastAsia="Times New Roman" w:hAnsi="Arial" w:cs="Arial"/>
                <w:color w:val="000000"/>
              </w:rPr>
              <w:t>nutrient metabolism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1BA" w:rsidRPr="00A369D3" w:rsidRDefault="002701BA" w:rsidP="00D80A4E">
            <w:pPr>
              <w:spacing w:after="0"/>
              <w:rPr>
                <w:rFonts w:ascii="Arial" w:eastAsia="Times New Roman" w:hAnsi="Arial" w:cs="Arial"/>
              </w:rPr>
            </w:pPr>
            <w:r w:rsidRPr="00A369D3">
              <w:rPr>
                <w:rFonts w:ascii="Arial" w:eastAsia="Times New Roman" w:hAnsi="Arial" w:cs="Arial"/>
              </w:rPr>
              <w:t xml:space="preserve">nucleoside </w:t>
            </w:r>
            <w:proofErr w:type="spellStart"/>
            <w:r w:rsidRPr="00A369D3">
              <w:rPr>
                <w:rFonts w:ascii="Arial" w:eastAsia="Times New Roman" w:hAnsi="Arial" w:cs="Arial"/>
              </w:rPr>
              <w:t>diphosphate</w:t>
            </w:r>
            <w:proofErr w:type="spellEnd"/>
            <w:r w:rsidRPr="00A369D3">
              <w:rPr>
                <w:rFonts w:ascii="Arial" w:eastAsia="Times New Roman" w:hAnsi="Arial" w:cs="Arial"/>
              </w:rPr>
              <w:t xml:space="preserve"> metabolic process (BP)</w:t>
            </w:r>
          </w:p>
        </w:tc>
      </w:tr>
      <w:tr w:rsidR="002701BA" w:rsidRPr="00A369D3" w:rsidTr="00D80A4E">
        <w:trPr>
          <w:trHeight w:val="300"/>
        </w:trPr>
        <w:tc>
          <w:tcPr>
            <w:tcW w:w="26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1BA" w:rsidRPr="00A369D3" w:rsidRDefault="002701BA" w:rsidP="00D80A4E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A369D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1BA" w:rsidRPr="00A369D3" w:rsidRDefault="002701BA" w:rsidP="00D80A4E">
            <w:pPr>
              <w:spacing w:after="0"/>
              <w:rPr>
                <w:rFonts w:ascii="Arial" w:eastAsia="Times New Roman" w:hAnsi="Arial" w:cs="Arial"/>
              </w:rPr>
            </w:pPr>
            <w:r w:rsidRPr="00A369D3">
              <w:rPr>
                <w:rFonts w:ascii="Arial" w:eastAsia="Times New Roman" w:hAnsi="Arial" w:cs="Arial"/>
              </w:rPr>
              <w:t>positive regulation of glucose import (BP)</w:t>
            </w:r>
          </w:p>
        </w:tc>
      </w:tr>
      <w:tr w:rsidR="002701BA" w:rsidRPr="00A369D3" w:rsidTr="00D80A4E">
        <w:trPr>
          <w:trHeight w:val="260"/>
        </w:trPr>
        <w:tc>
          <w:tcPr>
            <w:tcW w:w="26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1BA" w:rsidRPr="00A369D3" w:rsidRDefault="002701BA" w:rsidP="00D80A4E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A369D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1BA" w:rsidRPr="00A369D3" w:rsidRDefault="002701BA" w:rsidP="00D80A4E">
            <w:pPr>
              <w:spacing w:after="0"/>
              <w:rPr>
                <w:rFonts w:ascii="Arial" w:eastAsia="Times New Roman" w:hAnsi="Arial" w:cs="Arial"/>
              </w:rPr>
            </w:pPr>
            <w:r w:rsidRPr="00A369D3">
              <w:rPr>
                <w:rFonts w:ascii="Arial" w:eastAsia="Times New Roman" w:hAnsi="Arial" w:cs="Arial"/>
              </w:rPr>
              <w:t>positive regulation of glucose metabolic process (BP)</w:t>
            </w:r>
          </w:p>
        </w:tc>
      </w:tr>
      <w:tr w:rsidR="002701BA" w:rsidRPr="00A369D3" w:rsidTr="00D80A4E">
        <w:trPr>
          <w:trHeight w:val="300"/>
        </w:trPr>
        <w:tc>
          <w:tcPr>
            <w:tcW w:w="26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1BA" w:rsidRPr="00A369D3" w:rsidRDefault="002701BA" w:rsidP="00D80A4E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A369D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1BA" w:rsidRPr="00A369D3" w:rsidRDefault="002701BA" w:rsidP="00D80A4E">
            <w:pPr>
              <w:spacing w:after="0"/>
              <w:rPr>
                <w:rFonts w:ascii="Arial" w:eastAsia="Times New Roman" w:hAnsi="Arial" w:cs="Arial"/>
              </w:rPr>
            </w:pPr>
            <w:r w:rsidRPr="00A369D3">
              <w:rPr>
                <w:rFonts w:ascii="Arial" w:eastAsia="Times New Roman" w:hAnsi="Arial" w:cs="Arial"/>
              </w:rPr>
              <w:t>glutamine metabolic process (BP)</w:t>
            </w:r>
          </w:p>
        </w:tc>
      </w:tr>
      <w:tr w:rsidR="002701BA" w:rsidRPr="00A369D3" w:rsidTr="00D80A4E">
        <w:trPr>
          <w:trHeight w:val="300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1BA" w:rsidRPr="00A369D3" w:rsidRDefault="002701BA" w:rsidP="00D80A4E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A369D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1BA" w:rsidRPr="00A369D3" w:rsidRDefault="002701BA" w:rsidP="00D80A4E">
            <w:pPr>
              <w:spacing w:after="0"/>
              <w:rPr>
                <w:rFonts w:ascii="Arial" w:eastAsia="Times New Roman" w:hAnsi="Arial" w:cs="Arial"/>
              </w:rPr>
            </w:pPr>
            <w:r w:rsidRPr="00A369D3">
              <w:rPr>
                <w:rFonts w:ascii="Arial" w:eastAsia="Times New Roman" w:hAnsi="Arial" w:cs="Arial"/>
              </w:rPr>
              <w:t>ER-associated protein catabolic process (BP)</w:t>
            </w:r>
          </w:p>
        </w:tc>
      </w:tr>
      <w:tr w:rsidR="002701BA" w:rsidRPr="00A369D3" w:rsidTr="00D80A4E">
        <w:trPr>
          <w:trHeight w:val="300"/>
        </w:trPr>
        <w:tc>
          <w:tcPr>
            <w:tcW w:w="26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1BA" w:rsidRPr="00A369D3" w:rsidRDefault="002701BA" w:rsidP="00D80A4E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A369D3">
              <w:rPr>
                <w:rFonts w:ascii="Arial" w:eastAsia="Times New Roman" w:hAnsi="Arial" w:cs="Arial"/>
                <w:color w:val="000000"/>
              </w:rPr>
              <w:t>RNA degradation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1BA" w:rsidRPr="00A369D3" w:rsidRDefault="002701BA" w:rsidP="00D80A4E">
            <w:pPr>
              <w:spacing w:after="0"/>
              <w:rPr>
                <w:rFonts w:ascii="Arial" w:eastAsia="Times New Roman" w:hAnsi="Arial" w:cs="Arial"/>
              </w:rPr>
            </w:pPr>
            <w:proofErr w:type="spellStart"/>
            <w:r w:rsidRPr="00A369D3">
              <w:rPr>
                <w:rFonts w:ascii="Arial" w:eastAsia="Times New Roman" w:hAnsi="Arial" w:cs="Arial"/>
              </w:rPr>
              <w:t>exosome</w:t>
            </w:r>
            <w:proofErr w:type="spellEnd"/>
            <w:r w:rsidRPr="00A369D3">
              <w:rPr>
                <w:rFonts w:ascii="Arial" w:eastAsia="Times New Roman" w:hAnsi="Arial" w:cs="Arial"/>
              </w:rPr>
              <w:t xml:space="preserve"> (</w:t>
            </w:r>
            <w:proofErr w:type="spellStart"/>
            <w:r w:rsidRPr="00A369D3">
              <w:rPr>
                <w:rFonts w:ascii="Arial" w:eastAsia="Times New Roman" w:hAnsi="Arial" w:cs="Arial"/>
              </w:rPr>
              <w:t>RNase</w:t>
            </w:r>
            <w:proofErr w:type="spellEnd"/>
            <w:r w:rsidRPr="00A369D3">
              <w:rPr>
                <w:rFonts w:ascii="Arial" w:eastAsia="Times New Roman" w:hAnsi="Arial" w:cs="Arial"/>
              </w:rPr>
              <w:t xml:space="preserve"> complex) (CC)</w:t>
            </w:r>
          </w:p>
        </w:tc>
      </w:tr>
      <w:tr w:rsidR="002701BA" w:rsidRPr="00A369D3" w:rsidTr="00D80A4E">
        <w:trPr>
          <w:trHeight w:val="300"/>
        </w:trPr>
        <w:tc>
          <w:tcPr>
            <w:tcW w:w="26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1BA" w:rsidRPr="00A369D3" w:rsidRDefault="002701BA" w:rsidP="00D80A4E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A369D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1BA" w:rsidRPr="00A369D3" w:rsidRDefault="002701BA" w:rsidP="00D80A4E">
            <w:pPr>
              <w:spacing w:after="0"/>
              <w:rPr>
                <w:rFonts w:ascii="Arial" w:eastAsia="Times New Roman" w:hAnsi="Arial" w:cs="Arial"/>
              </w:rPr>
            </w:pPr>
            <w:r w:rsidRPr="00A369D3">
              <w:rPr>
                <w:rFonts w:ascii="Arial" w:eastAsia="Times New Roman" w:hAnsi="Arial" w:cs="Arial"/>
              </w:rPr>
              <w:t>3'-5'-exoribonuclease activity (MF)</w:t>
            </w:r>
          </w:p>
        </w:tc>
      </w:tr>
      <w:tr w:rsidR="002701BA" w:rsidRPr="00A369D3" w:rsidTr="00D80A4E">
        <w:trPr>
          <w:trHeight w:val="780"/>
        </w:trPr>
        <w:tc>
          <w:tcPr>
            <w:tcW w:w="26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1BA" w:rsidRPr="00A369D3" w:rsidRDefault="002701BA" w:rsidP="00D80A4E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A369D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1BA" w:rsidRPr="00A369D3" w:rsidRDefault="002701BA" w:rsidP="00D80A4E">
            <w:pPr>
              <w:spacing w:after="0"/>
              <w:rPr>
                <w:rFonts w:ascii="Arial" w:eastAsia="Times New Roman" w:hAnsi="Arial" w:cs="Arial"/>
              </w:rPr>
            </w:pPr>
            <w:proofErr w:type="spellStart"/>
            <w:r w:rsidRPr="00A369D3">
              <w:rPr>
                <w:rFonts w:ascii="Arial" w:eastAsia="Times New Roman" w:hAnsi="Arial" w:cs="Arial"/>
              </w:rPr>
              <w:t>exonuclease</w:t>
            </w:r>
            <w:proofErr w:type="spellEnd"/>
            <w:r w:rsidRPr="00A369D3">
              <w:rPr>
                <w:rFonts w:ascii="Arial" w:eastAsia="Times New Roman" w:hAnsi="Arial" w:cs="Arial"/>
              </w:rPr>
              <w:t xml:space="preserve"> activity, active with either </w:t>
            </w:r>
            <w:proofErr w:type="spellStart"/>
            <w:r w:rsidRPr="00A369D3">
              <w:rPr>
                <w:rFonts w:ascii="Arial" w:eastAsia="Times New Roman" w:hAnsi="Arial" w:cs="Arial"/>
              </w:rPr>
              <w:t>ribo</w:t>
            </w:r>
            <w:proofErr w:type="spellEnd"/>
            <w:r w:rsidRPr="00A369D3">
              <w:rPr>
                <w:rFonts w:ascii="Arial" w:eastAsia="Times New Roman" w:hAnsi="Arial" w:cs="Arial"/>
              </w:rPr>
              <w:t>- or deoxyribonucleic acids and producing 5'-phosphomonoesters (MF)</w:t>
            </w:r>
          </w:p>
        </w:tc>
      </w:tr>
      <w:tr w:rsidR="002701BA" w:rsidRPr="00A369D3" w:rsidTr="00D80A4E">
        <w:trPr>
          <w:trHeight w:val="300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1BA" w:rsidRPr="00A369D3" w:rsidRDefault="002701BA" w:rsidP="00D80A4E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A369D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1BA" w:rsidRPr="00A369D3" w:rsidRDefault="002701BA" w:rsidP="00D80A4E">
            <w:pPr>
              <w:spacing w:after="0"/>
              <w:rPr>
                <w:rFonts w:ascii="Arial" w:eastAsia="Times New Roman" w:hAnsi="Arial" w:cs="Arial"/>
              </w:rPr>
            </w:pPr>
            <w:proofErr w:type="spellStart"/>
            <w:r w:rsidRPr="00A369D3">
              <w:rPr>
                <w:rFonts w:ascii="Arial" w:eastAsia="Times New Roman" w:hAnsi="Arial" w:cs="Arial"/>
              </w:rPr>
              <w:t>exoribonuclease</w:t>
            </w:r>
            <w:proofErr w:type="spellEnd"/>
            <w:r w:rsidRPr="00A369D3">
              <w:rPr>
                <w:rFonts w:ascii="Arial" w:eastAsia="Times New Roman" w:hAnsi="Arial" w:cs="Arial"/>
              </w:rPr>
              <w:t xml:space="preserve"> activity (MF)</w:t>
            </w:r>
          </w:p>
        </w:tc>
      </w:tr>
      <w:tr w:rsidR="002701BA" w:rsidRPr="00A369D3" w:rsidTr="00D80A4E">
        <w:trPr>
          <w:trHeight w:val="300"/>
        </w:trPr>
        <w:tc>
          <w:tcPr>
            <w:tcW w:w="26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1BA" w:rsidRPr="00A369D3" w:rsidRDefault="002701BA" w:rsidP="00D80A4E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A369D3">
              <w:rPr>
                <w:rFonts w:ascii="Arial" w:eastAsia="Times New Roman" w:hAnsi="Arial" w:cs="Arial"/>
                <w:color w:val="000000"/>
              </w:rPr>
              <w:t>synaptogenesis</w:t>
            </w:r>
            <w:proofErr w:type="spellEnd"/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1BA" w:rsidRPr="00A369D3" w:rsidRDefault="002701BA" w:rsidP="00D80A4E">
            <w:pPr>
              <w:spacing w:after="0"/>
              <w:rPr>
                <w:rFonts w:ascii="Arial" w:eastAsia="Times New Roman" w:hAnsi="Arial" w:cs="Arial"/>
              </w:rPr>
            </w:pPr>
            <w:r w:rsidRPr="00A369D3">
              <w:rPr>
                <w:rFonts w:ascii="Arial" w:eastAsia="Times New Roman" w:hAnsi="Arial" w:cs="Arial"/>
              </w:rPr>
              <w:t>plasma membrane enriched fraction (CC)</w:t>
            </w:r>
          </w:p>
        </w:tc>
      </w:tr>
      <w:tr w:rsidR="002701BA" w:rsidRPr="00A369D3" w:rsidTr="00D80A4E">
        <w:trPr>
          <w:trHeight w:val="300"/>
        </w:trPr>
        <w:tc>
          <w:tcPr>
            <w:tcW w:w="26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1BA" w:rsidRPr="00A369D3" w:rsidRDefault="002701BA" w:rsidP="00D80A4E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A369D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1BA" w:rsidRPr="00A369D3" w:rsidRDefault="002701BA" w:rsidP="00D80A4E">
            <w:pPr>
              <w:spacing w:after="0"/>
              <w:rPr>
                <w:rFonts w:ascii="Arial" w:eastAsia="Times New Roman" w:hAnsi="Arial" w:cs="Arial"/>
              </w:rPr>
            </w:pPr>
            <w:r w:rsidRPr="00A369D3">
              <w:rPr>
                <w:rFonts w:ascii="Arial" w:eastAsia="Times New Roman" w:hAnsi="Arial" w:cs="Arial"/>
              </w:rPr>
              <w:t xml:space="preserve">regulation of </w:t>
            </w:r>
            <w:proofErr w:type="spellStart"/>
            <w:r w:rsidRPr="00A369D3">
              <w:rPr>
                <w:rFonts w:ascii="Arial" w:eastAsia="Times New Roman" w:hAnsi="Arial" w:cs="Arial"/>
              </w:rPr>
              <w:t>synaptogenesis</w:t>
            </w:r>
            <w:proofErr w:type="spellEnd"/>
            <w:r w:rsidRPr="00A369D3">
              <w:rPr>
                <w:rFonts w:ascii="Arial" w:eastAsia="Times New Roman" w:hAnsi="Arial" w:cs="Arial"/>
              </w:rPr>
              <w:t xml:space="preserve"> (BP)</w:t>
            </w:r>
          </w:p>
        </w:tc>
      </w:tr>
      <w:tr w:rsidR="002701BA" w:rsidRPr="00A369D3" w:rsidTr="00D80A4E">
        <w:trPr>
          <w:trHeight w:val="300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1BA" w:rsidRPr="00A369D3" w:rsidRDefault="002701BA" w:rsidP="00D80A4E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A369D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1BA" w:rsidRPr="00A369D3" w:rsidRDefault="002701BA" w:rsidP="00D80A4E">
            <w:pPr>
              <w:spacing w:after="0"/>
              <w:rPr>
                <w:rFonts w:ascii="Arial" w:eastAsia="Times New Roman" w:hAnsi="Arial" w:cs="Arial"/>
              </w:rPr>
            </w:pPr>
            <w:proofErr w:type="spellStart"/>
            <w:r w:rsidRPr="00A369D3">
              <w:rPr>
                <w:rFonts w:ascii="Arial" w:eastAsia="Times New Roman" w:hAnsi="Arial" w:cs="Arial"/>
              </w:rPr>
              <w:t>lamellipodium</w:t>
            </w:r>
            <w:proofErr w:type="spellEnd"/>
            <w:r w:rsidRPr="00A369D3">
              <w:rPr>
                <w:rFonts w:ascii="Arial" w:eastAsia="Times New Roman" w:hAnsi="Arial" w:cs="Arial"/>
              </w:rPr>
              <w:t xml:space="preserve"> assembly (BP)</w:t>
            </w:r>
          </w:p>
        </w:tc>
      </w:tr>
    </w:tbl>
    <w:p w:rsidR="002701BA" w:rsidRPr="00A369D3" w:rsidRDefault="002701BA" w:rsidP="002701BA">
      <w:pPr>
        <w:rPr>
          <w:rFonts w:ascii="Arial" w:hAnsi="Arial" w:cs="Arial"/>
        </w:rPr>
      </w:pPr>
    </w:p>
    <w:p w:rsidR="00D80A4E" w:rsidRDefault="00D80A4E"/>
    <w:sectPr w:rsidR="00D80A4E" w:rsidSect="0080360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2701BA"/>
    <w:rsid w:val="0012076F"/>
    <w:rsid w:val="00263A53"/>
    <w:rsid w:val="002701BA"/>
    <w:rsid w:val="00345B98"/>
    <w:rsid w:val="003A0351"/>
    <w:rsid w:val="003C188A"/>
    <w:rsid w:val="004D4656"/>
    <w:rsid w:val="006316E3"/>
    <w:rsid w:val="006F0CBE"/>
    <w:rsid w:val="007B7807"/>
    <w:rsid w:val="007D1E66"/>
    <w:rsid w:val="0080360D"/>
    <w:rsid w:val="008215DD"/>
    <w:rsid w:val="00874874"/>
    <w:rsid w:val="008C4015"/>
    <w:rsid w:val="009C112A"/>
    <w:rsid w:val="00B1058E"/>
    <w:rsid w:val="00B84417"/>
    <w:rsid w:val="00C30EBD"/>
    <w:rsid w:val="00D8023F"/>
    <w:rsid w:val="00D80A4E"/>
    <w:rsid w:val="00DD6D2B"/>
    <w:rsid w:val="00F11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1BA"/>
    <w:pPr>
      <w:spacing w:after="120"/>
    </w:pPr>
    <w:rPr>
      <w:rFonts w:ascii="Times New Roman" w:eastAsia="Calibri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780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807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B7807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sibc</Company>
  <LinksUpToDate>false</LinksUpToDate>
  <CharactersWithSpaces>4798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silence</dc:creator>
  <cp:keywords/>
  <dc:description/>
  <cp:lastModifiedBy>silence</cp:lastModifiedBy>
  <cp:revision>3</cp:revision>
  <dcterms:created xsi:type="dcterms:W3CDTF">2012-05-28T01:55:00Z</dcterms:created>
  <dcterms:modified xsi:type="dcterms:W3CDTF">2012-05-28T01:55:00Z</dcterms:modified>
</cp:coreProperties>
</file>