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8C" w:rsidRPr="00DD3E40" w:rsidRDefault="00A2038C" w:rsidP="00A2038C">
      <w:pPr>
        <w:rPr>
          <w:b/>
        </w:rPr>
      </w:pPr>
      <w:r w:rsidRPr="00DD3E40">
        <w:rPr>
          <w:b/>
        </w:rPr>
        <w:t>Table S4. Gene Ontology of mRNAs suppressed by arsenic exposure in PND70 mice</w:t>
      </w:r>
    </w:p>
    <w:tbl>
      <w:tblPr>
        <w:tblW w:w="8579" w:type="dxa"/>
        <w:tblInd w:w="85" w:type="dxa"/>
        <w:tblLook w:val="0000" w:firstRow="0" w:lastRow="0" w:firstColumn="0" w:lastColumn="0" w:noHBand="0" w:noVBand="0"/>
      </w:tblPr>
      <w:tblGrid>
        <w:gridCol w:w="1717"/>
        <w:gridCol w:w="3982"/>
        <w:gridCol w:w="960"/>
        <w:gridCol w:w="960"/>
        <w:gridCol w:w="960"/>
      </w:tblGrid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D3E40">
              <w:rPr>
                <w:rFonts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D3E40">
              <w:rPr>
                <w:rFonts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D3E40">
              <w:rPr>
                <w:rFonts w:cs="Arial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D3E40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D3E40">
              <w:rPr>
                <w:rFonts w:cs="Arial"/>
                <w:b/>
                <w:bCs/>
                <w:sz w:val="20"/>
                <w:szCs w:val="20"/>
              </w:rPr>
              <w:t>PValue</w:t>
            </w:r>
            <w:proofErr w:type="spellEnd"/>
          </w:p>
        </w:tc>
      </w:tr>
      <w:tr w:rsidR="00A2038C" w:rsidRPr="00DD3E40" w:rsidTr="008679BE">
        <w:trPr>
          <w:trHeight w:val="52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smartTag w:uri="urn:schemas-microsoft-com:office:smarttags" w:element="stockticker">
              <w:r w:rsidRPr="00DD3E40">
                <w:rPr>
                  <w:rFonts w:cs="Arial"/>
                  <w:sz w:val="20"/>
                  <w:szCs w:val="20"/>
                </w:rPr>
                <w:t>DNA</w:t>
              </w:r>
            </w:smartTag>
            <w:r w:rsidRPr="00DD3E40">
              <w:rPr>
                <w:rFonts w:cs="Arial"/>
                <w:sz w:val="20"/>
                <w:szCs w:val="20"/>
              </w:rPr>
              <w:t xml:space="preserve">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0.003</w:t>
            </w:r>
          </w:p>
        </w:tc>
      </w:tr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DD3E40">
              <w:rPr>
                <w:rFonts w:cs="Arial"/>
                <w:sz w:val="20"/>
                <w:szCs w:val="20"/>
              </w:rPr>
              <w:t>homophilic</w:t>
            </w:r>
            <w:proofErr w:type="spellEnd"/>
            <w:r w:rsidRPr="00DD3E40">
              <w:rPr>
                <w:rFonts w:cs="Arial"/>
                <w:sz w:val="20"/>
                <w:szCs w:val="20"/>
              </w:rPr>
              <w:t xml:space="preserve"> cell adhesion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0.009</w:t>
            </w:r>
          </w:p>
        </w:tc>
      </w:tr>
      <w:tr w:rsidR="00A2038C" w:rsidRPr="00DD3E40" w:rsidTr="008679BE">
        <w:trPr>
          <w:trHeight w:val="52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GOTERM_MF_4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calcium ion binding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0.010</w:t>
            </w:r>
          </w:p>
        </w:tc>
      </w:tr>
      <w:tr w:rsidR="00A2038C" w:rsidRPr="00DD3E40" w:rsidTr="008679BE">
        <w:trPr>
          <w:trHeight w:val="52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intracellular non-membrane-bound organelle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7.7%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0.012</w:t>
            </w:r>
          </w:p>
        </w:tc>
      </w:tr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DD3E40">
              <w:rPr>
                <w:rFonts w:cs="Arial"/>
                <w:sz w:val="20"/>
                <w:szCs w:val="20"/>
              </w:rPr>
              <w:t>odontogenesis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0.019</w:t>
            </w:r>
          </w:p>
        </w:tc>
      </w:tr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M phase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0.020</w:t>
            </w:r>
          </w:p>
        </w:tc>
      </w:tr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mitotic cell cycle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0.022</w:t>
            </w:r>
          </w:p>
        </w:tc>
      </w:tr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ossification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0.026</w:t>
            </w:r>
          </w:p>
        </w:tc>
      </w:tr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bone remodeling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0.033</w:t>
            </w:r>
          </w:p>
        </w:tc>
      </w:tr>
      <w:tr w:rsidR="00A2038C" w:rsidRPr="00DD3E40" w:rsidTr="008679BE">
        <w:trPr>
          <w:trHeight w:val="52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cytoskeleton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0.060</w:t>
            </w:r>
          </w:p>
        </w:tc>
      </w:tr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intermediate filament cytoskeleton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0.063</w:t>
            </w:r>
          </w:p>
        </w:tc>
      </w:tr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GOTERM_MF_4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cytokine activity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0.074</w:t>
            </w:r>
          </w:p>
        </w:tc>
      </w:tr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chromosome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0.078</w:t>
            </w:r>
          </w:p>
        </w:tc>
      </w:tr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intracellular signaling cascade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0.097</w:t>
            </w:r>
          </w:p>
        </w:tc>
      </w:tr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GOTERM_MF_4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DD3E40">
              <w:rPr>
                <w:rFonts w:cs="Arial"/>
                <w:sz w:val="20"/>
                <w:szCs w:val="20"/>
              </w:rPr>
              <w:t>GTPase</w:t>
            </w:r>
            <w:proofErr w:type="spellEnd"/>
            <w:r w:rsidRPr="00DD3E40">
              <w:rPr>
                <w:rFonts w:cs="Arial"/>
                <w:sz w:val="20"/>
                <w:szCs w:val="20"/>
              </w:rPr>
              <w:t xml:space="preserve"> binding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0.097</w:t>
            </w:r>
          </w:p>
        </w:tc>
      </w:tr>
      <w:tr w:rsidR="00A2038C" w:rsidRPr="00DD3E40" w:rsidTr="008679BE">
        <w:trPr>
          <w:trHeight w:val="52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fluid transport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0.098</w:t>
            </w:r>
          </w:p>
        </w:tc>
      </w:tr>
      <w:tr w:rsidR="00A2038C" w:rsidRPr="00DD3E40" w:rsidTr="008679BE">
        <w:trPr>
          <w:trHeight w:val="264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GOTERM_MF_4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DD3E40">
              <w:rPr>
                <w:rFonts w:cs="Arial"/>
                <w:sz w:val="20"/>
                <w:szCs w:val="20"/>
              </w:rPr>
              <w:t>guanyl</w:t>
            </w:r>
            <w:proofErr w:type="spellEnd"/>
            <w:r w:rsidRPr="00DD3E40">
              <w:rPr>
                <w:rFonts w:cs="Arial"/>
                <w:sz w:val="20"/>
                <w:szCs w:val="20"/>
              </w:rPr>
              <w:t>-nucleotide exchange factor activity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8C" w:rsidRPr="00DD3E40" w:rsidRDefault="00A2038C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0.098</w:t>
            </w:r>
          </w:p>
        </w:tc>
      </w:tr>
    </w:tbl>
    <w:p w:rsidR="00A2038C" w:rsidRPr="00DD3E40" w:rsidRDefault="00A2038C" w:rsidP="00A2038C"/>
    <w:p w:rsidR="00AB4B23" w:rsidRDefault="00AB4B23"/>
    <w:sectPr w:rsidR="00AB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8C"/>
    <w:rsid w:val="008679BE"/>
    <w:rsid w:val="00A2038C"/>
    <w:rsid w:val="00A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8C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8C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University Of Louisville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States,J.Christopher</dc:creator>
  <cp:keywords/>
  <dc:description/>
  <cp:lastModifiedBy>States,J.Christopher</cp:lastModifiedBy>
  <cp:revision>2</cp:revision>
  <dcterms:created xsi:type="dcterms:W3CDTF">2012-05-15T18:10:00Z</dcterms:created>
  <dcterms:modified xsi:type="dcterms:W3CDTF">2012-05-17T16:59:00Z</dcterms:modified>
</cp:coreProperties>
</file>