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05" w:rsidRPr="00DD3E40" w:rsidRDefault="00CD3605" w:rsidP="00CD3605">
      <w:pPr>
        <w:rPr>
          <w:b/>
        </w:rPr>
      </w:pPr>
      <w:r w:rsidRPr="00DD3E40">
        <w:rPr>
          <w:b/>
        </w:rPr>
        <w:t>Table S2. Gene Ontology of mRNAs suppressed by arsenic exposure in PND1 mice</w:t>
      </w:r>
    </w:p>
    <w:tbl>
      <w:tblPr>
        <w:tblpPr w:leftFromText="180" w:rightFromText="180" w:vertAnchor="text" w:tblpY="1"/>
        <w:tblOverlap w:val="never"/>
        <w:tblW w:w="8635" w:type="dxa"/>
        <w:tblLook w:val="0000" w:firstRow="0" w:lastRow="0" w:firstColumn="0" w:lastColumn="0" w:noHBand="0" w:noVBand="0"/>
      </w:tblPr>
      <w:tblGrid>
        <w:gridCol w:w="1895"/>
        <w:gridCol w:w="3860"/>
        <w:gridCol w:w="960"/>
        <w:gridCol w:w="960"/>
        <w:gridCol w:w="960"/>
      </w:tblGrid>
      <w:tr w:rsidR="00CD3605" w:rsidRPr="00DD3E40" w:rsidTr="008A503F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D3E40">
              <w:rPr>
                <w:rFonts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DD3E40">
              <w:rPr>
                <w:rFonts w:cs="Arial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DD3E40">
              <w:rPr>
                <w:rFonts w:cs="Arial"/>
                <w:b/>
                <w:bCs/>
                <w:sz w:val="20"/>
                <w:szCs w:val="20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DD3E40">
              <w:rPr>
                <w:rFonts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DD3E40">
              <w:rPr>
                <w:rFonts w:cs="Arial"/>
                <w:b/>
                <w:bCs/>
                <w:sz w:val="20"/>
                <w:szCs w:val="20"/>
              </w:rPr>
              <w:t>PValue</w:t>
            </w:r>
            <w:proofErr w:type="spellEnd"/>
          </w:p>
        </w:tc>
      </w:tr>
      <w:tr w:rsidR="00CD3605" w:rsidRPr="00DD3E40" w:rsidTr="008A503F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generation of precursor metabolites and energy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6.1%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0.001</w:t>
            </w:r>
          </w:p>
        </w:tc>
      </w:tr>
      <w:tr w:rsidR="00CD3605" w:rsidRPr="00DD3E40" w:rsidTr="008A503F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carbohydrate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3.9%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0.011</w:t>
            </w:r>
          </w:p>
        </w:tc>
      </w:tr>
      <w:tr w:rsidR="00CD3605" w:rsidRPr="00DD3E40" w:rsidTr="008A503F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lipid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4.2%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0.038</w:t>
            </w:r>
          </w:p>
        </w:tc>
      </w:tr>
      <w:tr w:rsidR="00CD3605" w:rsidRPr="00DD3E40" w:rsidTr="008A503F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alkene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0.044</w:t>
            </w:r>
          </w:p>
        </w:tc>
      </w:tr>
      <w:tr w:rsidR="00CD3605" w:rsidRPr="00DD3E40" w:rsidTr="008A503F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alcohol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2.4%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0.045</w:t>
            </w:r>
          </w:p>
        </w:tc>
      </w:tr>
      <w:tr w:rsidR="00CD3605" w:rsidRPr="00DD3E40" w:rsidTr="008A503F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GOTERM_CC_4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endoplasmic reticulum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4.9%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0.008</w:t>
            </w:r>
          </w:p>
        </w:tc>
      </w:tr>
      <w:tr w:rsidR="00CD3605" w:rsidRPr="00DD3E40" w:rsidTr="008A503F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GOTERM_CC_4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endosome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1.5%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0.034</w:t>
            </w:r>
          </w:p>
        </w:tc>
      </w:tr>
      <w:tr w:rsidR="00CD3605" w:rsidRPr="00DD3E40" w:rsidTr="008A503F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GOTERM_MF_4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calcium ion binding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6.7%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0.017</w:t>
            </w:r>
          </w:p>
        </w:tc>
      </w:tr>
      <w:tr w:rsidR="00CD3605" w:rsidRPr="00DD3E40" w:rsidTr="008A503F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GOTERM_MF_4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 w:rsidRPr="00DD3E40">
              <w:rPr>
                <w:rFonts w:cs="Arial"/>
                <w:sz w:val="20"/>
                <w:szCs w:val="20"/>
              </w:rPr>
              <w:t>phosphotransferase</w:t>
            </w:r>
            <w:proofErr w:type="spellEnd"/>
            <w:r w:rsidRPr="00DD3E40">
              <w:rPr>
                <w:rFonts w:cs="Arial"/>
                <w:sz w:val="20"/>
                <w:szCs w:val="20"/>
              </w:rPr>
              <w:t xml:space="preserve"> activity, nitrogenous group as acceptor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0.093</w:t>
            </w:r>
          </w:p>
        </w:tc>
      </w:tr>
      <w:tr w:rsidR="00CD3605" w:rsidRPr="00DD3E40" w:rsidTr="008A503F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KEGG_PATHWAY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MMU00010:GLYCOLYSIS / GLUCONEOGENESIS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0.004</w:t>
            </w:r>
          </w:p>
        </w:tc>
      </w:tr>
      <w:tr w:rsidR="00CD3605" w:rsidRPr="00DD3E40" w:rsidTr="008A503F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KEGG_PATHWAY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HSA04910:INSULIN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0.073</w:t>
            </w:r>
          </w:p>
        </w:tc>
      </w:tr>
      <w:tr w:rsidR="00CD3605" w:rsidRPr="00DD3E40" w:rsidTr="008A503F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KEGG_PATHWAY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HSA04720:LONG-TERM POTENTIATION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0.073</w:t>
            </w:r>
          </w:p>
        </w:tc>
      </w:tr>
      <w:tr w:rsidR="00CD3605" w:rsidRPr="00DD3E40" w:rsidTr="008A503F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KEGG_PATHWAY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MMU05040:HUNTINGTON'S DISEASE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0.085</w:t>
            </w:r>
          </w:p>
        </w:tc>
      </w:tr>
      <w:tr w:rsidR="00CD3605" w:rsidRPr="00DD3E40" w:rsidTr="008A503F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KEGG_PATHWAY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MMU00460:CYANOAMINO ACID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605" w:rsidRPr="00DD3E40" w:rsidRDefault="00CD3605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0.091</w:t>
            </w:r>
          </w:p>
        </w:tc>
      </w:tr>
    </w:tbl>
    <w:p w:rsidR="00CD3605" w:rsidRPr="00DD3E40" w:rsidRDefault="00CD3605" w:rsidP="00CD3605">
      <w:r w:rsidRPr="00DD3E40">
        <w:br w:type="textWrapping" w:clear="all"/>
      </w:r>
    </w:p>
    <w:p w:rsidR="00AB4B23" w:rsidRDefault="00AB4B23"/>
    <w:sectPr w:rsidR="00AB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05"/>
    <w:rsid w:val="00466199"/>
    <w:rsid w:val="00AB4B23"/>
    <w:rsid w:val="00CD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05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05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University Of Louisville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States,J.Christopher</dc:creator>
  <cp:keywords/>
  <dc:description/>
  <cp:lastModifiedBy>States,J.Christopher</cp:lastModifiedBy>
  <cp:revision>2</cp:revision>
  <dcterms:created xsi:type="dcterms:W3CDTF">2012-05-15T18:09:00Z</dcterms:created>
  <dcterms:modified xsi:type="dcterms:W3CDTF">2012-05-17T16:59:00Z</dcterms:modified>
</cp:coreProperties>
</file>