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49534" w14:textId="77777777" w:rsidR="00454882" w:rsidRPr="00540D1A" w:rsidRDefault="00454882" w:rsidP="00454882">
      <w:pPr>
        <w:pStyle w:val="berschrift2"/>
        <w:rPr>
          <w:lang w:val="en-GB"/>
        </w:rPr>
      </w:pPr>
      <w:r w:rsidRPr="00275B79">
        <w:rPr>
          <w:lang w:val="en-GB"/>
        </w:rPr>
        <w:t>Annex</w:t>
      </w:r>
    </w:p>
    <w:p w14:paraId="451CC85A" w14:textId="77777777" w:rsidR="00454882" w:rsidRPr="00275B79" w:rsidRDefault="00454882" w:rsidP="00454882">
      <w:pPr>
        <w:rPr>
          <w:lang w:val="en-GB"/>
        </w:rPr>
      </w:pPr>
      <w:r w:rsidRPr="00275B79">
        <w:rPr>
          <w:lang w:val="en-GB"/>
        </w:rPr>
        <w:t>Azerbaijan: The residential facilities include 1012 places for chronically disabled adults and 605 for mentally disabled children</w:t>
      </w:r>
      <w:r>
        <w:rPr>
          <w:lang w:val="en-GB"/>
        </w:rPr>
        <w:t xml:space="preserve"> (</w:t>
      </w:r>
      <w:hyperlink r:id="rId5" w:history="1">
        <w:r>
          <w:rPr>
            <w:rStyle w:val="Link"/>
            <w:rFonts w:eastAsiaTheme="majorEastAsia"/>
          </w:rPr>
          <w:t>http://www.azstat.org/statinfo/healthcare/en/index.shtml</w:t>
        </w:r>
      </w:hyperlink>
      <w:r>
        <w:t>)</w:t>
      </w:r>
      <w:r w:rsidRPr="00275B79">
        <w:rPr>
          <w:lang w:val="en-GB"/>
        </w:rPr>
        <w:t xml:space="preserve">. Homes for chronically mentally ill were closed after the collapse of the Soviet Union due to inappropriate conditions. </w:t>
      </w:r>
      <w:r>
        <w:rPr>
          <w:lang w:val="en-GB"/>
        </w:rPr>
        <w:t xml:space="preserve">Community residential facilities for mentally ill are not available in the country. </w:t>
      </w:r>
      <w:r w:rsidRPr="00275B79">
        <w:rPr>
          <w:lang w:val="en-GB"/>
        </w:rPr>
        <w:t>Psychiatric hospitals serve persons with acute and chronic disorders</w:t>
      </w:r>
      <w:r>
        <w:t xml:space="preserve"> (</w:t>
      </w:r>
      <w:hyperlink r:id="rId6" w:history="1">
        <w:r w:rsidRPr="007B2B8E">
          <w:rPr>
            <w:rStyle w:val="Link"/>
            <w:rFonts w:eastAsiaTheme="majorEastAsia"/>
          </w:rPr>
          <w:t>http://www.who.int/mental_health/evidence/azerbaijan_who_aims_report_english.pdf</w:t>
        </w:r>
      </w:hyperlink>
      <w:r>
        <w:rPr>
          <w:lang w:val="en-GB"/>
        </w:rPr>
        <w:t>).</w:t>
      </w:r>
      <w:r w:rsidRPr="00275B79">
        <w:rPr>
          <w:lang w:val="en-GB"/>
        </w:rPr>
        <w:t xml:space="preserve"> </w:t>
      </w:r>
    </w:p>
    <w:p w14:paraId="7C3F0413" w14:textId="77777777" w:rsidR="00454882" w:rsidRPr="00275B79" w:rsidRDefault="00454882" w:rsidP="00454882">
      <w:pPr>
        <w:rPr>
          <w:lang w:val="en-GB"/>
        </w:rPr>
      </w:pPr>
      <w:r w:rsidRPr="00275B79">
        <w:rPr>
          <w:lang w:val="en-GB"/>
        </w:rPr>
        <w:t xml:space="preserve">Belarus: Data for </w:t>
      </w:r>
      <w:r>
        <w:rPr>
          <w:lang w:val="en-GB"/>
        </w:rPr>
        <w:t xml:space="preserve">general </w:t>
      </w:r>
      <w:r w:rsidRPr="00275B79">
        <w:rPr>
          <w:lang w:val="en-GB"/>
        </w:rPr>
        <w:t xml:space="preserve">psychiatric bed </w:t>
      </w:r>
      <w:r>
        <w:rPr>
          <w:lang w:val="en-GB"/>
        </w:rPr>
        <w:t>numbers</w:t>
      </w:r>
      <w:r w:rsidRPr="00275B79">
        <w:rPr>
          <w:lang w:val="en-GB"/>
        </w:rPr>
        <w:t xml:space="preserve"> and </w:t>
      </w:r>
      <w:r>
        <w:rPr>
          <w:lang w:val="en-GB"/>
        </w:rPr>
        <w:t>supported</w:t>
      </w:r>
      <w:r w:rsidRPr="00275B79">
        <w:rPr>
          <w:lang w:val="en-GB"/>
        </w:rPr>
        <w:t xml:space="preserve"> housing capacities were provided by the Organizational and Methodological Department of the Republican Scientific and Practical </w:t>
      </w:r>
      <w:proofErr w:type="spellStart"/>
      <w:r w:rsidRPr="00275B79">
        <w:rPr>
          <w:lang w:val="en-GB"/>
        </w:rPr>
        <w:t>Center</w:t>
      </w:r>
      <w:proofErr w:type="spellEnd"/>
      <w:r w:rsidRPr="00275B79">
        <w:rPr>
          <w:lang w:val="en-GB"/>
        </w:rPr>
        <w:t xml:space="preserve"> for Mental Health in Minsk, Belarus. Prison population rates were retrieved from the International </w:t>
      </w:r>
      <w:proofErr w:type="spellStart"/>
      <w:r w:rsidRPr="00275B79">
        <w:rPr>
          <w:lang w:val="en-GB"/>
        </w:rPr>
        <w:t>Center</w:t>
      </w:r>
      <w:proofErr w:type="spellEnd"/>
      <w:r w:rsidRPr="00275B79">
        <w:rPr>
          <w:lang w:val="en-GB"/>
        </w:rPr>
        <w:t xml:space="preserve"> for Prison Studies (</w:t>
      </w:r>
      <w:hyperlink r:id="rId7" w:history="1">
        <w:r w:rsidRPr="00275B79">
          <w:rPr>
            <w:rStyle w:val="Link"/>
            <w:rFonts w:eastAsiaTheme="majorEastAsia"/>
            <w:lang w:val="en-GB"/>
          </w:rPr>
          <w:t>www.prisonstudies.org</w:t>
        </w:r>
      </w:hyperlink>
      <w:r w:rsidRPr="00275B79">
        <w:rPr>
          <w:lang w:val="en-GB"/>
        </w:rPr>
        <w:t xml:space="preserve">). </w:t>
      </w:r>
    </w:p>
    <w:p w14:paraId="188C55E0" w14:textId="77777777" w:rsidR="00454882" w:rsidRPr="00275B79" w:rsidRDefault="00454882" w:rsidP="00454882">
      <w:pPr>
        <w:rPr>
          <w:iCs/>
          <w:color w:val="000000"/>
          <w:lang w:val="en-GB"/>
        </w:rPr>
      </w:pPr>
      <w:r w:rsidRPr="00275B79">
        <w:rPr>
          <w:lang w:val="en-GB"/>
        </w:rPr>
        <w:t xml:space="preserve">Croatia: Availability of historic data on psychiatric beds starts with the last year of the Balkan war (1991-1995) in 1995. The number of psychiatric beds was </w:t>
      </w:r>
      <w:r w:rsidRPr="00275B79">
        <w:rPr>
          <w:color w:val="000000"/>
          <w:lang w:val="en-GB"/>
        </w:rPr>
        <w:t xml:space="preserve">retrieved from the </w:t>
      </w:r>
      <w:proofErr w:type="spellStart"/>
      <w:r w:rsidRPr="00275B79">
        <w:rPr>
          <w:rFonts w:cs="Calibri"/>
          <w:color w:val="000000"/>
          <w:szCs w:val="30"/>
          <w:lang w:val="en-GB"/>
        </w:rPr>
        <w:t>Hrvatski</w:t>
      </w:r>
      <w:proofErr w:type="spellEnd"/>
      <w:r w:rsidRPr="00275B79">
        <w:rPr>
          <w:rFonts w:cs="Calibri"/>
          <w:color w:val="000000"/>
          <w:szCs w:val="30"/>
          <w:lang w:val="en-GB"/>
        </w:rPr>
        <w:t xml:space="preserve"> </w:t>
      </w:r>
      <w:proofErr w:type="spellStart"/>
      <w:r w:rsidRPr="00275B79">
        <w:rPr>
          <w:rFonts w:cs="Calibri"/>
          <w:color w:val="000000"/>
          <w:szCs w:val="30"/>
          <w:lang w:val="en-GB"/>
        </w:rPr>
        <w:t>zavod</w:t>
      </w:r>
      <w:proofErr w:type="spellEnd"/>
      <w:r w:rsidRPr="00275B79">
        <w:rPr>
          <w:rFonts w:cs="Calibri"/>
          <w:color w:val="000000"/>
          <w:szCs w:val="30"/>
          <w:lang w:val="en-GB"/>
        </w:rPr>
        <w:t xml:space="preserve"> </w:t>
      </w:r>
      <w:proofErr w:type="spellStart"/>
      <w:r w:rsidRPr="00275B79">
        <w:rPr>
          <w:rFonts w:cs="Calibri"/>
          <w:color w:val="000000"/>
          <w:szCs w:val="30"/>
          <w:lang w:val="en-GB"/>
        </w:rPr>
        <w:t>za</w:t>
      </w:r>
      <w:proofErr w:type="spellEnd"/>
      <w:r w:rsidRPr="00275B79">
        <w:rPr>
          <w:rFonts w:cs="Calibri"/>
          <w:color w:val="000000"/>
          <w:szCs w:val="30"/>
          <w:lang w:val="en-GB"/>
        </w:rPr>
        <w:t xml:space="preserve"> </w:t>
      </w:r>
      <w:proofErr w:type="spellStart"/>
      <w:r w:rsidRPr="00275B79">
        <w:rPr>
          <w:rFonts w:cs="Calibri"/>
          <w:color w:val="000000"/>
          <w:szCs w:val="30"/>
          <w:lang w:val="en-GB"/>
        </w:rPr>
        <w:t>javno</w:t>
      </w:r>
      <w:proofErr w:type="spellEnd"/>
      <w:r w:rsidRPr="00275B79">
        <w:rPr>
          <w:rFonts w:cs="Calibri"/>
          <w:color w:val="000000"/>
          <w:szCs w:val="30"/>
          <w:lang w:val="en-GB"/>
        </w:rPr>
        <w:t xml:space="preserve"> </w:t>
      </w:r>
      <w:proofErr w:type="spellStart"/>
      <w:r w:rsidRPr="00275B79">
        <w:rPr>
          <w:rFonts w:cs="Calibri"/>
          <w:color w:val="000000"/>
          <w:szCs w:val="30"/>
          <w:lang w:val="en-GB"/>
        </w:rPr>
        <w:t>zdravstvo</w:t>
      </w:r>
      <w:proofErr w:type="spellEnd"/>
      <w:r w:rsidRPr="00275B79">
        <w:rPr>
          <w:rFonts w:cs="Calibri"/>
          <w:color w:val="000000"/>
          <w:szCs w:val="30"/>
          <w:lang w:val="en-GB"/>
        </w:rPr>
        <w:t xml:space="preserve"> (Croatian Agency for Public Health)</w:t>
      </w:r>
      <w:r w:rsidRPr="00275B79">
        <w:rPr>
          <w:iCs/>
          <w:color w:val="000000"/>
          <w:lang w:val="en-GB"/>
        </w:rPr>
        <w:t xml:space="preserve">. Data for </w:t>
      </w:r>
      <w:r>
        <w:rPr>
          <w:iCs/>
          <w:color w:val="000000"/>
          <w:lang w:val="en-GB"/>
        </w:rPr>
        <w:t>supported</w:t>
      </w:r>
      <w:r w:rsidRPr="00275B79">
        <w:rPr>
          <w:iCs/>
          <w:color w:val="000000"/>
          <w:lang w:val="en-GB"/>
        </w:rPr>
        <w:t xml:space="preserve"> housing </w:t>
      </w:r>
      <w:r>
        <w:rPr>
          <w:iCs/>
          <w:color w:val="000000"/>
          <w:lang w:val="en-GB"/>
        </w:rPr>
        <w:t>we</w:t>
      </w:r>
      <w:r w:rsidRPr="00275B79">
        <w:rPr>
          <w:iCs/>
          <w:color w:val="000000"/>
          <w:lang w:val="en-GB"/>
        </w:rPr>
        <w:t xml:space="preserve">re retrieved from the annual report of the Ministry of Health and Social Welfare. </w:t>
      </w:r>
    </w:p>
    <w:p w14:paraId="5AC72759" w14:textId="77777777" w:rsidR="00454882" w:rsidRPr="00275B79" w:rsidRDefault="00454882" w:rsidP="00454882">
      <w:pPr>
        <w:rPr>
          <w:lang w:val="en-GB"/>
        </w:rPr>
      </w:pPr>
      <w:r w:rsidRPr="00275B79">
        <w:rPr>
          <w:lang w:val="en-GB"/>
        </w:rPr>
        <w:t>Czech Republic: Psychi</w:t>
      </w:r>
      <w:r>
        <w:rPr>
          <w:lang w:val="en-GB"/>
        </w:rPr>
        <w:t>a</w:t>
      </w:r>
      <w:r w:rsidRPr="00275B79">
        <w:rPr>
          <w:lang w:val="en-GB"/>
        </w:rPr>
        <w:t xml:space="preserve">tric bed </w:t>
      </w:r>
      <w:r>
        <w:rPr>
          <w:lang w:val="en-GB"/>
        </w:rPr>
        <w:t>numbers</w:t>
      </w:r>
      <w:r w:rsidRPr="00275B79">
        <w:rPr>
          <w:lang w:val="en-GB"/>
        </w:rPr>
        <w:t xml:space="preserve"> were retrieved from the Institute of Health Information and Statistics of the Czech Republic (Bed care: Health statistic.  Vol. 1990-2009</w:t>
      </w:r>
      <w:r w:rsidRPr="00275B79">
        <w:rPr>
          <w:rFonts w:cs="ArialMT"/>
          <w:szCs w:val="24"/>
          <w:lang w:val="en-GB"/>
        </w:rPr>
        <w:t>; ISSN 1211-0515)</w:t>
      </w:r>
      <w:r w:rsidRPr="00275B79">
        <w:rPr>
          <w:lang w:val="en-GB"/>
        </w:rPr>
        <w:t xml:space="preserve">. Prison population rates were retrieved from the Statistical Yearbooks of the Prison Service of the Czech Republic [online] available from </w:t>
      </w:r>
      <w:hyperlink r:id="rId8" w:history="1">
        <w:r w:rsidRPr="00275B79">
          <w:rPr>
            <w:rStyle w:val="Link"/>
            <w:rFonts w:eastAsiaTheme="majorEastAsia"/>
            <w:lang w:val="en-GB"/>
          </w:rPr>
          <w:t>http://vscr.cz/generalni-reditelstvi-19/statistiky-a-udaje-103/statisticke-rocenky-1218/</w:t>
        </w:r>
      </w:hyperlink>
      <w:r w:rsidRPr="00275B79">
        <w:rPr>
          <w:lang w:val="en-GB"/>
        </w:rPr>
        <w:t xml:space="preserve">  [cited 2011-02-03]. Supported housing capacities are published in the Statistical Yearbooks [online]. Prague: Ministry of Labour and Social Affairs, available from </w:t>
      </w:r>
      <w:hyperlink r:id="rId9" w:history="1">
        <w:r w:rsidRPr="00275B79">
          <w:rPr>
            <w:rStyle w:val="Link"/>
            <w:rFonts w:eastAsiaTheme="majorEastAsia"/>
            <w:lang w:val="en-GB"/>
          </w:rPr>
          <w:t>http://www.mpsv.cz/cs/3869</w:t>
        </w:r>
      </w:hyperlink>
      <w:r w:rsidRPr="00275B79">
        <w:rPr>
          <w:rFonts w:ascii="Verdana" w:hAnsi="Verdana"/>
          <w:lang w:val="en-GB"/>
        </w:rPr>
        <w:t xml:space="preserve"> </w:t>
      </w:r>
      <w:r w:rsidRPr="00275B79">
        <w:rPr>
          <w:lang w:val="en-GB"/>
        </w:rPr>
        <w:t>[cited 2011-02-03].</w:t>
      </w:r>
    </w:p>
    <w:p w14:paraId="253D6B48" w14:textId="77777777" w:rsidR="00454882" w:rsidRPr="00275B79" w:rsidRDefault="00454882" w:rsidP="00454882">
      <w:pPr>
        <w:rPr>
          <w:color w:val="000000"/>
          <w:lang w:val="en-GB"/>
        </w:rPr>
      </w:pPr>
      <w:r>
        <w:rPr>
          <w:lang w:val="en-GB"/>
        </w:rPr>
        <w:t xml:space="preserve">Germany: After 1989, East </w:t>
      </w:r>
      <w:r w:rsidRPr="00275B79">
        <w:rPr>
          <w:lang w:val="en-GB"/>
        </w:rPr>
        <w:t>Germany refers to East German States (</w:t>
      </w:r>
      <w:proofErr w:type="spellStart"/>
      <w:r w:rsidRPr="00275B79">
        <w:rPr>
          <w:lang w:val="en-GB"/>
        </w:rPr>
        <w:t>Länder</w:t>
      </w:r>
      <w:proofErr w:type="spellEnd"/>
      <w:r w:rsidRPr="00275B79">
        <w:rPr>
          <w:lang w:val="en-GB"/>
        </w:rPr>
        <w:t xml:space="preserve">) without </w:t>
      </w:r>
      <w:proofErr w:type="gramStart"/>
      <w:r w:rsidRPr="00275B79">
        <w:rPr>
          <w:lang w:val="en-GB"/>
        </w:rPr>
        <w:t>East-Berlin</w:t>
      </w:r>
      <w:proofErr w:type="gramEnd"/>
      <w:r w:rsidRPr="00275B79">
        <w:rPr>
          <w:lang w:val="en-GB"/>
        </w:rPr>
        <w:t xml:space="preserve"> that is inextricably unified with West-Berlin and persons using services across the former limits. </w:t>
      </w:r>
      <w:r>
        <w:rPr>
          <w:lang w:val="en-GB"/>
        </w:rPr>
        <w:t>General p</w:t>
      </w:r>
      <w:r w:rsidRPr="00275B79">
        <w:rPr>
          <w:lang w:val="en-GB"/>
        </w:rPr>
        <w:t xml:space="preserve">sychiatric bed </w:t>
      </w:r>
      <w:r>
        <w:rPr>
          <w:lang w:val="en-GB"/>
        </w:rPr>
        <w:t>numbers</w:t>
      </w:r>
      <w:r w:rsidRPr="00275B79">
        <w:rPr>
          <w:lang w:val="en-GB"/>
        </w:rPr>
        <w:t xml:space="preserve"> were retrieved from the National Bureau of Statistics (</w:t>
      </w:r>
      <w:proofErr w:type="spellStart"/>
      <w:r w:rsidRPr="00275B79">
        <w:rPr>
          <w:rFonts w:eastAsia="MetaNormalLF-Roman"/>
          <w:color w:val="000000"/>
          <w:lang w:val="en-GB"/>
        </w:rPr>
        <w:t>Statistisches</w:t>
      </w:r>
      <w:proofErr w:type="spellEnd"/>
      <w:r w:rsidRPr="00275B79">
        <w:rPr>
          <w:rFonts w:eastAsia="MetaNormalLF-Roman"/>
          <w:color w:val="000000"/>
          <w:lang w:val="en-GB"/>
        </w:rPr>
        <w:t xml:space="preserve"> </w:t>
      </w:r>
      <w:proofErr w:type="spellStart"/>
      <w:r w:rsidRPr="00275B79">
        <w:rPr>
          <w:rFonts w:eastAsia="MetaNormalLF-Roman"/>
          <w:color w:val="000000"/>
          <w:lang w:val="en-GB"/>
        </w:rPr>
        <w:t>Bundesamt</w:t>
      </w:r>
      <w:proofErr w:type="spellEnd"/>
      <w:r w:rsidRPr="00275B79">
        <w:rPr>
          <w:rFonts w:eastAsia="MetaNormalLF-Roman"/>
          <w:color w:val="000000"/>
          <w:lang w:val="en-GB"/>
        </w:rPr>
        <w:t xml:space="preserve">: </w:t>
      </w:r>
      <w:proofErr w:type="spellStart"/>
      <w:r w:rsidRPr="00275B79">
        <w:rPr>
          <w:rFonts w:eastAsia="MetaNormalLF-Roman"/>
          <w:color w:val="000000"/>
          <w:lang w:val="en-GB"/>
        </w:rPr>
        <w:t>Grunddaten</w:t>
      </w:r>
      <w:proofErr w:type="spellEnd"/>
      <w:r w:rsidRPr="00275B79">
        <w:rPr>
          <w:rFonts w:eastAsia="MetaNormalLF-Roman"/>
          <w:color w:val="000000"/>
          <w:lang w:val="en-GB"/>
        </w:rPr>
        <w:t xml:space="preserve"> der </w:t>
      </w:r>
      <w:proofErr w:type="spellStart"/>
      <w:r w:rsidRPr="00275B79">
        <w:rPr>
          <w:rFonts w:eastAsia="MetaNormalLF-Roman"/>
          <w:color w:val="000000"/>
          <w:lang w:val="en-GB"/>
        </w:rPr>
        <w:t>Krankenhäuser</w:t>
      </w:r>
      <w:proofErr w:type="spellEnd"/>
      <w:r w:rsidRPr="00275B79">
        <w:rPr>
          <w:rFonts w:eastAsia="MetaNormalLF-Roman"/>
          <w:color w:val="000000"/>
          <w:lang w:val="en-GB"/>
        </w:rPr>
        <w:t xml:space="preserve">, </w:t>
      </w:r>
      <w:proofErr w:type="spellStart"/>
      <w:r w:rsidRPr="00275B79">
        <w:rPr>
          <w:rFonts w:eastAsia="MetaNormalLF-Roman"/>
          <w:color w:val="000000"/>
          <w:lang w:val="en-GB"/>
        </w:rPr>
        <w:t>Fachserie</w:t>
      </w:r>
      <w:proofErr w:type="spellEnd"/>
      <w:r w:rsidRPr="00275B79">
        <w:rPr>
          <w:rFonts w:eastAsia="MetaNormalLF-Roman"/>
          <w:color w:val="000000"/>
          <w:lang w:val="en-GB"/>
        </w:rPr>
        <w:t xml:space="preserve"> 12, </w:t>
      </w:r>
      <w:proofErr w:type="spellStart"/>
      <w:r w:rsidRPr="00275B79">
        <w:rPr>
          <w:rFonts w:eastAsia="MetaNormalLF-Roman"/>
          <w:color w:val="000000"/>
          <w:lang w:val="en-GB"/>
        </w:rPr>
        <w:t>Reihe</w:t>
      </w:r>
      <w:proofErr w:type="spellEnd"/>
      <w:r w:rsidRPr="00275B79">
        <w:rPr>
          <w:rFonts w:eastAsia="MetaNormalLF-Roman"/>
          <w:color w:val="000000"/>
          <w:lang w:val="en-GB"/>
        </w:rPr>
        <w:t xml:space="preserve"> 6.1.</w:t>
      </w:r>
      <w:r w:rsidRPr="00275B79">
        <w:rPr>
          <w:lang w:val="en-GB"/>
        </w:rPr>
        <w:t>) and for East</w:t>
      </w:r>
      <w:r>
        <w:rPr>
          <w:lang w:val="en-GB"/>
        </w:rPr>
        <w:t>ern</w:t>
      </w:r>
      <w:r w:rsidRPr="00275B79">
        <w:rPr>
          <w:lang w:val="en-GB"/>
        </w:rPr>
        <w:t xml:space="preserve"> Germany in 1989 from the report of the Federal Ministry of Health (</w:t>
      </w:r>
      <w:proofErr w:type="spellStart"/>
      <w:r w:rsidRPr="00275B79">
        <w:rPr>
          <w:rFonts w:eastAsia="TimesNewRoman"/>
          <w:lang w:val="en-GB"/>
        </w:rPr>
        <w:t>Bundesministerium</w:t>
      </w:r>
      <w:proofErr w:type="spellEnd"/>
      <w:r w:rsidRPr="00275B79">
        <w:rPr>
          <w:rFonts w:eastAsia="TimesNewRoman"/>
          <w:lang w:val="en-GB"/>
        </w:rPr>
        <w:t xml:space="preserve"> </w:t>
      </w:r>
      <w:proofErr w:type="spellStart"/>
      <w:r w:rsidRPr="00275B79">
        <w:rPr>
          <w:rFonts w:eastAsia="TimesNewRoman"/>
          <w:lang w:val="en-GB"/>
        </w:rPr>
        <w:t>für</w:t>
      </w:r>
      <w:proofErr w:type="spellEnd"/>
      <w:r w:rsidRPr="00275B79">
        <w:rPr>
          <w:rFonts w:eastAsia="TimesNewRoman"/>
          <w:lang w:val="en-GB"/>
        </w:rPr>
        <w:t xml:space="preserve"> </w:t>
      </w:r>
      <w:proofErr w:type="spellStart"/>
      <w:r w:rsidRPr="00275B79">
        <w:rPr>
          <w:rFonts w:eastAsia="TimesNewRoman"/>
          <w:lang w:val="en-GB"/>
        </w:rPr>
        <w:t>Gesundheit</w:t>
      </w:r>
      <w:proofErr w:type="spellEnd"/>
      <w:r w:rsidRPr="00275B79">
        <w:rPr>
          <w:rFonts w:eastAsia="TimesNewRoman"/>
          <w:lang w:val="en-GB"/>
        </w:rPr>
        <w:t xml:space="preserve"> (</w:t>
      </w:r>
      <w:proofErr w:type="spellStart"/>
      <w:r w:rsidRPr="00275B79">
        <w:rPr>
          <w:rFonts w:eastAsia="TimesNewRoman"/>
          <w:lang w:val="en-GB"/>
        </w:rPr>
        <w:t>Hrsg</w:t>
      </w:r>
      <w:proofErr w:type="spellEnd"/>
      <w:r w:rsidRPr="00275B79">
        <w:rPr>
          <w:rFonts w:eastAsia="TimesNewRoman"/>
          <w:lang w:val="en-GB"/>
        </w:rPr>
        <w:t xml:space="preserve">.): </w:t>
      </w:r>
      <w:proofErr w:type="spellStart"/>
      <w:r w:rsidRPr="00275B79">
        <w:rPr>
          <w:rFonts w:eastAsia="TimesNewRoman"/>
          <w:lang w:val="en-GB"/>
        </w:rPr>
        <w:t>Bericht</w:t>
      </w:r>
      <w:proofErr w:type="spellEnd"/>
      <w:r w:rsidRPr="00275B79">
        <w:rPr>
          <w:rFonts w:eastAsia="TimesNewRoman"/>
          <w:lang w:val="en-GB"/>
        </w:rPr>
        <w:t xml:space="preserve"> </w:t>
      </w:r>
      <w:proofErr w:type="spellStart"/>
      <w:r w:rsidRPr="00275B79">
        <w:rPr>
          <w:rFonts w:eastAsia="TimesNewRoman"/>
          <w:lang w:val="en-GB"/>
        </w:rPr>
        <w:t>zur</w:t>
      </w:r>
      <w:proofErr w:type="spellEnd"/>
      <w:r w:rsidRPr="00275B79">
        <w:rPr>
          <w:rFonts w:eastAsia="TimesNewRoman"/>
          <w:lang w:val="en-GB"/>
        </w:rPr>
        <w:t xml:space="preserve"> </w:t>
      </w:r>
      <w:proofErr w:type="spellStart"/>
      <w:r w:rsidRPr="00275B79">
        <w:rPr>
          <w:rFonts w:eastAsia="TimesNewRoman"/>
          <w:lang w:val="en-GB"/>
        </w:rPr>
        <w:t>Lage</w:t>
      </w:r>
      <w:proofErr w:type="spellEnd"/>
      <w:r w:rsidRPr="00275B79">
        <w:rPr>
          <w:rFonts w:eastAsia="TimesNewRoman"/>
          <w:lang w:val="en-GB"/>
        </w:rPr>
        <w:t xml:space="preserve"> der </w:t>
      </w:r>
      <w:proofErr w:type="spellStart"/>
      <w:r w:rsidRPr="00275B79">
        <w:rPr>
          <w:rFonts w:eastAsia="TimesNewRoman"/>
          <w:lang w:val="en-GB"/>
        </w:rPr>
        <w:t>Psychiatrie</w:t>
      </w:r>
      <w:proofErr w:type="spellEnd"/>
      <w:r w:rsidRPr="00275B79">
        <w:rPr>
          <w:rFonts w:eastAsia="TimesNewRoman"/>
          <w:lang w:val="en-GB"/>
        </w:rPr>
        <w:t xml:space="preserve"> in der </w:t>
      </w:r>
      <w:proofErr w:type="spellStart"/>
      <w:r w:rsidRPr="00275B79">
        <w:rPr>
          <w:rFonts w:eastAsia="TimesNewRoman"/>
          <w:color w:val="000000"/>
          <w:lang w:val="en-GB"/>
        </w:rPr>
        <w:t>ehemaligen</w:t>
      </w:r>
      <w:proofErr w:type="spellEnd"/>
      <w:r w:rsidRPr="00275B79">
        <w:rPr>
          <w:rFonts w:eastAsia="TimesNewRoman"/>
          <w:color w:val="000000"/>
          <w:lang w:val="en-GB"/>
        </w:rPr>
        <w:t xml:space="preserve"> DDR, 1991</w:t>
      </w:r>
      <w:r w:rsidRPr="00275B79">
        <w:rPr>
          <w:lang w:val="en-GB"/>
        </w:rPr>
        <w:t xml:space="preserve">). Forensic psychiatric bed </w:t>
      </w:r>
      <w:r>
        <w:rPr>
          <w:lang w:val="en-GB"/>
        </w:rPr>
        <w:t>numbers</w:t>
      </w:r>
      <w:r w:rsidRPr="00275B79">
        <w:rPr>
          <w:lang w:val="en-GB"/>
        </w:rPr>
        <w:t xml:space="preserve"> for East</w:t>
      </w:r>
      <w:r>
        <w:rPr>
          <w:lang w:val="en-GB"/>
        </w:rPr>
        <w:t>ern</w:t>
      </w:r>
      <w:r w:rsidRPr="00275B79">
        <w:rPr>
          <w:lang w:val="en-GB"/>
        </w:rPr>
        <w:t xml:space="preserve"> Germany were obtained from the Ministries of Social affairs and Health of the Federal States (personal communication with ministries of all eastern Federal states (</w:t>
      </w:r>
      <w:proofErr w:type="spellStart"/>
      <w:r w:rsidRPr="00275B79">
        <w:rPr>
          <w:lang w:val="en-GB"/>
        </w:rPr>
        <w:t>Länder</w:t>
      </w:r>
      <w:proofErr w:type="spellEnd"/>
      <w:r w:rsidRPr="00275B79">
        <w:rPr>
          <w:lang w:val="en-GB"/>
        </w:rPr>
        <w:t>)). Prison population rates were retrieved from the National Bureau of Statistics (</w:t>
      </w:r>
      <w:proofErr w:type="spellStart"/>
      <w:r w:rsidRPr="00275B79">
        <w:rPr>
          <w:rFonts w:eastAsia="TimesNewRoman"/>
          <w:color w:val="000000"/>
          <w:lang w:val="en-GB"/>
        </w:rPr>
        <w:t>Statistisches</w:t>
      </w:r>
      <w:proofErr w:type="spellEnd"/>
      <w:r w:rsidRPr="00275B79">
        <w:rPr>
          <w:rFonts w:eastAsia="TimesNewRoman"/>
          <w:color w:val="000000"/>
          <w:lang w:val="en-GB"/>
        </w:rPr>
        <w:t xml:space="preserve"> </w:t>
      </w:r>
      <w:proofErr w:type="spellStart"/>
      <w:r w:rsidRPr="00275B79">
        <w:rPr>
          <w:rFonts w:eastAsia="TimesNewRoman"/>
          <w:color w:val="000000"/>
          <w:lang w:val="en-GB"/>
        </w:rPr>
        <w:t>Bundesamt</w:t>
      </w:r>
      <w:proofErr w:type="spellEnd"/>
      <w:r w:rsidRPr="00275B79">
        <w:rPr>
          <w:rFonts w:eastAsia="TimesNewRoman"/>
          <w:color w:val="000000"/>
          <w:lang w:val="en-GB"/>
        </w:rPr>
        <w:t xml:space="preserve">: </w:t>
      </w:r>
      <w:proofErr w:type="spellStart"/>
      <w:r w:rsidRPr="00275B79">
        <w:rPr>
          <w:rFonts w:eastAsia="MetaMediumLF-Roman"/>
          <w:color w:val="000000"/>
          <w:lang w:val="en-GB"/>
        </w:rPr>
        <w:t>Rechtspflege</w:t>
      </w:r>
      <w:proofErr w:type="spellEnd"/>
      <w:r w:rsidRPr="00275B79">
        <w:rPr>
          <w:rFonts w:eastAsia="MetaMediumLF-Roman"/>
          <w:color w:val="000000"/>
          <w:lang w:val="en-GB"/>
        </w:rPr>
        <w:t xml:space="preserve">; </w:t>
      </w:r>
      <w:proofErr w:type="spellStart"/>
      <w:r w:rsidRPr="00275B79">
        <w:rPr>
          <w:rFonts w:eastAsia="TimesNewRoman"/>
          <w:color w:val="000000"/>
          <w:lang w:val="en-GB"/>
        </w:rPr>
        <w:t>Statistisches</w:t>
      </w:r>
      <w:proofErr w:type="spellEnd"/>
      <w:r w:rsidRPr="00275B79">
        <w:rPr>
          <w:rFonts w:eastAsia="TimesNewRoman"/>
          <w:color w:val="000000"/>
          <w:lang w:val="en-GB"/>
        </w:rPr>
        <w:t xml:space="preserve"> </w:t>
      </w:r>
      <w:proofErr w:type="spellStart"/>
      <w:r w:rsidRPr="00275B79">
        <w:rPr>
          <w:rFonts w:eastAsia="TimesNewRoman"/>
          <w:color w:val="000000"/>
          <w:lang w:val="en-GB"/>
        </w:rPr>
        <w:t>Bundesamt</w:t>
      </w:r>
      <w:proofErr w:type="spellEnd"/>
      <w:r w:rsidRPr="00275B79">
        <w:rPr>
          <w:rFonts w:eastAsia="TimesNewRoman"/>
          <w:color w:val="000000"/>
          <w:lang w:val="en-GB"/>
        </w:rPr>
        <w:t xml:space="preserve">: </w:t>
      </w:r>
      <w:proofErr w:type="spellStart"/>
      <w:r w:rsidRPr="00275B79">
        <w:rPr>
          <w:rFonts w:eastAsia="MetaMediumLF-Roman"/>
          <w:color w:val="000000"/>
          <w:lang w:val="en-GB"/>
        </w:rPr>
        <w:t>Rechtspflege</w:t>
      </w:r>
      <w:proofErr w:type="spellEnd"/>
      <w:r w:rsidRPr="00275B79">
        <w:rPr>
          <w:rFonts w:eastAsia="MetaMediumLF-Roman"/>
          <w:color w:val="000000"/>
          <w:lang w:val="en-GB"/>
        </w:rPr>
        <w:t xml:space="preserve">, </w:t>
      </w:r>
      <w:proofErr w:type="spellStart"/>
      <w:r w:rsidRPr="00275B79">
        <w:rPr>
          <w:rFonts w:eastAsia="MetaMediumLF-Roman"/>
          <w:color w:val="000000"/>
          <w:lang w:val="en-GB"/>
        </w:rPr>
        <w:t>Fachserie</w:t>
      </w:r>
      <w:proofErr w:type="spellEnd"/>
      <w:r w:rsidRPr="00275B79">
        <w:rPr>
          <w:rFonts w:eastAsia="MetaMediumLF-Roman"/>
          <w:color w:val="000000"/>
          <w:lang w:val="en-GB"/>
        </w:rPr>
        <w:t xml:space="preserve"> 10, </w:t>
      </w:r>
      <w:proofErr w:type="spellStart"/>
      <w:r w:rsidRPr="00275B79">
        <w:rPr>
          <w:rFonts w:eastAsia="MetaMediumLF-Roman"/>
          <w:color w:val="000000"/>
          <w:lang w:val="en-GB"/>
        </w:rPr>
        <w:t>Reihe</w:t>
      </w:r>
      <w:proofErr w:type="spellEnd"/>
      <w:r w:rsidRPr="00275B79">
        <w:rPr>
          <w:rFonts w:eastAsia="MetaMediumLF-Roman"/>
          <w:color w:val="000000"/>
          <w:lang w:val="en-GB"/>
        </w:rPr>
        <w:t xml:space="preserve"> 4.2</w:t>
      </w:r>
      <w:r w:rsidRPr="00275B79">
        <w:rPr>
          <w:lang w:val="en-GB"/>
        </w:rPr>
        <w:t>). For the German Democratic Republic in the year 1989 the data were retrieved from the National Archives (</w:t>
      </w:r>
      <w:proofErr w:type="spellStart"/>
      <w:r w:rsidRPr="00275B79">
        <w:rPr>
          <w:color w:val="000000"/>
          <w:lang w:val="en-GB"/>
        </w:rPr>
        <w:t>Statistische</w:t>
      </w:r>
      <w:proofErr w:type="spellEnd"/>
      <w:r w:rsidRPr="00275B79">
        <w:rPr>
          <w:color w:val="000000"/>
          <w:lang w:val="en-GB"/>
        </w:rPr>
        <w:t xml:space="preserve"> </w:t>
      </w:r>
      <w:proofErr w:type="spellStart"/>
      <w:r w:rsidRPr="00275B79">
        <w:rPr>
          <w:color w:val="000000"/>
          <w:lang w:val="en-GB"/>
        </w:rPr>
        <w:t>Übersichten</w:t>
      </w:r>
      <w:proofErr w:type="spellEnd"/>
      <w:r w:rsidRPr="00275B79">
        <w:rPr>
          <w:color w:val="000000"/>
          <w:lang w:val="en-GB"/>
        </w:rPr>
        <w:t xml:space="preserve"> </w:t>
      </w:r>
      <w:proofErr w:type="spellStart"/>
      <w:r w:rsidRPr="00275B79">
        <w:rPr>
          <w:color w:val="000000"/>
          <w:lang w:val="en-GB"/>
        </w:rPr>
        <w:t>über</w:t>
      </w:r>
      <w:proofErr w:type="spellEnd"/>
      <w:r w:rsidRPr="00275B79">
        <w:rPr>
          <w:color w:val="000000"/>
          <w:lang w:val="en-GB"/>
        </w:rPr>
        <w:t xml:space="preserve"> den </w:t>
      </w:r>
      <w:proofErr w:type="spellStart"/>
      <w:r w:rsidRPr="00275B79">
        <w:rPr>
          <w:color w:val="000000"/>
          <w:lang w:val="en-GB"/>
        </w:rPr>
        <w:t>Gefangenenbestand</w:t>
      </w:r>
      <w:proofErr w:type="spellEnd"/>
      <w:r w:rsidRPr="00275B79">
        <w:rPr>
          <w:color w:val="000000"/>
          <w:lang w:val="en-GB"/>
        </w:rPr>
        <w:t xml:space="preserve">, BArch, DO 1/3709) </w:t>
      </w:r>
      <w:r w:rsidRPr="00275B79">
        <w:rPr>
          <w:color w:val="000000"/>
          <w:lang w:val="en-GB"/>
        </w:rPr>
        <w:fldChar w:fldCharType="begin"/>
      </w:r>
      <w:r w:rsidR="00EE2404">
        <w:rPr>
          <w:color w:val="000000"/>
          <w:lang w:val="en-GB"/>
        </w:rPr>
        <w:instrText xml:space="preserve"> ADDIN EN.CITE &lt;EndNote&gt;&lt;Cite&gt;&lt;Author&gt;Dölling&lt;/Author&gt;&lt;Year&gt;2009&lt;/Year&gt;&lt;RecNum&gt;1020&lt;/RecNum&gt;&lt;DisplayText&gt;[1]&lt;/DisplayText&gt;&lt;record&gt;&lt;rec-number&gt;1020&lt;/rec-number&gt;&lt;foreign-keys&gt;&lt;key app="EN" db-id="zxprszvrjstwtneavf5525xw9fp0pxvdd59p"&gt;1020&lt;/key&gt;&lt;/foreign-keys&gt;&lt;ref-type name="Book"&gt;6&lt;/ref-type&gt;&lt;contributors&gt;&lt;authors&gt;&lt;author&gt;Dölling, Birger&lt;/author&gt;&lt;/authors&gt;&lt;/contributors&gt;&lt;titles&gt;&lt;title&gt;Strafvollzug zwischen Wende und Wiedervereinigung&lt;/title&gt;&lt;/titles&gt;&lt;dates&gt;&lt;year&gt;2009&lt;/year&gt;&lt;/dates&gt;&lt;pub-location&gt;Berlin&lt;/pub-location&gt;&lt;publisher&gt;Christoph Links Verlag&lt;/publisher&gt;&lt;urls&gt;&lt;/urls&gt;&lt;/record&gt;&lt;/Cite&gt;&lt;/EndNote&gt;</w:instrText>
      </w:r>
      <w:r w:rsidRPr="00275B79">
        <w:rPr>
          <w:color w:val="000000"/>
          <w:lang w:val="en-GB"/>
        </w:rPr>
        <w:fldChar w:fldCharType="separate"/>
      </w:r>
      <w:r w:rsidR="00EE2404">
        <w:rPr>
          <w:noProof/>
          <w:color w:val="000000"/>
          <w:lang w:val="en-GB"/>
        </w:rPr>
        <w:t>[</w:t>
      </w:r>
      <w:hyperlink w:anchor="_ENREF_1" w:tooltip="Dölling, 2009 #1020" w:history="1">
        <w:r w:rsidR="00EE2404">
          <w:rPr>
            <w:noProof/>
            <w:color w:val="000000"/>
            <w:lang w:val="en-GB"/>
          </w:rPr>
          <w:t>1</w:t>
        </w:r>
      </w:hyperlink>
      <w:r w:rsidR="00EE2404">
        <w:rPr>
          <w:noProof/>
          <w:color w:val="000000"/>
          <w:lang w:val="en-GB"/>
        </w:rPr>
        <w:t>]</w:t>
      </w:r>
      <w:r w:rsidRPr="00275B79">
        <w:rPr>
          <w:color w:val="000000"/>
          <w:lang w:val="en-GB"/>
        </w:rPr>
        <w:fldChar w:fldCharType="end"/>
      </w:r>
      <w:r w:rsidRPr="00275B79">
        <w:rPr>
          <w:color w:val="000000"/>
          <w:lang w:val="en-GB"/>
        </w:rPr>
        <w:t>. Supported housing capacities were reported by the “</w:t>
      </w:r>
      <w:proofErr w:type="spellStart"/>
      <w:r w:rsidRPr="00275B79">
        <w:rPr>
          <w:color w:val="000000"/>
          <w:lang w:val="en-GB"/>
        </w:rPr>
        <w:t>Bundesarbeitsgemeinschaft</w:t>
      </w:r>
      <w:proofErr w:type="spellEnd"/>
      <w:r w:rsidRPr="00275B79">
        <w:rPr>
          <w:color w:val="000000"/>
          <w:lang w:val="en-GB"/>
        </w:rPr>
        <w:t xml:space="preserve"> der </w:t>
      </w:r>
      <w:proofErr w:type="spellStart"/>
      <w:r w:rsidRPr="00275B79">
        <w:rPr>
          <w:color w:val="000000"/>
          <w:lang w:val="en-GB"/>
        </w:rPr>
        <w:lastRenderedPageBreak/>
        <w:t>überörtlichen</w:t>
      </w:r>
      <w:proofErr w:type="spellEnd"/>
      <w:r w:rsidRPr="00275B79">
        <w:rPr>
          <w:color w:val="000000"/>
          <w:lang w:val="en-GB"/>
        </w:rPr>
        <w:t xml:space="preserve"> </w:t>
      </w:r>
      <w:proofErr w:type="spellStart"/>
      <w:r w:rsidRPr="00275B79">
        <w:rPr>
          <w:color w:val="000000"/>
          <w:lang w:val="en-GB"/>
        </w:rPr>
        <w:t>Sozialhilfeträger</w:t>
      </w:r>
      <w:proofErr w:type="spellEnd"/>
      <w:r w:rsidRPr="00275B79">
        <w:rPr>
          <w:color w:val="000000"/>
          <w:lang w:val="en-GB"/>
        </w:rPr>
        <w:t xml:space="preserve">” </w:t>
      </w:r>
      <w:proofErr w:type="spellStart"/>
      <w:r w:rsidRPr="00275B79">
        <w:rPr>
          <w:color w:val="000000"/>
          <w:lang w:val="en-GB"/>
        </w:rPr>
        <w:t>BAGüS</w:t>
      </w:r>
      <w:proofErr w:type="spellEnd"/>
      <w:r w:rsidRPr="00275B79">
        <w:rPr>
          <w:color w:val="000000"/>
          <w:lang w:val="en-GB"/>
        </w:rPr>
        <w:t xml:space="preserve"> and </w:t>
      </w:r>
      <w:proofErr w:type="spellStart"/>
      <w:r w:rsidRPr="00275B79">
        <w:rPr>
          <w:color w:val="000000"/>
          <w:lang w:val="en-GB"/>
        </w:rPr>
        <w:t>Con_sens</w:t>
      </w:r>
      <w:proofErr w:type="spellEnd"/>
      <w:r w:rsidRPr="00275B79">
        <w:rPr>
          <w:color w:val="000000"/>
          <w:lang w:val="en-GB"/>
        </w:rPr>
        <w:t>, Hamburg  (</w:t>
      </w:r>
      <w:proofErr w:type="spellStart"/>
      <w:r w:rsidRPr="00275B79">
        <w:rPr>
          <w:rFonts w:eastAsia="NewsGoth#20BT"/>
          <w:color w:val="000000"/>
          <w:lang w:val="en-GB"/>
        </w:rPr>
        <w:t>BAGüS</w:t>
      </w:r>
      <w:proofErr w:type="spellEnd"/>
      <w:r w:rsidRPr="00275B79">
        <w:rPr>
          <w:rFonts w:eastAsia="NewsGoth#20BT"/>
          <w:color w:val="000000"/>
          <w:lang w:val="en-GB"/>
        </w:rPr>
        <w:t>/</w:t>
      </w:r>
      <w:proofErr w:type="spellStart"/>
      <w:r w:rsidRPr="00275B79">
        <w:rPr>
          <w:rFonts w:eastAsia="NewsGoth#20BT"/>
          <w:color w:val="000000"/>
          <w:lang w:val="en-GB"/>
        </w:rPr>
        <w:t>Con_sens</w:t>
      </w:r>
      <w:proofErr w:type="spellEnd"/>
      <w:r w:rsidRPr="00275B79">
        <w:rPr>
          <w:rFonts w:eastAsia="NewsGoth#20BT"/>
          <w:color w:val="000000"/>
          <w:lang w:val="en-GB"/>
        </w:rPr>
        <w:t xml:space="preserve">: </w:t>
      </w:r>
      <w:proofErr w:type="spellStart"/>
      <w:r w:rsidRPr="00275B79">
        <w:rPr>
          <w:rFonts w:eastAsia="NewsGoth#20BT"/>
          <w:color w:val="000000"/>
          <w:lang w:val="en-GB"/>
        </w:rPr>
        <w:t>Kennzahlenvergleich</w:t>
      </w:r>
      <w:proofErr w:type="spellEnd"/>
      <w:r w:rsidRPr="00275B79">
        <w:rPr>
          <w:rFonts w:eastAsia="NewsGoth#20BT"/>
          <w:color w:val="000000"/>
          <w:lang w:val="en-GB"/>
        </w:rPr>
        <w:t xml:space="preserve"> der </w:t>
      </w:r>
      <w:proofErr w:type="spellStart"/>
      <w:r w:rsidRPr="00275B79">
        <w:rPr>
          <w:rFonts w:eastAsia="NewsGoth#20BT"/>
          <w:lang w:val="en-GB"/>
        </w:rPr>
        <w:t>überörtlichen</w:t>
      </w:r>
      <w:proofErr w:type="spellEnd"/>
      <w:r w:rsidRPr="00275B79">
        <w:rPr>
          <w:rFonts w:eastAsia="NewsGoth#20BT"/>
          <w:lang w:val="en-GB"/>
        </w:rPr>
        <w:t xml:space="preserve"> </w:t>
      </w:r>
      <w:proofErr w:type="spellStart"/>
      <w:r w:rsidRPr="00275B79">
        <w:rPr>
          <w:rFonts w:eastAsia="NewsGoth#20BT"/>
          <w:lang w:val="en-GB"/>
        </w:rPr>
        <w:t>Träger</w:t>
      </w:r>
      <w:proofErr w:type="spellEnd"/>
      <w:r w:rsidRPr="00275B79">
        <w:rPr>
          <w:rFonts w:eastAsia="NewsGoth#20BT"/>
          <w:lang w:val="en-GB"/>
        </w:rPr>
        <w:t xml:space="preserve"> der </w:t>
      </w:r>
      <w:proofErr w:type="spellStart"/>
      <w:r w:rsidRPr="00275B79">
        <w:rPr>
          <w:rFonts w:eastAsia="NewsGoth#20BT"/>
          <w:lang w:val="en-GB"/>
        </w:rPr>
        <w:t>Sozialhilfe</w:t>
      </w:r>
      <w:proofErr w:type="spellEnd"/>
      <w:r w:rsidRPr="00275B79">
        <w:rPr>
          <w:rFonts w:eastAsia="NewsGoth#20BT"/>
          <w:lang w:val="en-GB"/>
        </w:rPr>
        <w:t xml:space="preserve">, 2010, and personal communication of Hans-Peter </w:t>
      </w:r>
      <w:proofErr w:type="spellStart"/>
      <w:r w:rsidRPr="00275B79">
        <w:rPr>
          <w:rFonts w:eastAsia="NewsGoth#20BT"/>
          <w:lang w:val="en-GB"/>
        </w:rPr>
        <w:t>Schütz-Sehring</w:t>
      </w:r>
      <w:proofErr w:type="spellEnd"/>
      <w:r w:rsidRPr="00275B79">
        <w:rPr>
          <w:rFonts w:eastAsia="NewsGoth#20BT"/>
          <w:lang w:val="en-GB"/>
        </w:rPr>
        <w:t xml:space="preserve"> from </w:t>
      </w:r>
      <w:proofErr w:type="spellStart"/>
      <w:r w:rsidRPr="00275B79">
        <w:rPr>
          <w:rFonts w:eastAsia="NewsGoth#20BT"/>
          <w:lang w:val="en-GB"/>
        </w:rPr>
        <w:t>Con_sens</w:t>
      </w:r>
      <w:proofErr w:type="spellEnd"/>
      <w:r w:rsidRPr="00275B79">
        <w:rPr>
          <w:rFonts w:eastAsia="NewsGoth#20BT"/>
          <w:lang w:val="en-GB"/>
        </w:rPr>
        <w:t>, consultant and specialist for people with disabilities)</w:t>
      </w:r>
      <w:r w:rsidRPr="00275B79">
        <w:rPr>
          <w:color w:val="000000"/>
          <w:lang w:val="en-GB"/>
        </w:rPr>
        <w:t xml:space="preserve">. For the supported housing, only those Federal States were taken into account, that delivered consistent data for all years: Sachsen and Sachsen-Anhalt. </w:t>
      </w:r>
    </w:p>
    <w:p w14:paraId="40497CDA" w14:textId="77777777" w:rsidR="00454882" w:rsidRPr="00275B79" w:rsidRDefault="00454882" w:rsidP="00454882">
      <w:pPr>
        <w:rPr>
          <w:lang w:val="en-GB"/>
        </w:rPr>
      </w:pPr>
      <w:r w:rsidRPr="00275B79">
        <w:rPr>
          <w:lang w:val="en-GB"/>
        </w:rPr>
        <w:t xml:space="preserve">Hungary: Data for </w:t>
      </w:r>
      <w:r>
        <w:rPr>
          <w:lang w:val="en-GB"/>
        </w:rPr>
        <w:t xml:space="preserve">general </w:t>
      </w:r>
      <w:r w:rsidRPr="00275B79">
        <w:rPr>
          <w:lang w:val="en-GB"/>
        </w:rPr>
        <w:t xml:space="preserve">psychiatric bed </w:t>
      </w:r>
      <w:r>
        <w:rPr>
          <w:lang w:val="en-GB"/>
        </w:rPr>
        <w:t>numbers</w:t>
      </w:r>
      <w:r w:rsidRPr="00275B79">
        <w:rPr>
          <w:lang w:val="en-GB"/>
        </w:rPr>
        <w:t xml:space="preserve"> and prison population rates were retrieved from the National Bureau of Statistics. There is only one Forensic Mental Institute serving the entire country. </w:t>
      </w:r>
    </w:p>
    <w:p w14:paraId="5E478CE9" w14:textId="77777777" w:rsidR="00454882" w:rsidRPr="00275B79" w:rsidRDefault="00454882" w:rsidP="00454882">
      <w:pPr>
        <w:rPr>
          <w:lang w:val="en-GB"/>
        </w:rPr>
      </w:pPr>
      <w:r w:rsidRPr="00275B79">
        <w:rPr>
          <w:lang w:val="en-GB"/>
        </w:rPr>
        <w:t xml:space="preserve">Kazakhstan: </w:t>
      </w:r>
      <w:r>
        <w:rPr>
          <w:lang w:val="en-GB"/>
        </w:rPr>
        <w:t>The</w:t>
      </w:r>
      <w:r w:rsidRPr="00275B79">
        <w:rPr>
          <w:lang w:val="en-GB"/>
        </w:rPr>
        <w:t xml:space="preserve"> psychiatric bed </w:t>
      </w:r>
      <w:r>
        <w:rPr>
          <w:lang w:val="en-GB"/>
        </w:rPr>
        <w:t>numbers</w:t>
      </w:r>
      <w:r w:rsidRPr="00275B79">
        <w:rPr>
          <w:lang w:val="en-GB"/>
        </w:rPr>
        <w:t xml:space="preserve"> were retrieved from the Statistics collection of the Department of Psychiatry of the Kazakh National Medical University </w:t>
      </w:r>
      <w:r w:rsidRPr="00275B79">
        <w:rPr>
          <w:lang w:val="en-GB"/>
        </w:rPr>
        <w:fldChar w:fldCharType="begin"/>
      </w:r>
      <w:r w:rsidR="00EE2404">
        <w:rPr>
          <w:lang w:val="en-GB"/>
        </w:rPr>
        <w:instrText xml:space="preserve"> ADDIN EN.CITE &lt;EndNote&gt;&lt;Cite&gt;&lt;Author&gt;Altynbekov&lt;/Author&gt;&lt;Year&gt;2010&lt;/Year&gt;&lt;RecNum&gt;310&lt;/RecNum&gt;&lt;DisplayText&gt;[2]&lt;/DisplayText&gt;&lt;record&gt;&lt;rec-number&gt;310&lt;/rec-number&gt;&lt;foreign-keys&gt;&lt;key app="EN" db-id="zxprszvrjstwtneavf5525xw9fp0pxvdd59p"&gt;310&lt;/key&gt;&lt;/foreign-keys&gt;&lt;ref-type name="Book"&gt;6&lt;/ref-type&gt;&lt;contributors&gt;&lt;authors&gt;&lt;author&gt;Altynbekov, S. A.&lt;/author&gt;&lt;author&gt;Musafarov, R. H.&lt;/author&gt;&lt;author&gt;Abdramankyzy, A.&lt;/author&gt;&lt;author&gt;Aimacova, E. M.&lt;/author&gt;&lt;/authors&gt;&lt;/contributors&gt;&lt;titles&gt;&lt;title&gt;Psychiatricheskaya pomoch naseleniu respubliki Kazakhstan sa 2008-2009 gg&lt;/title&gt;&lt;/titles&gt;&lt;dates&gt;&lt;year&gt;2010&lt;/year&gt;&lt;/dates&gt;&lt;publisher&gt;Statistics collection&lt;/publisher&gt;&lt;urls&gt;&lt;/urls&gt;&lt;/record&gt;&lt;/Cite&gt;&lt;/EndNote&gt;</w:instrText>
      </w:r>
      <w:r w:rsidRPr="00275B79">
        <w:rPr>
          <w:lang w:val="en-GB"/>
        </w:rPr>
        <w:fldChar w:fldCharType="separate"/>
      </w:r>
      <w:r w:rsidR="00EE2404">
        <w:rPr>
          <w:noProof/>
          <w:lang w:val="en-GB"/>
        </w:rPr>
        <w:t>[</w:t>
      </w:r>
      <w:hyperlink w:anchor="_ENREF_2" w:tooltip="Altynbekov, 2010 #310" w:history="1">
        <w:r w:rsidR="00EE2404">
          <w:rPr>
            <w:noProof/>
            <w:lang w:val="en-GB"/>
          </w:rPr>
          <w:t>2</w:t>
        </w:r>
      </w:hyperlink>
      <w:r w:rsidR="00EE2404">
        <w:rPr>
          <w:noProof/>
          <w:lang w:val="en-GB"/>
        </w:rPr>
        <w:t>]</w:t>
      </w:r>
      <w:r w:rsidRPr="00275B79">
        <w:rPr>
          <w:lang w:val="en-GB"/>
        </w:rPr>
        <w:fldChar w:fldCharType="end"/>
      </w:r>
      <w:r w:rsidRPr="00275B79">
        <w:rPr>
          <w:lang w:val="en-GB"/>
        </w:rPr>
        <w:t xml:space="preserve">. Prison population rates were retrieved from the International </w:t>
      </w:r>
      <w:proofErr w:type="spellStart"/>
      <w:r w:rsidRPr="00275B79">
        <w:rPr>
          <w:lang w:val="en-GB"/>
        </w:rPr>
        <w:t>Center</w:t>
      </w:r>
      <w:proofErr w:type="spellEnd"/>
      <w:r w:rsidRPr="00275B79">
        <w:rPr>
          <w:lang w:val="en-GB"/>
        </w:rPr>
        <w:t xml:space="preserve"> for Prison Studies (</w:t>
      </w:r>
      <w:hyperlink r:id="rId10" w:history="1">
        <w:r w:rsidRPr="00275B79">
          <w:rPr>
            <w:rStyle w:val="Link"/>
            <w:rFonts w:eastAsiaTheme="majorEastAsia"/>
            <w:lang w:val="en-GB"/>
          </w:rPr>
          <w:t>www.prisonstudies.org</w:t>
        </w:r>
      </w:hyperlink>
      <w:r w:rsidRPr="00275B79">
        <w:rPr>
          <w:lang w:val="en-GB"/>
        </w:rPr>
        <w:t>).</w:t>
      </w:r>
    </w:p>
    <w:p w14:paraId="79F5BF0D" w14:textId="77777777" w:rsidR="00454882" w:rsidRPr="00275B79" w:rsidRDefault="00454882" w:rsidP="00454882">
      <w:pPr>
        <w:rPr>
          <w:lang w:val="en-GB"/>
        </w:rPr>
      </w:pPr>
      <w:r w:rsidRPr="00275B79">
        <w:rPr>
          <w:lang w:val="en-GB"/>
        </w:rPr>
        <w:t xml:space="preserve">Latvia: </w:t>
      </w:r>
      <w:r>
        <w:rPr>
          <w:lang w:val="en-GB"/>
        </w:rPr>
        <w:t>General p</w:t>
      </w:r>
      <w:r w:rsidRPr="00275B79">
        <w:rPr>
          <w:lang w:val="en-GB"/>
        </w:rPr>
        <w:t xml:space="preserve">sychiatric bed </w:t>
      </w:r>
      <w:r>
        <w:rPr>
          <w:lang w:val="en-GB"/>
        </w:rPr>
        <w:t>numbers</w:t>
      </w:r>
      <w:r w:rsidRPr="00275B79">
        <w:rPr>
          <w:lang w:val="en-GB"/>
        </w:rPr>
        <w:t xml:space="preserve"> were retrieved from Statistical Yearbooks (</w:t>
      </w:r>
      <w:proofErr w:type="spellStart"/>
      <w:r w:rsidRPr="00275B79">
        <w:rPr>
          <w:lang w:val="en-GB"/>
        </w:rPr>
        <w:t>Psihiskās</w:t>
      </w:r>
      <w:proofErr w:type="spellEnd"/>
      <w:r w:rsidRPr="00275B79">
        <w:rPr>
          <w:lang w:val="en-GB"/>
        </w:rPr>
        <w:t xml:space="preserve"> </w:t>
      </w:r>
      <w:proofErr w:type="spellStart"/>
      <w:r w:rsidRPr="00275B79">
        <w:rPr>
          <w:lang w:val="en-GB"/>
        </w:rPr>
        <w:t>veselības</w:t>
      </w:r>
      <w:proofErr w:type="spellEnd"/>
      <w:r w:rsidRPr="00275B79">
        <w:rPr>
          <w:lang w:val="en-GB"/>
        </w:rPr>
        <w:t xml:space="preserve"> </w:t>
      </w:r>
      <w:proofErr w:type="spellStart"/>
      <w:r w:rsidRPr="00275B79">
        <w:rPr>
          <w:lang w:val="en-GB"/>
        </w:rPr>
        <w:t>aprūpe</w:t>
      </w:r>
      <w:proofErr w:type="spellEnd"/>
      <w:r w:rsidRPr="00275B79">
        <w:rPr>
          <w:lang w:val="en-GB"/>
        </w:rPr>
        <w:t xml:space="preserve"> 1991-2000; Riga, 2001; The Centre of Psychiatry; ISBN 9984-9532-0-3; </w:t>
      </w:r>
      <w:hyperlink r:id="rId11" w:history="1">
        <w:r w:rsidRPr="00275B79">
          <w:rPr>
            <w:rStyle w:val="Link"/>
            <w:rFonts w:eastAsiaTheme="majorEastAsia"/>
            <w:lang w:val="en-GB"/>
          </w:rPr>
          <w:t>http://www.gvva.gov.lv/lv_publik/2000.pdf</w:t>
        </w:r>
      </w:hyperlink>
      <w:r w:rsidRPr="00275B79">
        <w:rPr>
          <w:lang w:val="en-GB"/>
        </w:rPr>
        <w:t xml:space="preserve">) and Thematic report (Mental Health Care in Latvia 2009, Riga, 2010, The Centre of Health Economics; ISBN 977-9984-837-25-3; </w:t>
      </w:r>
      <w:hyperlink r:id="rId12" w:history="1">
        <w:r w:rsidRPr="00275B79">
          <w:rPr>
            <w:rStyle w:val="Link"/>
            <w:rFonts w:eastAsiaTheme="majorEastAsia"/>
            <w:lang w:val="en-GB"/>
          </w:rPr>
          <w:t>http://vec.gov.lv/uploads/files/4d79e927e71cf.pdf</w:t>
        </w:r>
      </w:hyperlink>
      <w:r>
        <w:rPr>
          <w:lang w:val="en-GB"/>
        </w:rPr>
        <w:t>). Forensic bed numbers</w:t>
      </w:r>
      <w:r w:rsidRPr="00275B79">
        <w:rPr>
          <w:lang w:val="en-GB"/>
        </w:rPr>
        <w:t xml:space="preserve"> were retrieved from Yearly Health statistic reports 1999 and 2008. The prison population rate for the years 1996, 1999 and 2009 was taken from The Central Statistical Bureau of Latvia (</w:t>
      </w:r>
      <w:hyperlink r:id="rId13" w:history="1">
        <w:r w:rsidRPr="00275B79">
          <w:rPr>
            <w:rStyle w:val="Link"/>
            <w:rFonts w:eastAsiaTheme="majorEastAsia"/>
            <w:lang w:val="en-GB"/>
          </w:rPr>
          <w:t>www.csb.gov.lv</w:t>
        </w:r>
      </w:hyperlink>
      <w:r w:rsidRPr="00275B79">
        <w:rPr>
          <w:lang w:val="en-GB"/>
        </w:rPr>
        <w:t xml:space="preserve">). </w:t>
      </w:r>
      <w:r>
        <w:rPr>
          <w:lang w:val="en-GB"/>
        </w:rPr>
        <w:t>Supported</w:t>
      </w:r>
      <w:r w:rsidRPr="00275B79">
        <w:rPr>
          <w:lang w:val="en-GB"/>
        </w:rPr>
        <w:t xml:space="preserve"> housing includes persons living in special social care homes for mentally ill. The rate was retrieved from official information of the Ministry of Welfare (</w:t>
      </w:r>
      <w:hyperlink r:id="rId14" w:history="1">
        <w:r w:rsidRPr="00275B79">
          <w:rPr>
            <w:rStyle w:val="Link"/>
            <w:rFonts w:eastAsiaTheme="majorEastAsia"/>
            <w:lang w:val="en-GB"/>
          </w:rPr>
          <w:t>www.lm.gov.lv</w:t>
        </w:r>
      </w:hyperlink>
      <w:r w:rsidRPr="00275B79">
        <w:rPr>
          <w:lang w:val="en-GB"/>
        </w:rPr>
        <w:t xml:space="preserve">). </w:t>
      </w:r>
    </w:p>
    <w:p w14:paraId="63AF51F4" w14:textId="77777777" w:rsidR="00454882" w:rsidRPr="00275B79" w:rsidRDefault="00454882" w:rsidP="00454882">
      <w:pPr>
        <w:rPr>
          <w:lang w:val="en-GB"/>
        </w:rPr>
      </w:pPr>
      <w:r w:rsidRPr="00275B79">
        <w:rPr>
          <w:lang w:val="en-GB"/>
        </w:rPr>
        <w:t xml:space="preserve">Poland: </w:t>
      </w:r>
      <w:r>
        <w:rPr>
          <w:lang w:val="en-GB"/>
        </w:rPr>
        <w:t>General p</w:t>
      </w:r>
      <w:r w:rsidRPr="00275B79">
        <w:rPr>
          <w:lang w:val="en-GB"/>
        </w:rPr>
        <w:t xml:space="preserve">sychiatric and forensic psychiatric bed </w:t>
      </w:r>
      <w:r>
        <w:rPr>
          <w:lang w:val="en-GB"/>
        </w:rPr>
        <w:t>numbers</w:t>
      </w:r>
      <w:r w:rsidRPr="00275B79">
        <w:rPr>
          <w:lang w:val="en-GB"/>
        </w:rPr>
        <w:t xml:space="preserve"> were retrieved from the Statistical Yearbooks: Mental Health Care and Neurological Care Facilities, Institute of Psychiatry and Neurology (</w:t>
      </w:r>
      <w:proofErr w:type="spellStart"/>
      <w:r w:rsidRPr="00275B79">
        <w:rPr>
          <w:lang w:val="en-GB"/>
        </w:rPr>
        <w:t>IPiN</w:t>
      </w:r>
      <w:proofErr w:type="spellEnd"/>
      <w:r w:rsidRPr="00275B79">
        <w:rPr>
          <w:lang w:val="en-GB"/>
        </w:rPr>
        <w:t xml:space="preserve">), Department of Health Services Organisation (ZOOZ), Warszawa from the years 1990, 2000, 2010. The data for the prison population rates and for the </w:t>
      </w:r>
      <w:r>
        <w:rPr>
          <w:lang w:val="en-GB"/>
        </w:rPr>
        <w:t>supported</w:t>
      </w:r>
      <w:r w:rsidRPr="00275B79">
        <w:rPr>
          <w:lang w:val="en-GB"/>
        </w:rPr>
        <w:t xml:space="preserve"> housing was retrieved from the Statistical Yearbooks of the Republic of Poland, Central Institute of Statistics (</w:t>
      </w:r>
      <w:proofErr w:type="spellStart"/>
      <w:r w:rsidRPr="00275B79">
        <w:rPr>
          <w:lang w:val="en-GB"/>
        </w:rPr>
        <w:t>Główny</w:t>
      </w:r>
      <w:proofErr w:type="spellEnd"/>
      <w:r w:rsidRPr="00275B79">
        <w:rPr>
          <w:lang w:val="en-GB"/>
        </w:rPr>
        <w:t xml:space="preserve"> </w:t>
      </w:r>
      <w:proofErr w:type="spellStart"/>
      <w:r w:rsidRPr="00275B79">
        <w:rPr>
          <w:lang w:val="en-GB"/>
        </w:rPr>
        <w:t>Urząd</w:t>
      </w:r>
      <w:proofErr w:type="spellEnd"/>
      <w:r w:rsidRPr="00275B79">
        <w:rPr>
          <w:lang w:val="en-GB"/>
        </w:rPr>
        <w:t xml:space="preserve"> </w:t>
      </w:r>
      <w:proofErr w:type="spellStart"/>
      <w:r w:rsidRPr="00275B79">
        <w:rPr>
          <w:lang w:val="en-GB"/>
        </w:rPr>
        <w:t>Statystyczny</w:t>
      </w:r>
      <w:proofErr w:type="spellEnd"/>
      <w:r w:rsidRPr="00275B79">
        <w:rPr>
          <w:lang w:val="en-GB"/>
        </w:rPr>
        <w:t xml:space="preserve">, GUS), Warszawa for the years 1990, 2000, 2009. Data for the prison population rate include </w:t>
      </w:r>
      <w:proofErr w:type="spellStart"/>
      <w:r w:rsidRPr="00275B79">
        <w:rPr>
          <w:lang w:val="en-GB"/>
        </w:rPr>
        <w:t>pretrial</w:t>
      </w:r>
      <w:proofErr w:type="spellEnd"/>
      <w:r w:rsidRPr="00275B79">
        <w:rPr>
          <w:lang w:val="en-GB"/>
        </w:rPr>
        <w:t xml:space="preserve"> detainees and convicts. The </w:t>
      </w:r>
      <w:r>
        <w:rPr>
          <w:lang w:val="en-GB"/>
        </w:rPr>
        <w:t>supported</w:t>
      </w:r>
      <w:r w:rsidRPr="00275B79">
        <w:rPr>
          <w:lang w:val="en-GB"/>
        </w:rPr>
        <w:t xml:space="preserve"> housing for persons with mental disorders includes capacities for chronically mentally ill and mentally disabled (including community self-help homes). </w:t>
      </w:r>
    </w:p>
    <w:p w14:paraId="57E7DDC6" w14:textId="77777777" w:rsidR="00454882" w:rsidRPr="00275B79" w:rsidRDefault="00454882" w:rsidP="00454882">
      <w:pPr>
        <w:rPr>
          <w:lang w:val="en-GB"/>
        </w:rPr>
      </w:pPr>
      <w:r w:rsidRPr="00275B79">
        <w:rPr>
          <w:lang w:val="en-GB"/>
        </w:rPr>
        <w:t xml:space="preserve">Romania: Psychiatric bed </w:t>
      </w:r>
      <w:r>
        <w:rPr>
          <w:lang w:val="en-GB"/>
        </w:rPr>
        <w:t>numbers</w:t>
      </w:r>
      <w:r w:rsidRPr="00275B79">
        <w:rPr>
          <w:lang w:val="en-GB"/>
        </w:rPr>
        <w:t xml:space="preserve"> were retrieved from the National Institute for Statistics. Forensic bed </w:t>
      </w:r>
      <w:r>
        <w:rPr>
          <w:lang w:val="en-GB"/>
        </w:rPr>
        <w:t>numbers</w:t>
      </w:r>
      <w:r w:rsidRPr="00275B79">
        <w:rPr>
          <w:lang w:val="en-GB"/>
        </w:rPr>
        <w:t xml:space="preserve"> were calculated from the websites of the four forensic psychiatric hospitals (www.spitaljebel.ro/; http://www.padurenimhhosp.ro/legaturi.html; http://www.hsapoca.ro/; </w:t>
      </w:r>
      <w:hyperlink r:id="rId15" w:history="1">
        <w:r w:rsidRPr="00275B79">
          <w:rPr>
            <w:rStyle w:val="Link"/>
            <w:rFonts w:eastAsiaTheme="majorEastAsia"/>
            <w:lang w:val="en-GB"/>
          </w:rPr>
          <w:t>http://www.hpsihiatriestei.ro/</w:t>
        </w:r>
      </w:hyperlink>
      <w:r w:rsidRPr="00275B79">
        <w:rPr>
          <w:lang w:val="en-GB"/>
        </w:rPr>
        <w:t xml:space="preserve">). The prison population rate for the years 1989 and 1999 was taken from the </w:t>
      </w:r>
      <w:proofErr w:type="spellStart"/>
      <w:r w:rsidRPr="00275B79">
        <w:rPr>
          <w:lang w:val="en-GB"/>
        </w:rPr>
        <w:t>AxA</w:t>
      </w:r>
      <w:proofErr w:type="spellEnd"/>
      <w:r w:rsidRPr="00275B79">
        <w:rPr>
          <w:lang w:val="en-GB"/>
        </w:rPr>
        <w:t xml:space="preserve"> Consulting Romania E-Step 2008, Current Education and Training Provision in Romanian Prisons, February 2008, p.9. The prison population rate for the year 2009 was retrieved from the National Institute of Statistics. </w:t>
      </w:r>
    </w:p>
    <w:p w14:paraId="7533D07D" w14:textId="77777777" w:rsidR="00454882" w:rsidRPr="00275B79" w:rsidRDefault="00454882" w:rsidP="00454882">
      <w:pPr>
        <w:rPr>
          <w:lang w:val="en-GB"/>
        </w:rPr>
      </w:pPr>
      <w:r w:rsidRPr="00275B79">
        <w:rPr>
          <w:lang w:val="en-GB"/>
        </w:rPr>
        <w:t xml:space="preserve">Russia: Data for the prison population was retrieved from the Russian Federal Service for the Execution of Sentences. The agency provides annual data of the prison population including </w:t>
      </w:r>
      <w:proofErr w:type="spellStart"/>
      <w:r w:rsidRPr="00275B79">
        <w:rPr>
          <w:lang w:val="en-GB"/>
        </w:rPr>
        <w:t>pretrial</w:t>
      </w:r>
      <w:proofErr w:type="spellEnd"/>
      <w:r w:rsidRPr="00275B79">
        <w:rPr>
          <w:lang w:val="en-GB"/>
        </w:rPr>
        <w:t xml:space="preserve"> detainees starting with the year 2001. We present data for the years 2001, 2006 and 2009. All the other data was retrieved from the Ministry for Public Health and Social Development. </w:t>
      </w:r>
    </w:p>
    <w:p w14:paraId="5FD24A43" w14:textId="77777777" w:rsidR="00454882" w:rsidRDefault="00454882" w:rsidP="00454882">
      <w:pPr>
        <w:rPr>
          <w:lang w:val="en-GB"/>
        </w:rPr>
      </w:pPr>
      <w:r w:rsidRPr="00275B79">
        <w:rPr>
          <w:szCs w:val="24"/>
          <w:lang w:val="en-GB"/>
        </w:rPr>
        <w:t>Slovenia:</w:t>
      </w:r>
      <w:r w:rsidRPr="00275B79">
        <w:rPr>
          <w:lang w:val="en-GB"/>
        </w:rPr>
        <w:t xml:space="preserve"> Psychiatric bed </w:t>
      </w:r>
      <w:r>
        <w:rPr>
          <w:lang w:val="en-GB"/>
        </w:rPr>
        <w:t>numbers</w:t>
      </w:r>
      <w:r w:rsidRPr="00275B79">
        <w:rPr>
          <w:lang w:val="en-GB"/>
        </w:rPr>
        <w:t xml:space="preserve"> were retrieved from the National Institute of Public Health. Prison population rates were retrieved from the Ministry of Justice – </w:t>
      </w:r>
      <w:r w:rsidRPr="00275B79">
        <w:rPr>
          <w:szCs w:val="24"/>
          <w:lang w:val="en-GB"/>
        </w:rPr>
        <w:t>Service for the Execution of Sentences</w:t>
      </w:r>
      <w:r w:rsidRPr="00275B79">
        <w:rPr>
          <w:lang w:val="en-GB"/>
        </w:rPr>
        <w:t>. National statistics for forensic treatment rates do not exist. The data were retrieved from 5 out of all 6 psychiatric hospitals in the Republic of Slovenia with a catchment area of 1,292,335 persons.  Seven non-governmental organizations and 6 public social welfare institutions provide supported housing. Data were retrieved from each of these 13 institutions.</w:t>
      </w:r>
    </w:p>
    <w:p w14:paraId="2177DA1D" w14:textId="77777777" w:rsidR="00454882" w:rsidRPr="00275B79" w:rsidRDefault="00454882" w:rsidP="00454882">
      <w:pPr>
        <w:rPr>
          <w:lang w:val="en-GB"/>
        </w:rPr>
      </w:pPr>
    </w:p>
    <w:p w14:paraId="0DF741FC" w14:textId="77777777" w:rsidR="00EE2404" w:rsidRDefault="00EE2404">
      <w:bookmarkStart w:id="0" w:name="_GoBack"/>
      <w:bookmarkEnd w:id="0"/>
    </w:p>
    <w:p w14:paraId="61AB23E8" w14:textId="77777777" w:rsidR="00EE2404" w:rsidRDefault="00EE2404"/>
    <w:p w14:paraId="7D8D606E" w14:textId="77777777" w:rsidR="00EE2404" w:rsidRPr="00EE2404" w:rsidRDefault="00EE2404" w:rsidP="00EE2404">
      <w:pPr>
        <w:spacing w:line="240" w:lineRule="auto"/>
        <w:ind w:left="720" w:hanging="720"/>
        <w:rPr>
          <w:rFonts w:cs="Arial"/>
          <w:noProof/>
        </w:rPr>
      </w:pPr>
      <w:r>
        <w:fldChar w:fldCharType="begin"/>
      </w:r>
      <w:r>
        <w:instrText xml:space="preserve"> ADDIN EN.REFLIST </w:instrText>
      </w:r>
      <w:r>
        <w:fldChar w:fldCharType="separate"/>
      </w:r>
      <w:bookmarkStart w:id="1" w:name="_ENREF_1"/>
      <w:r w:rsidRPr="00EE2404">
        <w:rPr>
          <w:rFonts w:cs="Arial"/>
          <w:noProof/>
        </w:rPr>
        <w:t>1. Dölling B (2009) Strafvollzug zwischen Wende und Wiedervereinigung. Berlin: Christoph Links Verlag.</w:t>
      </w:r>
      <w:bookmarkEnd w:id="1"/>
    </w:p>
    <w:p w14:paraId="33B96468" w14:textId="77777777" w:rsidR="00EE2404" w:rsidRPr="00EE2404" w:rsidRDefault="00EE2404" w:rsidP="00EE2404">
      <w:pPr>
        <w:spacing w:line="240" w:lineRule="auto"/>
        <w:ind w:left="720" w:hanging="720"/>
        <w:rPr>
          <w:rFonts w:cs="Arial"/>
          <w:noProof/>
        </w:rPr>
      </w:pPr>
      <w:bookmarkStart w:id="2" w:name="_ENREF_2"/>
      <w:r w:rsidRPr="00EE2404">
        <w:rPr>
          <w:rFonts w:cs="Arial"/>
          <w:noProof/>
        </w:rPr>
        <w:t>2. Altynbekov SA, Musafarov RH, Abdramankyzy A, Aimacova EM (2010) Psychiatricheskaya pomoch naseleniu respubliki Kazakhstan sa 2008-2009 gg: Statistics collection.</w:t>
      </w:r>
      <w:bookmarkEnd w:id="2"/>
    </w:p>
    <w:p w14:paraId="6A4DBAC7" w14:textId="77777777" w:rsidR="00EE2404" w:rsidRDefault="00EE2404" w:rsidP="00EE2404">
      <w:pPr>
        <w:spacing w:line="240" w:lineRule="auto"/>
        <w:rPr>
          <w:noProof/>
        </w:rPr>
      </w:pPr>
    </w:p>
    <w:p w14:paraId="43034BB2" w14:textId="77777777" w:rsidR="00455062" w:rsidRDefault="00EE2404">
      <w:r>
        <w:fldChar w:fldCharType="end"/>
      </w:r>
    </w:p>
    <w:sectPr w:rsidR="00455062" w:rsidSect="00597CDA">
      <w:pgSz w:w="11901" w:h="16834"/>
      <w:pgMar w:top="1440" w:right="1418" w:bottom="1440" w:left="1418" w:header="709" w:footer="52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MetaNormalLF-Roman">
    <w:charset w:val="00"/>
    <w:family w:val="swiss"/>
    <w:pitch w:val="default"/>
  </w:font>
  <w:font w:name="TimesNewRoman">
    <w:altName w:val="Bold"/>
    <w:charset w:val="00"/>
    <w:family w:val="roman"/>
    <w:pitch w:val="default"/>
  </w:font>
  <w:font w:name="MetaMediumLF-Roman">
    <w:charset w:val="00"/>
    <w:family w:val="swiss"/>
    <w:pitch w:val="default"/>
  </w:font>
  <w:font w:name="NewsGoth#20BT">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xprszvrjstwtneavf5525xw9fp0pxvdd59p&quot;&gt;My EndNote Library Psychiatrie&lt;record-ids&gt;&lt;item&gt;310&lt;/item&gt;&lt;item&gt;1020&lt;/item&gt;&lt;/record-ids&gt;&lt;/item&gt;&lt;/Libraries&gt;"/>
  </w:docVars>
  <w:rsids>
    <w:rsidRoot w:val="00454882"/>
    <w:rsid w:val="0032492A"/>
    <w:rsid w:val="00454882"/>
    <w:rsid w:val="00455062"/>
    <w:rsid w:val="00B76F9A"/>
    <w:rsid w:val="00D65B83"/>
    <w:rsid w:val="00EE2404"/>
    <w:rsid w:val="00F55E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C2B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454882"/>
    <w:pPr>
      <w:spacing w:line="360" w:lineRule="auto"/>
      <w:jc w:val="both"/>
    </w:pPr>
    <w:rPr>
      <w:rFonts w:ascii="Arial" w:eastAsia="Times New Roman" w:hAnsi="Arial" w:cs="Times New Roman"/>
      <w:sz w:val="22"/>
      <w:szCs w:val="22"/>
      <w:lang w:val="en-US" w:eastAsia="ru-RU" w:bidi="en-US"/>
    </w:rPr>
  </w:style>
  <w:style w:type="paragraph" w:styleId="berschrift1">
    <w:name w:val="heading 1"/>
    <w:basedOn w:val="Standard"/>
    <w:next w:val="Standard"/>
    <w:link w:val="berschrift1Zeichen"/>
    <w:autoRedefine/>
    <w:uiPriority w:val="9"/>
    <w:qFormat/>
    <w:rsid w:val="00D65B83"/>
    <w:pPr>
      <w:keepNext/>
      <w:keepLines/>
      <w:widowControl w:val="0"/>
      <w:suppressAutoHyphens/>
      <w:spacing w:before="480" w:line="240" w:lineRule="auto"/>
      <w:outlineLvl w:val="0"/>
    </w:pPr>
    <w:rPr>
      <w:rFonts w:eastAsiaTheme="majorEastAsia" w:cstheme="majorBidi"/>
      <w:b/>
      <w:bCs/>
      <w:kern w:val="32"/>
      <w:sz w:val="32"/>
      <w:szCs w:val="32"/>
      <w:lang w:val="de-DE" w:eastAsia="ja-JP" w:bidi="ar-SA"/>
    </w:rPr>
  </w:style>
  <w:style w:type="paragraph" w:styleId="berschrift2">
    <w:name w:val="heading 2"/>
    <w:basedOn w:val="Standard"/>
    <w:next w:val="Standard"/>
    <w:link w:val="berschrift2Zeichen"/>
    <w:autoRedefine/>
    <w:unhideWhenUsed/>
    <w:qFormat/>
    <w:rsid w:val="00D65B83"/>
    <w:pPr>
      <w:keepNext/>
      <w:spacing w:before="240" w:after="60" w:line="240" w:lineRule="auto"/>
      <w:outlineLvl w:val="1"/>
    </w:pPr>
    <w:rPr>
      <w:rFonts w:eastAsiaTheme="majorEastAsia" w:cstheme="majorBidi"/>
      <w:b/>
      <w:bCs/>
      <w:sz w:val="28"/>
      <w:szCs w:val="28"/>
      <w:lang w:val="de-DE" w:eastAsia="ja-JP" w:bidi="ar-SA"/>
    </w:rPr>
  </w:style>
  <w:style w:type="paragraph" w:styleId="berschrift3">
    <w:name w:val="heading 3"/>
    <w:basedOn w:val="Standard"/>
    <w:next w:val="Standard"/>
    <w:link w:val="berschrift3Zeichen"/>
    <w:autoRedefine/>
    <w:qFormat/>
    <w:rsid w:val="00D65B83"/>
    <w:pPr>
      <w:keepNext/>
      <w:widowControl w:val="0"/>
      <w:suppressAutoHyphens/>
      <w:spacing w:before="240" w:after="60"/>
      <w:outlineLvl w:val="2"/>
    </w:pPr>
    <w:rPr>
      <w:b/>
      <w:kern w:val="1"/>
      <w:sz w:val="24"/>
      <w:szCs w:val="26"/>
      <w:lang w:val="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rsid w:val="00D65B83"/>
    <w:rPr>
      <w:rFonts w:ascii="Arial" w:eastAsia="Times New Roman" w:hAnsi="Arial" w:cs="Times New Roman"/>
      <w:b/>
      <w:kern w:val="1"/>
      <w:szCs w:val="26"/>
      <w:lang w:val="ru-RU" w:eastAsia="ru-RU" w:bidi="en-US"/>
    </w:rPr>
  </w:style>
  <w:style w:type="character" w:customStyle="1" w:styleId="berschrift2Zeichen">
    <w:name w:val="Überschrift 2 Zeichen"/>
    <w:basedOn w:val="Absatzstandardschriftart"/>
    <w:link w:val="berschrift2"/>
    <w:uiPriority w:val="9"/>
    <w:rsid w:val="00D65B83"/>
    <w:rPr>
      <w:rFonts w:ascii="Arial" w:eastAsiaTheme="majorEastAsia" w:hAnsi="Arial" w:cstheme="majorBidi"/>
      <w:b/>
      <w:bCs/>
      <w:sz w:val="28"/>
      <w:szCs w:val="28"/>
    </w:rPr>
  </w:style>
  <w:style w:type="paragraph" w:styleId="Titel">
    <w:name w:val="Title"/>
    <w:basedOn w:val="Standard"/>
    <w:next w:val="Standard"/>
    <w:link w:val="TitelZeichen"/>
    <w:autoRedefine/>
    <w:uiPriority w:val="10"/>
    <w:qFormat/>
    <w:rsid w:val="00D65B83"/>
    <w:pPr>
      <w:widowControl w:val="0"/>
      <w:pBdr>
        <w:bottom w:val="single" w:sz="8" w:space="4" w:color="4F81BD" w:themeColor="accent1"/>
      </w:pBdr>
      <w:suppressAutoHyphens/>
      <w:spacing w:after="300" w:line="240" w:lineRule="auto"/>
      <w:contextualSpacing/>
      <w:jc w:val="center"/>
    </w:pPr>
    <w:rPr>
      <w:rFonts w:asciiTheme="majorHAnsi" w:eastAsiaTheme="majorEastAsia" w:hAnsiTheme="majorHAnsi" w:cstheme="majorBidi"/>
      <w:b/>
      <w:bCs/>
      <w:spacing w:val="5"/>
      <w:kern w:val="28"/>
      <w:sz w:val="44"/>
      <w:szCs w:val="52"/>
      <w:lang w:val="de-DE" w:eastAsia="ja-JP" w:bidi="ar-SA"/>
    </w:rPr>
  </w:style>
  <w:style w:type="character" w:customStyle="1" w:styleId="TitelZeichen">
    <w:name w:val="Titel Zeichen"/>
    <w:basedOn w:val="Absatzstandardschriftart"/>
    <w:link w:val="Titel"/>
    <w:uiPriority w:val="10"/>
    <w:rsid w:val="00D65B83"/>
    <w:rPr>
      <w:rFonts w:asciiTheme="majorHAnsi" w:eastAsiaTheme="majorEastAsia" w:hAnsiTheme="majorHAnsi" w:cstheme="majorBidi"/>
      <w:b/>
      <w:bCs/>
      <w:spacing w:val="5"/>
      <w:kern w:val="28"/>
      <w:sz w:val="44"/>
      <w:szCs w:val="52"/>
    </w:rPr>
  </w:style>
  <w:style w:type="character" w:customStyle="1" w:styleId="berschrift1Zeichen">
    <w:name w:val="Überschrift 1 Zeichen"/>
    <w:basedOn w:val="Absatzstandardschriftart"/>
    <w:link w:val="berschrift1"/>
    <w:uiPriority w:val="9"/>
    <w:rsid w:val="00D65B83"/>
    <w:rPr>
      <w:rFonts w:ascii="Arial" w:eastAsiaTheme="majorEastAsia" w:hAnsi="Arial" w:cstheme="majorBidi"/>
      <w:b/>
      <w:bCs/>
      <w:kern w:val="32"/>
      <w:sz w:val="32"/>
      <w:szCs w:val="32"/>
    </w:rPr>
  </w:style>
  <w:style w:type="character" w:styleId="Link">
    <w:name w:val="Hyperlink"/>
    <w:rsid w:val="0045488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454882"/>
    <w:pPr>
      <w:spacing w:line="360" w:lineRule="auto"/>
      <w:jc w:val="both"/>
    </w:pPr>
    <w:rPr>
      <w:rFonts w:ascii="Arial" w:eastAsia="Times New Roman" w:hAnsi="Arial" w:cs="Times New Roman"/>
      <w:sz w:val="22"/>
      <w:szCs w:val="22"/>
      <w:lang w:val="en-US" w:eastAsia="ru-RU" w:bidi="en-US"/>
    </w:rPr>
  </w:style>
  <w:style w:type="paragraph" w:styleId="berschrift1">
    <w:name w:val="heading 1"/>
    <w:basedOn w:val="Standard"/>
    <w:next w:val="Standard"/>
    <w:link w:val="berschrift1Zeichen"/>
    <w:autoRedefine/>
    <w:uiPriority w:val="9"/>
    <w:qFormat/>
    <w:rsid w:val="00D65B83"/>
    <w:pPr>
      <w:keepNext/>
      <w:keepLines/>
      <w:widowControl w:val="0"/>
      <w:suppressAutoHyphens/>
      <w:spacing w:before="480" w:line="240" w:lineRule="auto"/>
      <w:outlineLvl w:val="0"/>
    </w:pPr>
    <w:rPr>
      <w:rFonts w:eastAsiaTheme="majorEastAsia" w:cstheme="majorBidi"/>
      <w:b/>
      <w:bCs/>
      <w:kern w:val="32"/>
      <w:sz w:val="32"/>
      <w:szCs w:val="32"/>
      <w:lang w:val="de-DE" w:eastAsia="ja-JP" w:bidi="ar-SA"/>
    </w:rPr>
  </w:style>
  <w:style w:type="paragraph" w:styleId="berschrift2">
    <w:name w:val="heading 2"/>
    <w:basedOn w:val="Standard"/>
    <w:next w:val="Standard"/>
    <w:link w:val="berschrift2Zeichen"/>
    <w:autoRedefine/>
    <w:unhideWhenUsed/>
    <w:qFormat/>
    <w:rsid w:val="00D65B83"/>
    <w:pPr>
      <w:keepNext/>
      <w:spacing w:before="240" w:after="60" w:line="240" w:lineRule="auto"/>
      <w:outlineLvl w:val="1"/>
    </w:pPr>
    <w:rPr>
      <w:rFonts w:eastAsiaTheme="majorEastAsia" w:cstheme="majorBidi"/>
      <w:b/>
      <w:bCs/>
      <w:sz w:val="28"/>
      <w:szCs w:val="28"/>
      <w:lang w:val="de-DE" w:eastAsia="ja-JP" w:bidi="ar-SA"/>
    </w:rPr>
  </w:style>
  <w:style w:type="paragraph" w:styleId="berschrift3">
    <w:name w:val="heading 3"/>
    <w:basedOn w:val="Standard"/>
    <w:next w:val="Standard"/>
    <w:link w:val="berschrift3Zeichen"/>
    <w:autoRedefine/>
    <w:qFormat/>
    <w:rsid w:val="00D65B83"/>
    <w:pPr>
      <w:keepNext/>
      <w:widowControl w:val="0"/>
      <w:suppressAutoHyphens/>
      <w:spacing w:before="240" w:after="60"/>
      <w:outlineLvl w:val="2"/>
    </w:pPr>
    <w:rPr>
      <w:b/>
      <w:kern w:val="1"/>
      <w:sz w:val="24"/>
      <w:szCs w:val="26"/>
      <w:lang w:val="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rsid w:val="00D65B83"/>
    <w:rPr>
      <w:rFonts w:ascii="Arial" w:eastAsia="Times New Roman" w:hAnsi="Arial" w:cs="Times New Roman"/>
      <w:b/>
      <w:kern w:val="1"/>
      <w:szCs w:val="26"/>
      <w:lang w:val="ru-RU" w:eastAsia="ru-RU" w:bidi="en-US"/>
    </w:rPr>
  </w:style>
  <w:style w:type="character" w:customStyle="1" w:styleId="berschrift2Zeichen">
    <w:name w:val="Überschrift 2 Zeichen"/>
    <w:basedOn w:val="Absatzstandardschriftart"/>
    <w:link w:val="berschrift2"/>
    <w:uiPriority w:val="9"/>
    <w:rsid w:val="00D65B83"/>
    <w:rPr>
      <w:rFonts w:ascii="Arial" w:eastAsiaTheme="majorEastAsia" w:hAnsi="Arial" w:cstheme="majorBidi"/>
      <w:b/>
      <w:bCs/>
      <w:sz w:val="28"/>
      <w:szCs w:val="28"/>
    </w:rPr>
  </w:style>
  <w:style w:type="paragraph" w:styleId="Titel">
    <w:name w:val="Title"/>
    <w:basedOn w:val="Standard"/>
    <w:next w:val="Standard"/>
    <w:link w:val="TitelZeichen"/>
    <w:autoRedefine/>
    <w:uiPriority w:val="10"/>
    <w:qFormat/>
    <w:rsid w:val="00D65B83"/>
    <w:pPr>
      <w:widowControl w:val="0"/>
      <w:pBdr>
        <w:bottom w:val="single" w:sz="8" w:space="4" w:color="4F81BD" w:themeColor="accent1"/>
      </w:pBdr>
      <w:suppressAutoHyphens/>
      <w:spacing w:after="300" w:line="240" w:lineRule="auto"/>
      <w:contextualSpacing/>
      <w:jc w:val="center"/>
    </w:pPr>
    <w:rPr>
      <w:rFonts w:asciiTheme="majorHAnsi" w:eastAsiaTheme="majorEastAsia" w:hAnsiTheme="majorHAnsi" w:cstheme="majorBidi"/>
      <w:b/>
      <w:bCs/>
      <w:spacing w:val="5"/>
      <w:kern w:val="28"/>
      <w:sz w:val="44"/>
      <w:szCs w:val="52"/>
      <w:lang w:val="de-DE" w:eastAsia="ja-JP" w:bidi="ar-SA"/>
    </w:rPr>
  </w:style>
  <w:style w:type="character" w:customStyle="1" w:styleId="TitelZeichen">
    <w:name w:val="Titel Zeichen"/>
    <w:basedOn w:val="Absatzstandardschriftart"/>
    <w:link w:val="Titel"/>
    <w:uiPriority w:val="10"/>
    <w:rsid w:val="00D65B83"/>
    <w:rPr>
      <w:rFonts w:asciiTheme="majorHAnsi" w:eastAsiaTheme="majorEastAsia" w:hAnsiTheme="majorHAnsi" w:cstheme="majorBidi"/>
      <w:b/>
      <w:bCs/>
      <w:spacing w:val="5"/>
      <w:kern w:val="28"/>
      <w:sz w:val="44"/>
      <w:szCs w:val="52"/>
    </w:rPr>
  </w:style>
  <w:style w:type="character" w:customStyle="1" w:styleId="berschrift1Zeichen">
    <w:name w:val="Überschrift 1 Zeichen"/>
    <w:basedOn w:val="Absatzstandardschriftart"/>
    <w:link w:val="berschrift1"/>
    <w:uiPriority w:val="9"/>
    <w:rsid w:val="00D65B83"/>
    <w:rPr>
      <w:rFonts w:ascii="Arial" w:eastAsiaTheme="majorEastAsia" w:hAnsi="Arial" w:cstheme="majorBidi"/>
      <w:b/>
      <w:bCs/>
      <w:kern w:val="32"/>
      <w:sz w:val="32"/>
      <w:szCs w:val="32"/>
    </w:rPr>
  </w:style>
  <w:style w:type="character" w:styleId="Link">
    <w:name w:val="Hyperlink"/>
    <w:rsid w:val="00454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vva.gov.lv/lv_publik/2000.pdf" TargetMode="External"/><Relationship Id="rId12" Type="http://schemas.openxmlformats.org/officeDocument/2006/relationships/hyperlink" Target="http://vec.gov.lv/uploads/files/4d79e927e71cf.pdf" TargetMode="External"/><Relationship Id="rId13" Type="http://schemas.openxmlformats.org/officeDocument/2006/relationships/hyperlink" Target="http://www.csb.gov.lv" TargetMode="External"/><Relationship Id="rId14" Type="http://schemas.openxmlformats.org/officeDocument/2006/relationships/hyperlink" Target="http://www.lm.gov.lv" TargetMode="External"/><Relationship Id="rId15" Type="http://schemas.openxmlformats.org/officeDocument/2006/relationships/hyperlink" Target="http://www.hpsihiatriestei.ro/"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zstat.org/statinfo/healthcare/en/index.shtml" TargetMode="External"/><Relationship Id="rId6" Type="http://schemas.openxmlformats.org/officeDocument/2006/relationships/hyperlink" Target="http://www.who.int/mental_health/evidence/azerbaijan_who_aims_report_english.pdf" TargetMode="External"/><Relationship Id="rId7" Type="http://schemas.openxmlformats.org/officeDocument/2006/relationships/hyperlink" Target="http://www.prisonstudies.org" TargetMode="External"/><Relationship Id="rId8" Type="http://schemas.openxmlformats.org/officeDocument/2006/relationships/hyperlink" Target="http://www.vscr.cz/generalni-reditelstvi-19/statistiky-a-udaje-103/statisticke-rocenky-1218/" TargetMode="External"/><Relationship Id="rId9" Type="http://schemas.openxmlformats.org/officeDocument/2006/relationships/hyperlink" Target="http://www.mpsv.cz/cs/3869" TargetMode="External"/><Relationship Id="rId10" Type="http://schemas.openxmlformats.org/officeDocument/2006/relationships/hyperlink" Target="http://www.prisonstudies.or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8242</Characters>
  <Application>Microsoft Macintosh Word</Application>
  <DocSecurity>0</DocSecurity>
  <Lines>68</Lines>
  <Paragraphs>19</Paragraphs>
  <ScaleCrop>false</ScaleCrop>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Mundt</dc:creator>
  <cp:keywords/>
  <dc:description/>
  <cp:lastModifiedBy>Adrian Mundt</cp:lastModifiedBy>
  <cp:revision>2</cp:revision>
  <dcterms:created xsi:type="dcterms:W3CDTF">2012-02-14T13:45:00Z</dcterms:created>
  <dcterms:modified xsi:type="dcterms:W3CDTF">2012-02-14T14:06:00Z</dcterms:modified>
</cp:coreProperties>
</file>