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30" w:rsidRDefault="00A57730" w:rsidP="00A57730">
      <w:pPr>
        <w:widowControl w:val="0"/>
        <w:spacing w:after="0" w:line="480" w:lineRule="auto"/>
        <w:jc w:val="center"/>
        <w:rPr>
          <w:rFonts w:ascii="Times New Roman" w:hAnsi="Times New Roman"/>
          <w:b/>
          <w:sz w:val="24"/>
          <w:szCs w:val="24"/>
        </w:rPr>
      </w:pPr>
      <w:r>
        <w:rPr>
          <w:rFonts w:ascii="Times New Roman" w:hAnsi="Times New Roman"/>
          <w:b/>
          <w:sz w:val="24"/>
          <w:szCs w:val="24"/>
        </w:rPr>
        <w:t>APPENDIX S1</w:t>
      </w:r>
    </w:p>
    <w:p w:rsidR="00A57730" w:rsidRPr="00EE5848" w:rsidRDefault="00A57730" w:rsidP="00A57730">
      <w:pPr>
        <w:widowControl w:val="0"/>
        <w:spacing w:after="0" w:line="480" w:lineRule="auto"/>
        <w:rPr>
          <w:rFonts w:ascii="Times New Roman" w:hAnsi="Times New Roman"/>
          <w:b/>
          <w:sz w:val="24"/>
          <w:szCs w:val="24"/>
        </w:rPr>
      </w:pPr>
      <w:proofErr w:type="gramStart"/>
      <w:r w:rsidRPr="00EE5848">
        <w:rPr>
          <w:rFonts w:ascii="Times New Roman" w:hAnsi="Times New Roman"/>
          <w:b/>
          <w:sz w:val="24"/>
          <w:szCs w:val="24"/>
        </w:rPr>
        <w:t xml:space="preserve">Supplemental Materials </w:t>
      </w:r>
      <w:r>
        <w:rPr>
          <w:rFonts w:ascii="Times New Roman" w:hAnsi="Times New Roman"/>
          <w:b/>
          <w:sz w:val="24"/>
          <w:szCs w:val="24"/>
        </w:rPr>
        <w:t>a</w:t>
      </w:r>
      <w:r w:rsidRPr="00EE5848">
        <w:rPr>
          <w:rFonts w:ascii="Times New Roman" w:hAnsi="Times New Roman"/>
          <w:b/>
          <w:sz w:val="24"/>
          <w:szCs w:val="24"/>
        </w:rPr>
        <w:t>nd Methods</w:t>
      </w:r>
      <w:r w:rsidR="00721A8C">
        <w:rPr>
          <w:rFonts w:ascii="Times New Roman" w:hAnsi="Times New Roman"/>
          <w:b/>
          <w:sz w:val="24"/>
          <w:szCs w:val="24"/>
        </w:rPr>
        <w:t>.</w:t>
      </w:r>
      <w:proofErr w:type="gramEnd"/>
    </w:p>
    <w:p w:rsidR="00A57730" w:rsidRPr="00EE5848" w:rsidRDefault="00A57730" w:rsidP="00A57730">
      <w:pPr>
        <w:widowControl w:val="0"/>
        <w:spacing w:after="0" w:line="480" w:lineRule="auto"/>
        <w:rPr>
          <w:rFonts w:ascii="Times New Roman" w:hAnsi="Times New Roman"/>
          <w:sz w:val="24"/>
          <w:szCs w:val="24"/>
        </w:rPr>
      </w:pPr>
      <w:proofErr w:type="gramStart"/>
      <w:r w:rsidRPr="00EE5848">
        <w:rPr>
          <w:rFonts w:ascii="Times New Roman" w:hAnsi="Times New Roman"/>
          <w:b/>
          <w:sz w:val="24"/>
          <w:szCs w:val="24"/>
        </w:rPr>
        <w:t>Ethics Statement.</w:t>
      </w:r>
      <w:proofErr w:type="gramEnd"/>
      <w:r w:rsidRPr="00EE5848">
        <w:rPr>
          <w:rFonts w:ascii="Times New Roman" w:hAnsi="Times New Roman"/>
          <w:sz w:val="24"/>
          <w:szCs w:val="24"/>
        </w:rPr>
        <w:t xml:space="preserve">  Animal protocols were approved by the Dalhousie University Committee on Laboratory Animals (protocol No. 10-029) and were performed in accordance with the Canadian Council on Animal Care Guide to the Care and Use of Experimental Animals (CCAC, Ottawa, ON: </w:t>
      </w:r>
      <w:proofErr w:type="spellStart"/>
      <w:r w:rsidRPr="00EE5848">
        <w:rPr>
          <w:rFonts w:ascii="Times New Roman" w:hAnsi="Times New Roman"/>
          <w:sz w:val="24"/>
          <w:szCs w:val="24"/>
        </w:rPr>
        <w:t>Vol</w:t>
      </w:r>
      <w:proofErr w:type="spellEnd"/>
      <w:r w:rsidRPr="00EE5848">
        <w:rPr>
          <w:rFonts w:ascii="Times New Roman" w:hAnsi="Times New Roman"/>
          <w:sz w:val="24"/>
          <w:szCs w:val="24"/>
        </w:rPr>
        <w:t>, 1, 2nd edition, 1993: Vol. 2, 1984).</w:t>
      </w:r>
      <w:r w:rsidRPr="00EE5848">
        <w:t xml:space="preserve">  </w:t>
      </w:r>
      <w:r w:rsidRPr="00EE5848">
        <w:rPr>
          <w:rFonts w:ascii="Times New Roman" w:hAnsi="Times New Roman"/>
          <w:sz w:val="24"/>
          <w:szCs w:val="24"/>
        </w:rPr>
        <w:t>Animals were anesthetized with sodium pentobarbital prior to cell isolation and all efforts were made to minimize suffering.</w:t>
      </w:r>
    </w:p>
    <w:p w:rsidR="00A57730" w:rsidRPr="00EE5848" w:rsidRDefault="00A57730" w:rsidP="00A57730">
      <w:pPr>
        <w:widowControl w:val="0"/>
        <w:spacing w:after="0" w:line="480" w:lineRule="auto"/>
        <w:rPr>
          <w:rFonts w:ascii="Times New Roman" w:hAnsi="Times New Roman"/>
          <w:sz w:val="24"/>
          <w:szCs w:val="24"/>
        </w:rPr>
      </w:pPr>
      <w:proofErr w:type="gramStart"/>
      <w:r w:rsidRPr="00EE5848">
        <w:rPr>
          <w:rFonts w:ascii="Times New Roman" w:hAnsi="Times New Roman"/>
          <w:b/>
          <w:sz w:val="24"/>
          <w:szCs w:val="24"/>
        </w:rPr>
        <w:t>Animals.</w:t>
      </w:r>
      <w:proofErr w:type="gramEnd"/>
      <w:r w:rsidRPr="00EE5848">
        <w:rPr>
          <w:rFonts w:ascii="Times New Roman" w:hAnsi="Times New Roman"/>
          <w:sz w:val="24"/>
          <w:szCs w:val="24"/>
        </w:rPr>
        <w:t xml:space="preserve">  Young adult (3-6 </w:t>
      </w:r>
      <w:proofErr w:type="spellStart"/>
      <w:r w:rsidRPr="00EE5848">
        <w:rPr>
          <w:rFonts w:ascii="Times New Roman" w:hAnsi="Times New Roman"/>
          <w:sz w:val="24"/>
          <w:szCs w:val="24"/>
        </w:rPr>
        <w:t>mos</w:t>
      </w:r>
      <w:proofErr w:type="spellEnd"/>
      <w:r w:rsidRPr="00EE5848">
        <w:rPr>
          <w:rFonts w:ascii="Times New Roman" w:hAnsi="Times New Roman"/>
          <w:sz w:val="24"/>
          <w:szCs w:val="24"/>
        </w:rPr>
        <w:t xml:space="preserve">) Fischer 344 rats of both sexes were obtained from Charles River Laboratories (Saint-Constant, QC); aged (~24 </w:t>
      </w:r>
      <w:proofErr w:type="spellStart"/>
      <w:r w:rsidRPr="00EE5848">
        <w:rPr>
          <w:rFonts w:ascii="Times New Roman" w:hAnsi="Times New Roman"/>
          <w:sz w:val="24"/>
          <w:szCs w:val="24"/>
        </w:rPr>
        <w:t>mos</w:t>
      </w:r>
      <w:proofErr w:type="spellEnd"/>
      <w:r w:rsidRPr="00EE5848">
        <w:rPr>
          <w:rFonts w:ascii="Times New Roman" w:hAnsi="Times New Roman"/>
          <w:sz w:val="24"/>
          <w:szCs w:val="24"/>
        </w:rPr>
        <w:t xml:space="preserve">) female Fischer 344 rats were obtained from the National Institute on Aging (NIA, Baltimore, MD).  Some experiments used young adult female Fisher 344 rats that had undergone a bilateral OVX or sham operation at the Charles River Laboratory when the animals were 3-4 weeks of age.  All animals were housed on a 12-hour light/dark cycle in cages fitted with micro-isolator lids located in the Animal Care Facility at Dalhousie University.  </w:t>
      </w:r>
    </w:p>
    <w:p w:rsidR="00A57730" w:rsidRPr="00EE5848" w:rsidRDefault="00A57730" w:rsidP="00A57730">
      <w:pPr>
        <w:widowControl w:val="0"/>
        <w:spacing w:after="0" w:line="480" w:lineRule="auto"/>
        <w:rPr>
          <w:rFonts w:ascii="Times New Roman" w:hAnsi="Times New Roman"/>
          <w:sz w:val="24"/>
          <w:szCs w:val="24"/>
        </w:rPr>
      </w:pPr>
      <w:proofErr w:type="gramStart"/>
      <w:r w:rsidRPr="00EE5848">
        <w:rPr>
          <w:rFonts w:ascii="Times New Roman" w:hAnsi="Times New Roman"/>
          <w:b/>
          <w:sz w:val="24"/>
          <w:szCs w:val="24"/>
        </w:rPr>
        <w:t>Myocyte Isolation.</w:t>
      </w:r>
      <w:proofErr w:type="gramEnd"/>
      <w:r w:rsidRPr="00EE5848">
        <w:rPr>
          <w:rFonts w:ascii="Times New Roman" w:hAnsi="Times New Roman"/>
          <w:sz w:val="24"/>
          <w:szCs w:val="24"/>
        </w:rPr>
        <w:t xml:space="preserve">  Rat ventricular myocytes were is</w:t>
      </w:r>
      <w:r w:rsidR="00602FDF">
        <w:rPr>
          <w:rFonts w:ascii="Times New Roman" w:hAnsi="Times New Roman"/>
          <w:sz w:val="24"/>
          <w:szCs w:val="24"/>
        </w:rPr>
        <w:t>olated as described previously [</w:t>
      </w:r>
      <w:r w:rsidR="00C82740">
        <w:rPr>
          <w:rFonts w:ascii="Times New Roman" w:hAnsi="Times New Roman"/>
          <w:sz w:val="24"/>
          <w:szCs w:val="24"/>
        </w:rPr>
        <w:t>1</w:t>
      </w:r>
      <w:r w:rsidR="00602FDF">
        <w:rPr>
          <w:rFonts w:ascii="Times New Roman" w:hAnsi="Times New Roman"/>
          <w:sz w:val="24"/>
          <w:szCs w:val="24"/>
        </w:rPr>
        <w:t>]</w:t>
      </w:r>
      <w:r w:rsidRPr="00EE5848">
        <w:rPr>
          <w:rFonts w:ascii="Times New Roman" w:hAnsi="Times New Roman"/>
          <w:sz w:val="24"/>
          <w:szCs w:val="24"/>
        </w:rPr>
        <w:t xml:space="preserve">.  Briefly, rats were anesthetized with an IP injection of sodium pentobarbital (220 mg/kg) plus heparin (3000 U/kg).   The heart was </w:t>
      </w:r>
      <w:proofErr w:type="spellStart"/>
      <w:r w:rsidRPr="00EE5848">
        <w:rPr>
          <w:rFonts w:ascii="Times New Roman" w:hAnsi="Times New Roman"/>
          <w:sz w:val="24"/>
          <w:szCs w:val="24"/>
        </w:rPr>
        <w:t>perfused</w:t>
      </w:r>
      <w:proofErr w:type="spellEnd"/>
      <w:r w:rsidRPr="00EE5848">
        <w:rPr>
          <w:rFonts w:ascii="Times New Roman" w:hAnsi="Times New Roman"/>
          <w:sz w:val="24"/>
          <w:szCs w:val="24"/>
        </w:rPr>
        <w:t xml:space="preserve"> through the aorta for 5 min with oxygenated (100% O</w:t>
      </w:r>
      <w:r w:rsidRPr="00EE5848">
        <w:rPr>
          <w:rFonts w:ascii="Times New Roman" w:hAnsi="Times New Roman"/>
          <w:sz w:val="24"/>
          <w:szCs w:val="24"/>
          <w:vertAlign w:val="subscript"/>
        </w:rPr>
        <w:t>2</w:t>
      </w:r>
      <w:r w:rsidRPr="00EE5848">
        <w:rPr>
          <w:rFonts w:ascii="Times New Roman" w:hAnsi="Times New Roman"/>
          <w:sz w:val="24"/>
          <w:szCs w:val="24"/>
        </w:rPr>
        <w:t>) buffer (</w:t>
      </w:r>
      <w:proofErr w:type="spellStart"/>
      <w:r w:rsidRPr="00EE5848">
        <w:rPr>
          <w:rFonts w:ascii="Times New Roman" w:hAnsi="Times New Roman"/>
          <w:sz w:val="24"/>
          <w:szCs w:val="24"/>
        </w:rPr>
        <w:t>mM</w:t>
      </w:r>
      <w:proofErr w:type="spellEnd"/>
      <w:r w:rsidRPr="00EE5848">
        <w:rPr>
          <w:rFonts w:ascii="Times New Roman" w:hAnsi="Times New Roman"/>
          <w:sz w:val="24"/>
          <w:szCs w:val="24"/>
        </w:rPr>
        <w:t xml:space="preserve">): 135.5 </w:t>
      </w:r>
      <w:proofErr w:type="spellStart"/>
      <w:r w:rsidRPr="00EE5848">
        <w:rPr>
          <w:rFonts w:ascii="Times New Roman" w:hAnsi="Times New Roman"/>
          <w:sz w:val="24"/>
          <w:szCs w:val="24"/>
        </w:rPr>
        <w:t>NaCl</w:t>
      </w:r>
      <w:proofErr w:type="spellEnd"/>
      <w:r w:rsidRPr="00EE5848">
        <w:rPr>
          <w:rFonts w:ascii="Times New Roman" w:hAnsi="Times New Roman"/>
          <w:sz w:val="24"/>
          <w:szCs w:val="24"/>
        </w:rPr>
        <w:t xml:space="preserve">, 4 </w:t>
      </w:r>
      <w:proofErr w:type="spellStart"/>
      <w:r w:rsidRPr="00EE5848">
        <w:rPr>
          <w:rFonts w:ascii="Times New Roman" w:hAnsi="Times New Roman"/>
          <w:sz w:val="24"/>
          <w:szCs w:val="24"/>
        </w:rPr>
        <w:t>KCl</w:t>
      </w:r>
      <w:proofErr w:type="spellEnd"/>
      <w:r w:rsidRPr="00EE5848">
        <w:rPr>
          <w:rFonts w:ascii="Times New Roman" w:hAnsi="Times New Roman"/>
          <w:sz w:val="24"/>
          <w:szCs w:val="24"/>
        </w:rPr>
        <w:t>, 1.2 KH</w:t>
      </w:r>
      <w:r w:rsidRPr="00EE5848">
        <w:rPr>
          <w:rFonts w:ascii="Times New Roman" w:hAnsi="Times New Roman"/>
          <w:sz w:val="24"/>
          <w:szCs w:val="24"/>
          <w:vertAlign w:val="subscript"/>
        </w:rPr>
        <w:t>2</w:t>
      </w:r>
      <w:r w:rsidRPr="00EE5848">
        <w:rPr>
          <w:rFonts w:ascii="Times New Roman" w:hAnsi="Times New Roman"/>
          <w:sz w:val="24"/>
          <w:szCs w:val="24"/>
        </w:rPr>
        <w:t>PO</w:t>
      </w:r>
      <w:r w:rsidRPr="00EE5848">
        <w:rPr>
          <w:rFonts w:ascii="Times New Roman" w:hAnsi="Times New Roman"/>
          <w:sz w:val="24"/>
          <w:szCs w:val="24"/>
          <w:vertAlign w:val="subscript"/>
        </w:rPr>
        <w:t>4</w:t>
      </w:r>
      <w:r w:rsidRPr="00EE5848">
        <w:rPr>
          <w:rFonts w:ascii="Times New Roman" w:hAnsi="Times New Roman"/>
          <w:sz w:val="24"/>
          <w:szCs w:val="24"/>
        </w:rPr>
        <w:t>, 1.2 MgSO</w:t>
      </w:r>
      <w:r w:rsidRPr="00EE5848">
        <w:rPr>
          <w:rFonts w:ascii="Times New Roman" w:hAnsi="Times New Roman"/>
          <w:sz w:val="24"/>
          <w:szCs w:val="24"/>
          <w:vertAlign w:val="subscript"/>
        </w:rPr>
        <w:t>4</w:t>
      </w:r>
      <w:r w:rsidRPr="00EE5848">
        <w:rPr>
          <w:rFonts w:ascii="Times New Roman" w:hAnsi="Times New Roman"/>
          <w:sz w:val="24"/>
          <w:szCs w:val="24"/>
        </w:rPr>
        <w:t xml:space="preserve">, 10 HEPES, </w:t>
      </w:r>
      <w:proofErr w:type="gramStart"/>
      <w:r w:rsidRPr="00EE5848">
        <w:rPr>
          <w:rFonts w:ascii="Times New Roman" w:hAnsi="Times New Roman"/>
          <w:sz w:val="24"/>
          <w:szCs w:val="24"/>
        </w:rPr>
        <w:t>12 glucose, 200 µM CaCl</w:t>
      </w:r>
      <w:r w:rsidRPr="00EE5848">
        <w:rPr>
          <w:rFonts w:ascii="Times New Roman" w:hAnsi="Times New Roman"/>
          <w:sz w:val="24"/>
          <w:szCs w:val="24"/>
          <w:vertAlign w:val="subscript"/>
        </w:rPr>
        <w:t>2</w:t>
      </w:r>
      <w:proofErr w:type="gramEnd"/>
      <w:r w:rsidRPr="00EE5848">
        <w:rPr>
          <w:rFonts w:ascii="Times New Roman" w:hAnsi="Times New Roman"/>
          <w:sz w:val="24"/>
          <w:szCs w:val="24"/>
        </w:rPr>
        <w:t xml:space="preserve"> (pH 7.4; 37</w:t>
      </w:r>
      <w:r w:rsidRPr="00EE5848">
        <w:rPr>
          <w:rFonts w:ascii="Times New Roman" w:hAnsi="Times New Roman"/>
          <w:sz w:val="24"/>
          <w:szCs w:val="24"/>
          <w:vertAlign w:val="superscript"/>
        </w:rPr>
        <w:t>o</w:t>
      </w:r>
      <w:r w:rsidRPr="00EE5848">
        <w:rPr>
          <w:rFonts w:ascii="Times New Roman" w:hAnsi="Times New Roman"/>
          <w:sz w:val="24"/>
          <w:szCs w:val="24"/>
        </w:rPr>
        <w:t xml:space="preserve">C).  Next, the heart was </w:t>
      </w:r>
      <w:proofErr w:type="spellStart"/>
      <w:r w:rsidRPr="00EE5848">
        <w:rPr>
          <w:rFonts w:ascii="Times New Roman" w:hAnsi="Times New Roman"/>
          <w:sz w:val="24"/>
          <w:szCs w:val="24"/>
        </w:rPr>
        <w:t>perfused</w:t>
      </w:r>
      <w:proofErr w:type="spellEnd"/>
      <w:r w:rsidRPr="00EE5848">
        <w:rPr>
          <w:rFonts w:ascii="Times New Roman" w:hAnsi="Times New Roman"/>
          <w:sz w:val="24"/>
          <w:szCs w:val="24"/>
        </w:rPr>
        <w:t xml:space="preserve"> for an additional 5 min with Ca</w:t>
      </w:r>
      <w:r w:rsidRPr="00EE5848">
        <w:rPr>
          <w:rFonts w:ascii="Times New Roman" w:hAnsi="Times New Roman"/>
          <w:sz w:val="24"/>
          <w:szCs w:val="24"/>
          <w:vertAlign w:val="superscript"/>
        </w:rPr>
        <w:t>2+</w:t>
      </w:r>
      <w:r w:rsidRPr="00EE5848">
        <w:rPr>
          <w:rFonts w:ascii="Times New Roman" w:hAnsi="Times New Roman"/>
          <w:sz w:val="24"/>
          <w:szCs w:val="24"/>
        </w:rPr>
        <w:t>-free buffer followed by perfusion with Ca</w:t>
      </w:r>
      <w:r w:rsidRPr="00EE5848">
        <w:rPr>
          <w:rFonts w:ascii="Times New Roman" w:hAnsi="Times New Roman"/>
          <w:sz w:val="24"/>
          <w:szCs w:val="24"/>
          <w:vertAlign w:val="superscript"/>
        </w:rPr>
        <w:t>2+</w:t>
      </w:r>
      <w:r w:rsidRPr="00EE5848">
        <w:rPr>
          <w:rFonts w:ascii="Times New Roman" w:hAnsi="Times New Roman"/>
          <w:sz w:val="24"/>
          <w:szCs w:val="24"/>
        </w:rPr>
        <w:t xml:space="preserve">-free buffer plus 50 </w:t>
      </w:r>
      <w:proofErr w:type="spellStart"/>
      <w:r w:rsidRPr="00EE5848">
        <w:rPr>
          <w:rFonts w:ascii="Times New Roman" w:hAnsi="Times New Roman"/>
          <w:sz w:val="24"/>
          <w:szCs w:val="24"/>
        </w:rPr>
        <w:t>μM</w:t>
      </w:r>
      <w:proofErr w:type="spellEnd"/>
      <w:r w:rsidRPr="00EE5848">
        <w:rPr>
          <w:rFonts w:ascii="Times New Roman" w:hAnsi="Times New Roman"/>
          <w:sz w:val="24"/>
          <w:szCs w:val="24"/>
        </w:rPr>
        <w:t xml:space="preserve"> Ca</w:t>
      </w:r>
      <w:r w:rsidRPr="00EE5848">
        <w:rPr>
          <w:rFonts w:ascii="Times New Roman" w:hAnsi="Times New Roman"/>
          <w:sz w:val="24"/>
          <w:szCs w:val="24"/>
          <w:vertAlign w:val="superscript"/>
        </w:rPr>
        <w:t>2+</w:t>
      </w:r>
      <w:r w:rsidRPr="00EE5848">
        <w:rPr>
          <w:rFonts w:ascii="Times New Roman" w:hAnsi="Times New Roman"/>
          <w:sz w:val="24"/>
          <w:szCs w:val="24"/>
        </w:rPr>
        <w:t xml:space="preserve">, </w:t>
      </w:r>
      <w:proofErr w:type="spellStart"/>
      <w:r w:rsidRPr="00EE5848">
        <w:rPr>
          <w:rFonts w:ascii="Times New Roman" w:hAnsi="Times New Roman"/>
          <w:sz w:val="24"/>
          <w:szCs w:val="24"/>
        </w:rPr>
        <w:t>dispase</w:t>
      </w:r>
      <w:proofErr w:type="spellEnd"/>
      <w:r w:rsidRPr="00EE5848">
        <w:rPr>
          <w:rFonts w:ascii="Times New Roman" w:hAnsi="Times New Roman"/>
          <w:sz w:val="24"/>
          <w:szCs w:val="24"/>
        </w:rPr>
        <w:t xml:space="preserve"> II (0.1-0.15 mg/</w:t>
      </w:r>
      <w:proofErr w:type="spellStart"/>
      <w:r w:rsidRPr="00EE5848">
        <w:rPr>
          <w:rFonts w:ascii="Times New Roman" w:hAnsi="Times New Roman"/>
          <w:sz w:val="24"/>
          <w:szCs w:val="24"/>
        </w:rPr>
        <w:t>mL</w:t>
      </w:r>
      <w:proofErr w:type="spellEnd"/>
      <w:r w:rsidRPr="00EE5848">
        <w:rPr>
          <w:rFonts w:ascii="Times New Roman" w:hAnsi="Times New Roman"/>
          <w:sz w:val="24"/>
          <w:szCs w:val="24"/>
        </w:rPr>
        <w:t xml:space="preserve">, Roche Diagnostics, Laval, QC) and </w:t>
      </w:r>
      <w:proofErr w:type="spellStart"/>
      <w:r w:rsidRPr="00EE5848">
        <w:rPr>
          <w:rFonts w:ascii="Times New Roman" w:hAnsi="Times New Roman"/>
          <w:sz w:val="24"/>
          <w:szCs w:val="24"/>
        </w:rPr>
        <w:t>collagenase</w:t>
      </w:r>
      <w:proofErr w:type="spellEnd"/>
      <w:r w:rsidRPr="00EE5848">
        <w:rPr>
          <w:rFonts w:ascii="Times New Roman" w:hAnsi="Times New Roman"/>
          <w:sz w:val="24"/>
          <w:szCs w:val="24"/>
        </w:rPr>
        <w:t xml:space="preserve"> (0.3-0.6 mg/</w:t>
      </w:r>
      <w:proofErr w:type="spellStart"/>
      <w:r w:rsidRPr="00EE5848">
        <w:rPr>
          <w:rFonts w:ascii="Times New Roman" w:hAnsi="Times New Roman"/>
          <w:sz w:val="24"/>
          <w:szCs w:val="24"/>
        </w:rPr>
        <w:t>mL</w:t>
      </w:r>
      <w:proofErr w:type="spellEnd"/>
      <w:r w:rsidRPr="00EE5848">
        <w:rPr>
          <w:rFonts w:ascii="Times New Roman" w:hAnsi="Times New Roman"/>
          <w:sz w:val="24"/>
          <w:szCs w:val="24"/>
        </w:rPr>
        <w:t xml:space="preserve">, Worthington Type II, Lakewood, NJ) for 15-20 </w:t>
      </w:r>
      <w:proofErr w:type="spellStart"/>
      <w:r w:rsidRPr="00EE5848">
        <w:rPr>
          <w:rFonts w:ascii="Times New Roman" w:hAnsi="Times New Roman"/>
          <w:sz w:val="24"/>
          <w:szCs w:val="24"/>
        </w:rPr>
        <w:t>mins</w:t>
      </w:r>
      <w:proofErr w:type="spellEnd"/>
      <w:r w:rsidRPr="00EE5848">
        <w:rPr>
          <w:rFonts w:ascii="Times New Roman" w:hAnsi="Times New Roman"/>
          <w:sz w:val="24"/>
          <w:szCs w:val="24"/>
        </w:rPr>
        <w:t>.  Following digestion, the ventricles were removed, minced and stored at room temperature in high K</w:t>
      </w:r>
      <w:r w:rsidRPr="00EE5848">
        <w:rPr>
          <w:rFonts w:ascii="Times New Roman" w:hAnsi="Times New Roman"/>
          <w:sz w:val="24"/>
          <w:szCs w:val="24"/>
          <w:vertAlign w:val="superscript"/>
        </w:rPr>
        <w:t>+</w:t>
      </w:r>
      <w:r w:rsidRPr="00EE5848">
        <w:rPr>
          <w:rFonts w:ascii="Times New Roman" w:hAnsi="Times New Roman"/>
          <w:sz w:val="24"/>
          <w:szCs w:val="24"/>
        </w:rPr>
        <w:t xml:space="preserve"> buffer (</w:t>
      </w:r>
      <w:proofErr w:type="spellStart"/>
      <w:r w:rsidRPr="00EE5848">
        <w:rPr>
          <w:rFonts w:ascii="Times New Roman" w:hAnsi="Times New Roman"/>
          <w:sz w:val="24"/>
          <w:szCs w:val="24"/>
        </w:rPr>
        <w:t>mM</w:t>
      </w:r>
      <w:proofErr w:type="spellEnd"/>
      <w:r w:rsidRPr="00EE5848">
        <w:rPr>
          <w:rFonts w:ascii="Times New Roman" w:hAnsi="Times New Roman"/>
          <w:sz w:val="24"/>
          <w:szCs w:val="24"/>
        </w:rPr>
        <w:t xml:space="preserve">): 80 KOH, 30 </w:t>
      </w:r>
      <w:proofErr w:type="spellStart"/>
      <w:r w:rsidRPr="00EE5848">
        <w:rPr>
          <w:rFonts w:ascii="Times New Roman" w:hAnsi="Times New Roman"/>
          <w:sz w:val="24"/>
          <w:szCs w:val="24"/>
        </w:rPr>
        <w:t>KCl</w:t>
      </w:r>
      <w:proofErr w:type="spellEnd"/>
      <w:r w:rsidRPr="00EE5848">
        <w:rPr>
          <w:rFonts w:ascii="Times New Roman" w:hAnsi="Times New Roman"/>
          <w:sz w:val="24"/>
          <w:szCs w:val="24"/>
        </w:rPr>
        <w:t>, 3 MgSO</w:t>
      </w:r>
      <w:r w:rsidRPr="00EE5848">
        <w:rPr>
          <w:rFonts w:ascii="Times New Roman" w:hAnsi="Times New Roman"/>
          <w:sz w:val="24"/>
          <w:szCs w:val="24"/>
          <w:vertAlign w:val="subscript"/>
        </w:rPr>
        <w:t>4</w:t>
      </w:r>
      <w:r w:rsidRPr="00EE5848">
        <w:rPr>
          <w:rFonts w:ascii="Times New Roman" w:hAnsi="Times New Roman"/>
          <w:sz w:val="24"/>
          <w:szCs w:val="24"/>
        </w:rPr>
        <w:t xml:space="preserve">, 50 </w:t>
      </w:r>
      <w:proofErr w:type="spellStart"/>
      <w:r w:rsidRPr="00EE5848">
        <w:rPr>
          <w:rFonts w:ascii="Times New Roman" w:hAnsi="Times New Roman"/>
          <w:sz w:val="24"/>
          <w:szCs w:val="24"/>
        </w:rPr>
        <w:t>glutamic</w:t>
      </w:r>
      <w:proofErr w:type="spellEnd"/>
      <w:r w:rsidRPr="00EE5848">
        <w:rPr>
          <w:rFonts w:ascii="Times New Roman" w:hAnsi="Times New Roman"/>
          <w:sz w:val="24"/>
          <w:szCs w:val="24"/>
        </w:rPr>
        <w:t xml:space="preserve"> acid, 30 KH</w:t>
      </w:r>
      <w:r w:rsidRPr="00EE5848">
        <w:rPr>
          <w:rFonts w:ascii="Times New Roman" w:hAnsi="Times New Roman"/>
          <w:sz w:val="24"/>
          <w:szCs w:val="24"/>
          <w:vertAlign w:val="subscript"/>
        </w:rPr>
        <w:t>2</w:t>
      </w:r>
      <w:r w:rsidRPr="00EE5848">
        <w:rPr>
          <w:rFonts w:ascii="Times New Roman" w:hAnsi="Times New Roman"/>
          <w:sz w:val="24"/>
          <w:szCs w:val="24"/>
        </w:rPr>
        <w:t>PO</w:t>
      </w:r>
      <w:r w:rsidRPr="00EE5848">
        <w:rPr>
          <w:rFonts w:ascii="Times New Roman" w:hAnsi="Times New Roman"/>
          <w:sz w:val="24"/>
          <w:szCs w:val="24"/>
          <w:vertAlign w:val="subscript"/>
        </w:rPr>
        <w:t>4</w:t>
      </w:r>
      <w:r w:rsidRPr="00EE5848">
        <w:rPr>
          <w:rFonts w:ascii="Times New Roman" w:hAnsi="Times New Roman"/>
          <w:sz w:val="24"/>
          <w:szCs w:val="24"/>
        </w:rPr>
        <w:t xml:space="preserve">, </w:t>
      </w:r>
      <w:r w:rsidRPr="00EE5848">
        <w:rPr>
          <w:rFonts w:ascii="Times New Roman" w:hAnsi="Times New Roman"/>
          <w:sz w:val="24"/>
          <w:szCs w:val="24"/>
        </w:rPr>
        <w:lastRenderedPageBreak/>
        <w:t xml:space="preserve">20 </w:t>
      </w:r>
      <w:proofErr w:type="spellStart"/>
      <w:r w:rsidRPr="00EE5848">
        <w:rPr>
          <w:rFonts w:ascii="Times New Roman" w:hAnsi="Times New Roman"/>
          <w:sz w:val="24"/>
          <w:szCs w:val="24"/>
        </w:rPr>
        <w:t>taurine</w:t>
      </w:r>
      <w:proofErr w:type="spellEnd"/>
      <w:r w:rsidRPr="00EE5848">
        <w:rPr>
          <w:rFonts w:ascii="Times New Roman" w:hAnsi="Times New Roman"/>
          <w:sz w:val="24"/>
          <w:szCs w:val="24"/>
        </w:rPr>
        <w:t xml:space="preserve">, 0.5 EGTA, 10 HEPES, 10 glucose (pH 7.4 with KOH).  Individual cells were dissociated by gentle agitation and the cell suspension was filtered with a 225 </w:t>
      </w:r>
      <w:proofErr w:type="spellStart"/>
      <w:r w:rsidRPr="00EE5848">
        <w:rPr>
          <w:rFonts w:ascii="Times New Roman" w:hAnsi="Times New Roman"/>
          <w:sz w:val="24"/>
          <w:szCs w:val="24"/>
        </w:rPr>
        <w:t>μm</w:t>
      </w:r>
      <w:proofErr w:type="spellEnd"/>
      <w:r w:rsidRPr="00EE5848">
        <w:rPr>
          <w:rFonts w:ascii="Times New Roman" w:hAnsi="Times New Roman"/>
          <w:sz w:val="24"/>
          <w:szCs w:val="24"/>
        </w:rPr>
        <w:t xml:space="preserve"> polyethylene filter.  Only rod shaped myocytes with no obvious membrane damage and no signs of spontaneous activity were used in experiments.  Uterine atrophy was confirmed in all experiments by post-mortem removal of uterine tissue from each sham and OVX animal.  Wet and dry uterine weights were recorded and compared in sham and OVX rats.</w:t>
      </w:r>
    </w:p>
    <w:p w:rsidR="00A57730" w:rsidRPr="00EE5848" w:rsidRDefault="00A57730" w:rsidP="00A57730">
      <w:pPr>
        <w:widowControl w:val="0"/>
        <w:spacing w:after="0" w:line="480" w:lineRule="auto"/>
        <w:rPr>
          <w:rFonts w:ascii="Times New Roman" w:hAnsi="Times New Roman"/>
          <w:sz w:val="24"/>
          <w:szCs w:val="24"/>
        </w:rPr>
      </w:pPr>
      <w:proofErr w:type="gramStart"/>
      <w:r w:rsidRPr="00EE5848">
        <w:rPr>
          <w:rFonts w:ascii="Times New Roman" w:hAnsi="Times New Roman"/>
          <w:b/>
          <w:sz w:val="24"/>
          <w:szCs w:val="24"/>
        </w:rPr>
        <w:t>Contractions and Ca</w:t>
      </w:r>
      <w:r w:rsidRPr="00EE5848">
        <w:rPr>
          <w:rFonts w:ascii="Times New Roman" w:hAnsi="Times New Roman"/>
          <w:b/>
          <w:sz w:val="24"/>
          <w:szCs w:val="24"/>
          <w:vertAlign w:val="superscript"/>
        </w:rPr>
        <w:t>2+</w:t>
      </w:r>
      <w:r w:rsidRPr="00EE5848">
        <w:rPr>
          <w:rFonts w:ascii="Times New Roman" w:hAnsi="Times New Roman"/>
          <w:b/>
          <w:sz w:val="24"/>
          <w:szCs w:val="24"/>
        </w:rPr>
        <w:t xml:space="preserve"> transients.</w:t>
      </w:r>
      <w:proofErr w:type="gramEnd"/>
      <w:r w:rsidRPr="00EE5848">
        <w:rPr>
          <w:rFonts w:ascii="Times New Roman" w:hAnsi="Times New Roman"/>
          <w:sz w:val="24"/>
          <w:szCs w:val="24"/>
        </w:rPr>
        <w:t xml:space="preserve">  Fura-2 </w:t>
      </w:r>
      <w:proofErr w:type="gramStart"/>
      <w:r w:rsidRPr="00EE5848">
        <w:rPr>
          <w:rFonts w:ascii="Times New Roman" w:hAnsi="Times New Roman"/>
          <w:sz w:val="24"/>
          <w:szCs w:val="24"/>
        </w:rPr>
        <w:t>AM</w:t>
      </w:r>
      <w:proofErr w:type="gramEnd"/>
      <w:r w:rsidRPr="00EE5848">
        <w:rPr>
          <w:rFonts w:ascii="Times New Roman" w:hAnsi="Times New Roman"/>
          <w:sz w:val="24"/>
          <w:szCs w:val="24"/>
        </w:rPr>
        <w:t xml:space="preserve"> (5 </w:t>
      </w:r>
      <w:proofErr w:type="spellStart"/>
      <w:r w:rsidRPr="00EE5848">
        <w:rPr>
          <w:rFonts w:ascii="Times New Roman" w:hAnsi="Times New Roman"/>
          <w:sz w:val="24"/>
          <w:szCs w:val="24"/>
        </w:rPr>
        <w:t>μM</w:t>
      </w:r>
      <w:proofErr w:type="spellEnd"/>
      <w:r w:rsidRPr="00EE5848">
        <w:rPr>
          <w:rFonts w:ascii="Times New Roman" w:hAnsi="Times New Roman"/>
          <w:sz w:val="24"/>
          <w:szCs w:val="24"/>
        </w:rPr>
        <w:t xml:space="preserve">) was added to the myocyte suspension and allowed to load for 20 min in the dark at room temperature.  Cells were then placed in a 1 ml optical grade glass-bottomed chamber on the stage of an inverted microscope (Nikon Eclipse, Model TE2000 S, Nikon Canada Inc., Mississauga, ON) and allowed to adhere for 15 </w:t>
      </w:r>
      <w:proofErr w:type="spellStart"/>
      <w:r w:rsidRPr="00EE5848">
        <w:rPr>
          <w:rFonts w:ascii="Times New Roman" w:hAnsi="Times New Roman"/>
          <w:sz w:val="24"/>
          <w:szCs w:val="24"/>
        </w:rPr>
        <w:t>mins</w:t>
      </w:r>
      <w:proofErr w:type="spellEnd"/>
      <w:r w:rsidRPr="00EE5848">
        <w:rPr>
          <w:rFonts w:ascii="Times New Roman" w:hAnsi="Times New Roman"/>
          <w:sz w:val="24"/>
          <w:szCs w:val="24"/>
        </w:rPr>
        <w:t xml:space="preserve">.  The dye was removed by </w:t>
      </w:r>
      <w:proofErr w:type="spellStart"/>
      <w:r w:rsidRPr="00EE5848">
        <w:rPr>
          <w:rFonts w:ascii="Times New Roman" w:hAnsi="Times New Roman"/>
          <w:sz w:val="24"/>
          <w:szCs w:val="24"/>
        </w:rPr>
        <w:t>superfusion</w:t>
      </w:r>
      <w:proofErr w:type="spellEnd"/>
      <w:r w:rsidRPr="00EE5848">
        <w:rPr>
          <w:rFonts w:ascii="Times New Roman" w:hAnsi="Times New Roman"/>
          <w:sz w:val="24"/>
          <w:szCs w:val="24"/>
        </w:rPr>
        <w:t xml:space="preserve"> of myocytes at 6 </w:t>
      </w:r>
      <w:proofErr w:type="spellStart"/>
      <w:r w:rsidRPr="00EE5848">
        <w:rPr>
          <w:rFonts w:ascii="Times New Roman" w:hAnsi="Times New Roman"/>
          <w:sz w:val="24"/>
          <w:szCs w:val="24"/>
        </w:rPr>
        <w:t>mL</w:t>
      </w:r>
      <w:proofErr w:type="spellEnd"/>
      <w:r w:rsidRPr="00EE5848">
        <w:rPr>
          <w:rFonts w:ascii="Times New Roman" w:hAnsi="Times New Roman"/>
          <w:sz w:val="24"/>
          <w:szCs w:val="24"/>
        </w:rPr>
        <w:t>/min with oxygenated (95% O</w:t>
      </w:r>
      <w:r w:rsidRPr="00EE5848">
        <w:rPr>
          <w:rFonts w:ascii="Times New Roman" w:hAnsi="Times New Roman"/>
          <w:sz w:val="24"/>
          <w:szCs w:val="24"/>
          <w:vertAlign w:val="subscript"/>
        </w:rPr>
        <w:t>2</w:t>
      </w:r>
      <w:r w:rsidRPr="00EE5848">
        <w:rPr>
          <w:rFonts w:ascii="Times New Roman" w:hAnsi="Times New Roman"/>
          <w:sz w:val="24"/>
          <w:szCs w:val="24"/>
        </w:rPr>
        <w:t>, 5% CO</w:t>
      </w:r>
      <w:r w:rsidRPr="00EE5848">
        <w:rPr>
          <w:rFonts w:ascii="Times New Roman" w:hAnsi="Times New Roman"/>
          <w:sz w:val="24"/>
          <w:szCs w:val="24"/>
          <w:vertAlign w:val="subscript"/>
        </w:rPr>
        <w:t>2</w:t>
      </w:r>
      <w:r w:rsidRPr="00EE5848">
        <w:rPr>
          <w:rFonts w:ascii="Times New Roman" w:hAnsi="Times New Roman"/>
          <w:sz w:val="24"/>
          <w:szCs w:val="24"/>
        </w:rPr>
        <w:t xml:space="preserve">) normal </w:t>
      </w:r>
      <w:proofErr w:type="spellStart"/>
      <w:r w:rsidRPr="00EE5848">
        <w:rPr>
          <w:rFonts w:ascii="Times New Roman" w:hAnsi="Times New Roman"/>
          <w:sz w:val="24"/>
          <w:szCs w:val="24"/>
        </w:rPr>
        <w:t>Tyrode’s</w:t>
      </w:r>
      <w:proofErr w:type="spellEnd"/>
      <w:r w:rsidRPr="00EE5848">
        <w:rPr>
          <w:rFonts w:ascii="Times New Roman" w:hAnsi="Times New Roman"/>
          <w:sz w:val="24"/>
          <w:szCs w:val="24"/>
        </w:rPr>
        <w:t xml:space="preserve"> solution containing (</w:t>
      </w:r>
      <w:proofErr w:type="spellStart"/>
      <w:r w:rsidRPr="00EE5848">
        <w:rPr>
          <w:rFonts w:ascii="Times New Roman" w:hAnsi="Times New Roman"/>
          <w:sz w:val="24"/>
          <w:szCs w:val="24"/>
        </w:rPr>
        <w:t>mM</w:t>
      </w:r>
      <w:proofErr w:type="spellEnd"/>
      <w:r w:rsidRPr="00EE5848">
        <w:rPr>
          <w:rFonts w:ascii="Times New Roman" w:hAnsi="Times New Roman"/>
          <w:sz w:val="24"/>
          <w:szCs w:val="24"/>
        </w:rPr>
        <w:t xml:space="preserve">): 126 </w:t>
      </w:r>
      <w:proofErr w:type="spellStart"/>
      <w:r w:rsidRPr="00EE5848">
        <w:rPr>
          <w:rFonts w:ascii="Times New Roman" w:hAnsi="Times New Roman"/>
          <w:sz w:val="24"/>
          <w:szCs w:val="24"/>
        </w:rPr>
        <w:t>NaCl</w:t>
      </w:r>
      <w:proofErr w:type="spellEnd"/>
      <w:r w:rsidRPr="00EE5848">
        <w:rPr>
          <w:rFonts w:ascii="Times New Roman" w:hAnsi="Times New Roman"/>
          <w:sz w:val="24"/>
          <w:szCs w:val="24"/>
        </w:rPr>
        <w:t>, 20 NaHCO</w:t>
      </w:r>
      <w:r w:rsidRPr="00EE5848">
        <w:rPr>
          <w:rFonts w:ascii="Times New Roman" w:hAnsi="Times New Roman"/>
          <w:sz w:val="24"/>
          <w:szCs w:val="24"/>
          <w:vertAlign w:val="subscript"/>
        </w:rPr>
        <w:t>3</w:t>
      </w:r>
      <w:r w:rsidRPr="00EE5848">
        <w:rPr>
          <w:rFonts w:ascii="Times New Roman" w:hAnsi="Times New Roman"/>
          <w:sz w:val="24"/>
          <w:szCs w:val="24"/>
        </w:rPr>
        <w:t>, 0.9 NaH</w:t>
      </w:r>
      <w:r w:rsidRPr="00EE5848">
        <w:rPr>
          <w:rFonts w:ascii="Times New Roman" w:hAnsi="Times New Roman"/>
          <w:sz w:val="24"/>
          <w:szCs w:val="24"/>
          <w:vertAlign w:val="subscript"/>
        </w:rPr>
        <w:t>2</w:t>
      </w:r>
      <w:r w:rsidRPr="00EE5848">
        <w:rPr>
          <w:rFonts w:ascii="Times New Roman" w:hAnsi="Times New Roman"/>
          <w:sz w:val="24"/>
          <w:szCs w:val="24"/>
        </w:rPr>
        <w:t>PO</w:t>
      </w:r>
      <w:r w:rsidRPr="00EE5848">
        <w:rPr>
          <w:rFonts w:ascii="Times New Roman" w:hAnsi="Times New Roman"/>
          <w:sz w:val="24"/>
          <w:szCs w:val="24"/>
          <w:vertAlign w:val="subscript"/>
        </w:rPr>
        <w:t>4</w:t>
      </w:r>
      <w:r w:rsidRPr="00EE5848">
        <w:rPr>
          <w:rFonts w:ascii="Times New Roman" w:hAnsi="Times New Roman"/>
          <w:sz w:val="24"/>
          <w:szCs w:val="24"/>
        </w:rPr>
        <w:t xml:space="preserve">, 4 </w:t>
      </w:r>
      <w:proofErr w:type="spellStart"/>
      <w:r w:rsidRPr="00EE5848">
        <w:rPr>
          <w:rFonts w:ascii="Times New Roman" w:hAnsi="Times New Roman"/>
          <w:sz w:val="24"/>
          <w:szCs w:val="24"/>
        </w:rPr>
        <w:t>KCl</w:t>
      </w:r>
      <w:proofErr w:type="spellEnd"/>
      <w:r w:rsidRPr="00EE5848">
        <w:rPr>
          <w:rFonts w:ascii="Times New Roman" w:hAnsi="Times New Roman"/>
          <w:sz w:val="24"/>
          <w:szCs w:val="24"/>
        </w:rPr>
        <w:t>, 0.5 MgSO</w:t>
      </w:r>
      <w:r w:rsidRPr="00EE5848">
        <w:rPr>
          <w:rFonts w:ascii="Times New Roman" w:hAnsi="Times New Roman"/>
          <w:sz w:val="24"/>
          <w:szCs w:val="24"/>
          <w:vertAlign w:val="subscript"/>
        </w:rPr>
        <w:t>4</w:t>
      </w:r>
      <w:r w:rsidRPr="00EE5848">
        <w:rPr>
          <w:rFonts w:ascii="Times New Roman" w:hAnsi="Times New Roman"/>
          <w:sz w:val="24"/>
          <w:szCs w:val="24"/>
        </w:rPr>
        <w:t>, 1.8 CaCl</w:t>
      </w:r>
      <w:r w:rsidRPr="00EE5848">
        <w:rPr>
          <w:rFonts w:ascii="Times New Roman" w:hAnsi="Times New Roman"/>
          <w:sz w:val="24"/>
          <w:szCs w:val="24"/>
          <w:vertAlign w:val="subscript"/>
        </w:rPr>
        <w:t>2</w:t>
      </w:r>
      <w:r w:rsidRPr="00EE5848">
        <w:rPr>
          <w:rFonts w:ascii="Times New Roman" w:hAnsi="Times New Roman"/>
          <w:sz w:val="24"/>
          <w:szCs w:val="24"/>
        </w:rPr>
        <w:t xml:space="preserve">, </w:t>
      </w:r>
      <w:proofErr w:type="gramStart"/>
      <w:r w:rsidRPr="00EE5848">
        <w:rPr>
          <w:rFonts w:ascii="Times New Roman" w:hAnsi="Times New Roman"/>
          <w:sz w:val="24"/>
          <w:szCs w:val="24"/>
        </w:rPr>
        <w:t>5.5 glucose (pH 7.4, 37</w:t>
      </w:r>
      <w:r w:rsidRPr="00EE5848">
        <w:rPr>
          <w:rFonts w:ascii="Times New Roman" w:hAnsi="Times New Roman"/>
          <w:sz w:val="24"/>
          <w:szCs w:val="24"/>
          <w:vertAlign w:val="superscript"/>
        </w:rPr>
        <w:t>o</w:t>
      </w:r>
      <w:r w:rsidRPr="00EE5848">
        <w:rPr>
          <w:rFonts w:ascii="Times New Roman" w:hAnsi="Times New Roman"/>
          <w:sz w:val="24"/>
          <w:szCs w:val="24"/>
        </w:rPr>
        <w:t>C)</w:t>
      </w:r>
      <w:proofErr w:type="gramEnd"/>
      <w:r w:rsidRPr="00EE5848">
        <w:rPr>
          <w:rFonts w:ascii="Times New Roman" w:hAnsi="Times New Roman"/>
          <w:sz w:val="24"/>
          <w:szCs w:val="24"/>
        </w:rPr>
        <w:t xml:space="preserve">.  Myocytes were stimulated with a pair of platinum electrodes and a Grass SD9 Stimulator (Grass Medical Instruments, Quincy, MA) set at two times the threshold voltage. The stimulation frequency was controlled by a Frederick </w:t>
      </w:r>
      <w:proofErr w:type="spellStart"/>
      <w:r w:rsidRPr="00EE5848">
        <w:rPr>
          <w:rFonts w:ascii="Times New Roman" w:hAnsi="Times New Roman"/>
          <w:sz w:val="24"/>
          <w:szCs w:val="24"/>
        </w:rPr>
        <w:t>Haer</w:t>
      </w:r>
      <w:proofErr w:type="spellEnd"/>
      <w:r w:rsidRPr="00EE5848">
        <w:rPr>
          <w:rFonts w:ascii="Times New Roman" w:hAnsi="Times New Roman"/>
          <w:sz w:val="24"/>
          <w:szCs w:val="24"/>
        </w:rPr>
        <w:t xml:space="preserve"> stimulator (Pulsar 6i, Frederick </w:t>
      </w:r>
      <w:proofErr w:type="spellStart"/>
      <w:r w:rsidRPr="00EE5848">
        <w:rPr>
          <w:rFonts w:ascii="Times New Roman" w:hAnsi="Times New Roman"/>
          <w:sz w:val="24"/>
          <w:szCs w:val="24"/>
        </w:rPr>
        <w:t>Haer</w:t>
      </w:r>
      <w:proofErr w:type="spellEnd"/>
      <w:r w:rsidRPr="00EE5848">
        <w:rPr>
          <w:rFonts w:ascii="Times New Roman" w:hAnsi="Times New Roman"/>
          <w:sz w:val="24"/>
          <w:szCs w:val="24"/>
        </w:rPr>
        <w:t xml:space="preserve"> &amp; Co., </w:t>
      </w:r>
      <w:proofErr w:type="gramStart"/>
      <w:r w:rsidRPr="00EE5848">
        <w:rPr>
          <w:rFonts w:ascii="Times New Roman" w:hAnsi="Times New Roman"/>
          <w:sz w:val="24"/>
          <w:szCs w:val="24"/>
        </w:rPr>
        <w:t>Brunswick</w:t>
      </w:r>
      <w:proofErr w:type="gramEnd"/>
      <w:r w:rsidRPr="00EE5848">
        <w:rPr>
          <w:rFonts w:ascii="Times New Roman" w:hAnsi="Times New Roman"/>
          <w:sz w:val="24"/>
          <w:szCs w:val="24"/>
        </w:rPr>
        <w:t xml:space="preserve">, ME).  Cells were paced at 4 Hz with trains of twenty 3 ms pulses followed by a 2.5 s delay to allow recording of spontaneous activity if present.  </w:t>
      </w:r>
    </w:p>
    <w:p w:rsidR="00A57730" w:rsidRPr="00EE5848" w:rsidRDefault="00A57730" w:rsidP="00A57730">
      <w:pPr>
        <w:widowControl w:val="0"/>
        <w:spacing w:after="0" w:line="480" w:lineRule="auto"/>
        <w:ind w:firstLine="720"/>
        <w:rPr>
          <w:rFonts w:ascii="Times New Roman" w:hAnsi="Times New Roman"/>
          <w:sz w:val="24"/>
          <w:szCs w:val="24"/>
        </w:rPr>
      </w:pPr>
      <w:r w:rsidRPr="00EE5848">
        <w:rPr>
          <w:rFonts w:ascii="Times New Roman" w:hAnsi="Times New Roman"/>
          <w:sz w:val="24"/>
          <w:szCs w:val="24"/>
        </w:rPr>
        <w:t>In all experiments, contractions and Ca</w:t>
      </w:r>
      <w:r w:rsidRPr="00EE5848">
        <w:rPr>
          <w:rFonts w:ascii="Times New Roman" w:hAnsi="Times New Roman"/>
          <w:sz w:val="24"/>
          <w:szCs w:val="24"/>
          <w:vertAlign w:val="superscript"/>
        </w:rPr>
        <w:t>2+</w:t>
      </w:r>
      <w:r w:rsidRPr="00EE5848">
        <w:rPr>
          <w:rFonts w:ascii="Times New Roman" w:hAnsi="Times New Roman"/>
          <w:sz w:val="24"/>
          <w:szCs w:val="24"/>
        </w:rPr>
        <w:t xml:space="preserve"> transients were recorded simultan</w:t>
      </w:r>
      <w:r w:rsidR="00602FDF">
        <w:rPr>
          <w:rFonts w:ascii="Times New Roman" w:hAnsi="Times New Roman"/>
          <w:sz w:val="24"/>
          <w:szCs w:val="24"/>
        </w:rPr>
        <w:t>eously as described previously [</w:t>
      </w:r>
      <w:r w:rsidR="00C82740">
        <w:rPr>
          <w:rFonts w:ascii="Times New Roman" w:hAnsi="Times New Roman"/>
          <w:sz w:val="24"/>
          <w:szCs w:val="24"/>
        </w:rPr>
        <w:t>1</w:t>
      </w:r>
      <w:r w:rsidR="00602FDF">
        <w:rPr>
          <w:rFonts w:ascii="Times New Roman" w:hAnsi="Times New Roman"/>
          <w:sz w:val="24"/>
          <w:szCs w:val="24"/>
        </w:rPr>
        <w:t>]</w:t>
      </w:r>
      <w:r w:rsidRPr="00EE5848">
        <w:rPr>
          <w:rFonts w:ascii="Times New Roman" w:hAnsi="Times New Roman"/>
          <w:sz w:val="24"/>
          <w:szCs w:val="24"/>
        </w:rPr>
        <w:t>.   Intracellular Ca</w:t>
      </w:r>
      <w:r w:rsidRPr="00EE5848">
        <w:rPr>
          <w:rFonts w:ascii="Times New Roman" w:hAnsi="Times New Roman"/>
          <w:sz w:val="24"/>
          <w:szCs w:val="24"/>
          <w:vertAlign w:val="superscript"/>
        </w:rPr>
        <w:t>2+</w:t>
      </w:r>
      <w:r w:rsidRPr="00EE5848">
        <w:rPr>
          <w:rFonts w:ascii="Times New Roman" w:hAnsi="Times New Roman"/>
          <w:sz w:val="24"/>
          <w:szCs w:val="24"/>
        </w:rPr>
        <w:t xml:space="preserve"> levels were recorded with a </w:t>
      </w:r>
      <w:proofErr w:type="spellStart"/>
      <w:r w:rsidRPr="00EE5848">
        <w:rPr>
          <w:rFonts w:ascii="Times New Roman" w:hAnsi="Times New Roman"/>
          <w:sz w:val="24"/>
          <w:szCs w:val="24"/>
        </w:rPr>
        <w:t>DeltaRam</w:t>
      </w:r>
      <w:proofErr w:type="spellEnd"/>
      <w:r w:rsidRPr="00EE5848">
        <w:rPr>
          <w:rFonts w:ascii="Times New Roman" w:hAnsi="Times New Roman"/>
          <w:sz w:val="24"/>
          <w:szCs w:val="24"/>
        </w:rPr>
        <w:t xml:space="preserve"> fluorescence recording system from Photon Technology International (PTI, Birmingham, NJ).  Data were acquired with Felix32 software (PTI).  Fura-2 loaded myocytes were alternately excited at 340 and 380 nm and emitted light was measured at 510 nm at a sampling interval of 5 msec.  </w:t>
      </w:r>
      <w:r w:rsidRPr="00EE5848">
        <w:rPr>
          <w:rFonts w:ascii="Times New Roman" w:hAnsi="Times New Roman"/>
          <w:sz w:val="24"/>
          <w:szCs w:val="24"/>
        </w:rPr>
        <w:lastRenderedPageBreak/>
        <w:t xml:space="preserve">Background fluorescence was recorded at the end of each experiment and was subtracted from the measured emissions.  Unloaded cell shortening was measured at 120 Hz with a video edge detector (Model 105; Crescent Electronics, Sandy, UT).  Cells were viewed with a CCD camera (model TM-640, </w:t>
      </w:r>
      <w:proofErr w:type="spellStart"/>
      <w:r w:rsidRPr="00EE5848">
        <w:rPr>
          <w:rFonts w:ascii="Times New Roman" w:hAnsi="Times New Roman"/>
          <w:sz w:val="24"/>
          <w:szCs w:val="24"/>
        </w:rPr>
        <w:t>Pulnix</w:t>
      </w:r>
      <w:proofErr w:type="spellEnd"/>
      <w:r w:rsidRPr="00EE5848">
        <w:rPr>
          <w:rFonts w:ascii="Times New Roman" w:hAnsi="Times New Roman"/>
          <w:sz w:val="24"/>
          <w:szCs w:val="24"/>
        </w:rPr>
        <w:t xml:space="preserve"> America) and displayed on a television monitor.  The analog signals for cell shortening were converted to digital signals (</w:t>
      </w:r>
      <w:proofErr w:type="spellStart"/>
      <w:r w:rsidRPr="00EE5848">
        <w:rPr>
          <w:rFonts w:ascii="Times New Roman" w:hAnsi="Times New Roman"/>
          <w:sz w:val="24"/>
          <w:szCs w:val="24"/>
        </w:rPr>
        <w:t>Digidata</w:t>
      </w:r>
      <w:proofErr w:type="spellEnd"/>
      <w:r w:rsidRPr="00EE5848">
        <w:rPr>
          <w:rFonts w:ascii="Times New Roman" w:hAnsi="Times New Roman"/>
          <w:sz w:val="24"/>
          <w:szCs w:val="24"/>
        </w:rPr>
        <w:t xml:space="preserve"> 1322A, Molecular Devices, </w:t>
      </w:r>
      <w:proofErr w:type="gramStart"/>
      <w:r w:rsidRPr="00EE5848">
        <w:rPr>
          <w:rFonts w:ascii="Times New Roman" w:hAnsi="Times New Roman"/>
          <w:sz w:val="24"/>
          <w:szCs w:val="24"/>
        </w:rPr>
        <w:t>Foster</w:t>
      </w:r>
      <w:proofErr w:type="gramEnd"/>
      <w:r w:rsidRPr="00EE5848">
        <w:rPr>
          <w:rFonts w:ascii="Times New Roman" w:hAnsi="Times New Roman"/>
          <w:sz w:val="24"/>
          <w:szCs w:val="24"/>
        </w:rPr>
        <w:t xml:space="preserve"> City, CA) and stored on a computer for analysis.  Simultaneous recordings of contractions and fluorescence were made by splitting the microscope light with a </w:t>
      </w:r>
      <w:proofErr w:type="spellStart"/>
      <w:r w:rsidRPr="00EE5848">
        <w:rPr>
          <w:rFonts w:ascii="Times New Roman" w:hAnsi="Times New Roman"/>
          <w:sz w:val="24"/>
          <w:szCs w:val="24"/>
        </w:rPr>
        <w:t>dichroic</w:t>
      </w:r>
      <w:proofErr w:type="spellEnd"/>
      <w:r w:rsidRPr="00EE5848">
        <w:rPr>
          <w:rFonts w:ascii="Times New Roman" w:hAnsi="Times New Roman"/>
          <w:sz w:val="24"/>
          <w:szCs w:val="24"/>
        </w:rPr>
        <w:t xml:space="preserve"> cube (</w:t>
      </w:r>
      <w:proofErr w:type="spellStart"/>
      <w:r w:rsidRPr="00EE5848">
        <w:rPr>
          <w:rFonts w:ascii="Times New Roman" w:hAnsi="Times New Roman"/>
          <w:sz w:val="24"/>
          <w:szCs w:val="24"/>
        </w:rPr>
        <w:t>Chroma</w:t>
      </w:r>
      <w:proofErr w:type="spellEnd"/>
      <w:r w:rsidRPr="00EE5848">
        <w:rPr>
          <w:rFonts w:ascii="Times New Roman" w:hAnsi="Times New Roman"/>
          <w:sz w:val="24"/>
          <w:szCs w:val="24"/>
        </w:rPr>
        <w:t xml:space="preserve"> Technology, Brattleboro, VT).  Red light was sent to the closed circuit camera and video edge detection system, while the remaining light was delivered to the photomultiplier tube for fluorescence measurement.  </w:t>
      </w:r>
    </w:p>
    <w:p w:rsidR="00A57730" w:rsidRPr="00EE5848" w:rsidRDefault="00A57730" w:rsidP="00A57730">
      <w:pPr>
        <w:widowControl w:val="0"/>
        <w:spacing w:after="0" w:line="480" w:lineRule="auto"/>
        <w:rPr>
          <w:rFonts w:ascii="Times New Roman" w:hAnsi="Times New Roman"/>
          <w:sz w:val="24"/>
          <w:szCs w:val="24"/>
        </w:rPr>
      </w:pPr>
      <w:proofErr w:type="gramStart"/>
      <w:r w:rsidRPr="00EE5848">
        <w:rPr>
          <w:rFonts w:ascii="Times New Roman" w:hAnsi="Times New Roman"/>
          <w:b/>
          <w:sz w:val="24"/>
          <w:szCs w:val="24"/>
        </w:rPr>
        <w:t>Simulated ischemia and reperfusion protocol.</w:t>
      </w:r>
      <w:proofErr w:type="gramEnd"/>
      <w:r w:rsidRPr="00EE5848">
        <w:rPr>
          <w:rFonts w:ascii="Times New Roman" w:hAnsi="Times New Roman"/>
          <w:b/>
          <w:sz w:val="24"/>
          <w:szCs w:val="24"/>
        </w:rPr>
        <w:t xml:space="preserve">  </w:t>
      </w:r>
      <w:r w:rsidRPr="00EE5848">
        <w:rPr>
          <w:rFonts w:ascii="Times New Roman" w:hAnsi="Times New Roman"/>
          <w:sz w:val="24"/>
          <w:szCs w:val="24"/>
        </w:rPr>
        <w:t xml:space="preserve">Cells were equilibrated in normal </w:t>
      </w:r>
      <w:proofErr w:type="spellStart"/>
      <w:r w:rsidRPr="00EE5848">
        <w:rPr>
          <w:rFonts w:ascii="Times New Roman" w:hAnsi="Times New Roman"/>
          <w:sz w:val="24"/>
          <w:szCs w:val="24"/>
        </w:rPr>
        <w:t>Tyrode’s</w:t>
      </w:r>
      <w:proofErr w:type="spellEnd"/>
      <w:r w:rsidRPr="00EE5848">
        <w:rPr>
          <w:rFonts w:ascii="Times New Roman" w:hAnsi="Times New Roman"/>
          <w:sz w:val="24"/>
          <w:szCs w:val="24"/>
        </w:rPr>
        <w:t xml:space="preserve"> solution (6 </w:t>
      </w:r>
      <w:proofErr w:type="spellStart"/>
      <w:r w:rsidRPr="00EE5848">
        <w:rPr>
          <w:rFonts w:ascii="Times New Roman" w:hAnsi="Times New Roman"/>
          <w:sz w:val="24"/>
          <w:szCs w:val="24"/>
        </w:rPr>
        <w:t>mL</w:t>
      </w:r>
      <w:proofErr w:type="spellEnd"/>
      <w:r w:rsidRPr="00EE5848">
        <w:rPr>
          <w:rFonts w:ascii="Times New Roman" w:hAnsi="Times New Roman"/>
          <w:sz w:val="24"/>
          <w:szCs w:val="24"/>
        </w:rPr>
        <w:t xml:space="preserve">/min) and control recordings were made for 15 min.  Then cells were </w:t>
      </w:r>
      <w:proofErr w:type="spellStart"/>
      <w:r w:rsidRPr="00EE5848">
        <w:rPr>
          <w:rFonts w:ascii="Times New Roman" w:hAnsi="Times New Roman"/>
          <w:sz w:val="24"/>
          <w:szCs w:val="24"/>
        </w:rPr>
        <w:t>superfused</w:t>
      </w:r>
      <w:proofErr w:type="spellEnd"/>
      <w:r w:rsidRPr="00EE5848">
        <w:rPr>
          <w:rFonts w:ascii="Times New Roman" w:hAnsi="Times New Roman"/>
          <w:sz w:val="24"/>
          <w:szCs w:val="24"/>
        </w:rPr>
        <w:t xml:space="preserve"> for 20 min with a simulated ischemic </w:t>
      </w:r>
      <w:proofErr w:type="spellStart"/>
      <w:r w:rsidRPr="00EE5848">
        <w:rPr>
          <w:rFonts w:ascii="Times New Roman" w:hAnsi="Times New Roman"/>
          <w:sz w:val="24"/>
          <w:szCs w:val="24"/>
        </w:rPr>
        <w:t>Tyrode’s</w:t>
      </w:r>
      <w:proofErr w:type="spellEnd"/>
      <w:r w:rsidRPr="00EE5848">
        <w:rPr>
          <w:rFonts w:ascii="Times New Roman" w:hAnsi="Times New Roman"/>
          <w:sz w:val="24"/>
          <w:szCs w:val="24"/>
        </w:rPr>
        <w:t xml:space="preserve"> solution of the following composition (</w:t>
      </w:r>
      <w:proofErr w:type="spellStart"/>
      <w:r w:rsidRPr="00EE5848">
        <w:rPr>
          <w:rFonts w:ascii="Times New Roman" w:hAnsi="Times New Roman"/>
          <w:sz w:val="24"/>
          <w:szCs w:val="24"/>
        </w:rPr>
        <w:t>mM</w:t>
      </w:r>
      <w:proofErr w:type="spellEnd"/>
      <w:r w:rsidRPr="00EE5848">
        <w:rPr>
          <w:rFonts w:ascii="Times New Roman" w:hAnsi="Times New Roman"/>
          <w:sz w:val="24"/>
          <w:szCs w:val="24"/>
        </w:rPr>
        <w:t xml:space="preserve">): 123 </w:t>
      </w:r>
      <w:proofErr w:type="spellStart"/>
      <w:r w:rsidRPr="00EE5848">
        <w:rPr>
          <w:rFonts w:ascii="Times New Roman" w:hAnsi="Times New Roman"/>
          <w:sz w:val="24"/>
          <w:szCs w:val="24"/>
        </w:rPr>
        <w:t>NaCl</w:t>
      </w:r>
      <w:proofErr w:type="spellEnd"/>
      <w:r w:rsidRPr="00EE5848">
        <w:rPr>
          <w:rFonts w:ascii="Times New Roman" w:hAnsi="Times New Roman"/>
          <w:sz w:val="24"/>
          <w:szCs w:val="24"/>
        </w:rPr>
        <w:t>, 6 NaHCO</w:t>
      </w:r>
      <w:r w:rsidRPr="00EE5848">
        <w:rPr>
          <w:rFonts w:ascii="Times New Roman" w:hAnsi="Times New Roman"/>
          <w:sz w:val="24"/>
          <w:szCs w:val="24"/>
          <w:vertAlign w:val="subscript"/>
        </w:rPr>
        <w:t>3</w:t>
      </w:r>
      <w:r w:rsidRPr="00EE5848">
        <w:rPr>
          <w:rFonts w:ascii="Times New Roman" w:hAnsi="Times New Roman"/>
          <w:sz w:val="24"/>
          <w:szCs w:val="24"/>
        </w:rPr>
        <w:t>, 0.9 NaH</w:t>
      </w:r>
      <w:r w:rsidRPr="00EE5848">
        <w:rPr>
          <w:rFonts w:ascii="Times New Roman" w:hAnsi="Times New Roman"/>
          <w:sz w:val="24"/>
          <w:szCs w:val="24"/>
          <w:vertAlign w:val="subscript"/>
        </w:rPr>
        <w:t>2</w:t>
      </w:r>
      <w:r w:rsidRPr="00EE5848">
        <w:rPr>
          <w:rFonts w:ascii="Times New Roman" w:hAnsi="Times New Roman"/>
          <w:sz w:val="24"/>
          <w:szCs w:val="24"/>
        </w:rPr>
        <w:t>PO</w:t>
      </w:r>
      <w:r w:rsidRPr="00EE5848">
        <w:rPr>
          <w:rFonts w:ascii="Times New Roman" w:hAnsi="Times New Roman"/>
          <w:sz w:val="24"/>
          <w:szCs w:val="24"/>
          <w:vertAlign w:val="subscript"/>
        </w:rPr>
        <w:t>4</w:t>
      </w:r>
      <w:r w:rsidRPr="00EE5848">
        <w:rPr>
          <w:rFonts w:ascii="Times New Roman" w:hAnsi="Times New Roman"/>
          <w:sz w:val="24"/>
          <w:szCs w:val="24"/>
        </w:rPr>
        <w:t xml:space="preserve">, 8 </w:t>
      </w:r>
      <w:proofErr w:type="spellStart"/>
      <w:r w:rsidRPr="00EE5848">
        <w:rPr>
          <w:rFonts w:ascii="Times New Roman" w:hAnsi="Times New Roman"/>
          <w:sz w:val="24"/>
          <w:szCs w:val="24"/>
        </w:rPr>
        <w:t>KCl</w:t>
      </w:r>
      <w:proofErr w:type="spellEnd"/>
      <w:r w:rsidRPr="00EE5848">
        <w:rPr>
          <w:rFonts w:ascii="Times New Roman" w:hAnsi="Times New Roman"/>
          <w:sz w:val="24"/>
          <w:szCs w:val="24"/>
        </w:rPr>
        <w:t>, 0.5 MgSO</w:t>
      </w:r>
      <w:r w:rsidRPr="00EE5848">
        <w:rPr>
          <w:rFonts w:ascii="Times New Roman" w:hAnsi="Times New Roman"/>
          <w:sz w:val="24"/>
          <w:szCs w:val="24"/>
          <w:vertAlign w:val="subscript"/>
        </w:rPr>
        <w:t>4</w:t>
      </w:r>
      <w:r w:rsidRPr="00EE5848">
        <w:rPr>
          <w:rFonts w:ascii="Times New Roman" w:hAnsi="Times New Roman"/>
          <w:sz w:val="24"/>
          <w:szCs w:val="24"/>
        </w:rPr>
        <w:t>, 20 Na-Lactate, and 1.8 CaCl</w:t>
      </w:r>
      <w:r w:rsidRPr="00EE5848">
        <w:rPr>
          <w:rFonts w:ascii="Times New Roman" w:hAnsi="Times New Roman"/>
          <w:sz w:val="24"/>
          <w:szCs w:val="24"/>
          <w:vertAlign w:val="subscript"/>
        </w:rPr>
        <w:t xml:space="preserve">2 </w:t>
      </w:r>
      <w:r w:rsidRPr="00EE5848">
        <w:rPr>
          <w:rFonts w:ascii="Times New Roman" w:hAnsi="Times New Roman"/>
          <w:sz w:val="24"/>
          <w:szCs w:val="24"/>
        </w:rPr>
        <w:t>(90% N</w:t>
      </w:r>
      <w:r w:rsidRPr="00EE5848">
        <w:rPr>
          <w:rFonts w:ascii="Times New Roman" w:hAnsi="Times New Roman"/>
          <w:sz w:val="24"/>
          <w:szCs w:val="24"/>
          <w:vertAlign w:val="subscript"/>
        </w:rPr>
        <w:t>2</w:t>
      </w:r>
      <w:r w:rsidRPr="00EE5848">
        <w:rPr>
          <w:rFonts w:ascii="Times New Roman" w:hAnsi="Times New Roman"/>
          <w:sz w:val="24"/>
          <w:szCs w:val="24"/>
        </w:rPr>
        <w:t>, 10% CO</w:t>
      </w:r>
      <w:r w:rsidRPr="00EE5848">
        <w:rPr>
          <w:rFonts w:ascii="Times New Roman" w:hAnsi="Times New Roman"/>
          <w:sz w:val="24"/>
          <w:szCs w:val="24"/>
          <w:vertAlign w:val="subscript"/>
        </w:rPr>
        <w:t>2</w:t>
      </w:r>
      <w:r w:rsidR="00602FDF">
        <w:rPr>
          <w:rFonts w:ascii="Times New Roman" w:hAnsi="Times New Roman"/>
          <w:sz w:val="24"/>
          <w:szCs w:val="24"/>
        </w:rPr>
        <w:t>; pH 6.8) [</w:t>
      </w:r>
      <w:r w:rsidR="00C82740">
        <w:rPr>
          <w:rFonts w:ascii="Times New Roman" w:hAnsi="Times New Roman"/>
          <w:sz w:val="24"/>
          <w:szCs w:val="24"/>
        </w:rPr>
        <w:t>2</w:t>
      </w:r>
      <w:r w:rsidR="00602FDF">
        <w:rPr>
          <w:rFonts w:ascii="Times New Roman" w:hAnsi="Times New Roman"/>
          <w:sz w:val="24"/>
          <w:szCs w:val="24"/>
        </w:rPr>
        <w:t>]</w:t>
      </w:r>
      <w:r w:rsidRPr="00EE5848">
        <w:rPr>
          <w:rFonts w:ascii="Times New Roman" w:hAnsi="Times New Roman"/>
          <w:sz w:val="24"/>
          <w:szCs w:val="24"/>
        </w:rPr>
        <w:t>.  During ischemia, a 90% N</w:t>
      </w:r>
      <w:r w:rsidRPr="00EE5848">
        <w:rPr>
          <w:rFonts w:ascii="Times New Roman" w:hAnsi="Times New Roman"/>
          <w:sz w:val="24"/>
          <w:szCs w:val="24"/>
          <w:vertAlign w:val="subscript"/>
        </w:rPr>
        <w:t>2</w:t>
      </w:r>
      <w:r w:rsidRPr="00EE5848">
        <w:rPr>
          <w:rFonts w:ascii="Times New Roman" w:hAnsi="Times New Roman"/>
          <w:sz w:val="24"/>
          <w:szCs w:val="24"/>
        </w:rPr>
        <w:t>, 10% CO</w:t>
      </w:r>
      <w:r w:rsidRPr="00EE5848">
        <w:rPr>
          <w:rFonts w:ascii="Times New Roman" w:hAnsi="Times New Roman"/>
          <w:sz w:val="24"/>
          <w:szCs w:val="24"/>
          <w:vertAlign w:val="subscript"/>
        </w:rPr>
        <w:t>2</w:t>
      </w:r>
      <w:r w:rsidRPr="00EE5848">
        <w:rPr>
          <w:rFonts w:ascii="Times New Roman" w:hAnsi="Times New Roman"/>
          <w:sz w:val="24"/>
          <w:szCs w:val="24"/>
        </w:rPr>
        <w:t xml:space="preserve"> gas phase was directed over the experimental chamber.  Under these conditions, the </w:t>
      </w:r>
      <w:r w:rsidRPr="00EE5848">
        <w:rPr>
          <w:rFonts w:ascii="Times New Roman" w:hAnsi="Times New Roman"/>
          <w:i/>
          <w:sz w:val="24"/>
          <w:szCs w:val="24"/>
        </w:rPr>
        <w:t>p</w:t>
      </w:r>
      <w:r w:rsidRPr="00EE5848">
        <w:rPr>
          <w:rFonts w:ascii="Times New Roman" w:hAnsi="Times New Roman"/>
          <w:sz w:val="24"/>
          <w:szCs w:val="24"/>
        </w:rPr>
        <w:t>O</w:t>
      </w:r>
      <w:r w:rsidRPr="00EE5848">
        <w:rPr>
          <w:rFonts w:ascii="Times New Roman" w:hAnsi="Times New Roman"/>
          <w:sz w:val="24"/>
          <w:szCs w:val="24"/>
          <w:vertAlign w:val="subscript"/>
        </w:rPr>
        <w:t>2</w:t>
      </w:r>
      <w:r w:rsidRPr="00EE5848">
        <w:rPr>
          <w:rFonts w:ascii="Times New Roman" w:hAnsi="Times New Roman"/>
          <w:sz w:val="24"/>
          <w:szCs w:val="24"/>
        </w:rPr>
        <w:t xml:space="preserve"> of the ischemic </w:t>
      </w:r>
      <w:proofErr w:type="spellStart"/>
      <w:r w:rsidRPr="00EE5848">
        <w:rPr>
          <w:rFonts w:ascii="Times New Roman" w:hAnsi="Times New Roman"/>
          <w:sz w:val="24"/>
          <w:szCs w:val="24"/>
        </w:rPr>
        <w:t>Tyrode's</w:t>
      </w:r>
      <w:proofErr w:type="spellEnd"/>
      <w:r w:rsidRPr="00EE5848">
        <w:rPr>
          <w:rFonts w:ascii="Times New Roman" w:hAnsi="Times New Roman"/>
          <w:sz w:val="24"/>
          <w:szCs w:val="24"/>
        </w:rPr>
        <w:t xml:space="preserve"> solution declined rapidly by more than 90%, as reported by our group previously </w:t>
      </w:r>
      <w:r w:rsidR="00602FDF">
        <w:rPr>
          <w:rFonts w:ascii="Times New Roman" w:hAnsi="Times New Roman"/>
          <w:sz w:val="24"/>
          <w:szCs w:val="24"/>
        </w:rPr>
        <w:t>[</w:t>
      </w:r>
      <w:r w:rsidR="00C82740">
        <w:rPr>
          <w:rFonts w:ascii="Times New Roman" w:hAnsi="Times New Roman"/>
          <w:sz w:val="24"/>
          <w:szCs w:val="24"/>
        </w:rPr>
        <w:t>3</w:t>
      </w:r>
      <w:r w:rsidR="00602FDF">
        <w:rPr>
          <w:rFonts w:ascii="Times New Roman" w:hAnsi="Times New Roman"/>
          <w:sz w:val="24"/>
          <w:szCs w:val="24"/>
        </w:rPr>
        <w:t>]</w:t>
      </w:r>
      <w:r w:rsidRPr="00EE5848">
        <w:rPr>
          <w:rFonts w:ascii="Times New Roman" w:hAnsi="Times New Roman"/>
          <w:sz w:val="24"/>
          <w:szCs w:val="24"/>
        </w:rPr>
        <w:t xml:space="preserve">.  After exposure to ischemia, cells were </w:t>
      </w:r>
      <w:proofErr w:type="spellStart"/>
      <w:r w:rsidRPr="00EE5848">
        <w:rPr>
          <w:rFonts w:ascii="Times New Roman" w:hAnsi="Times New Roman"/>
          <w:sz w:val="24"/>
          <w:szCs w:val="24"/>
        </w:rPr>
        <w:t>reperfused</w:t>
      </w:r>
      <w:proofErr w:type="spellEnd"/>
      <w:r w:rsidRPr="00EE5848">
        <w:rPr>
          <w:rFonts w:ascii="Times New Roman" w:hAnsi="Times New Roman"/>
          <w:sz w:val="24"/>
          <w:szCs w:val="24"/>
        </w:rPr>
        <w:t xml:space="preserve"> with normal </w:t>
      </w:r>
      <w:proofErr w:type="spellStart"/>
      <w:r w:rsidRPr="00EE5848">
        <w:rPr>
          <w:rFonts w:ascii="Times New Roman" w:hAnsi="Times New Roman"/>
          <w:sz w:val="24"/>
          <w:szCs w:val="24"/>
        </w:rPr>
        <w:t>Tyrode’s</w:t>
      </w:r>
      <w:proofErr w:type="spellEnd"/>
      <w:r w:rsidRPr="00EE5848">
        <w:rPr>
          <w:rFonts w:ascii="Times New Roman" w:hAnsi="Times New Roman"/>
          <w:sz w:val="24"/>
          <w:szCs w:val="24"/>
        </w:rPr>
        <w:t xml:space="preserve"> solution for up to 30 min.  At the end of each experiment, 0.5 to1 </w:t>
      </w:r>
      <w:proofErr w:type="spellStart"/>
      <w:r w:rsidRPr="00EE5848">
        <w:rPr>
          <w:rFonts w:ascii="Times New Roman" w:hAnsi="Times New Roman"/>
          <w:sz w:val="24"/>
          <w:szCs w:val="24"/>
        </w:rPr>
        <w:t>mL</w:t>
      </w:r>
      <w:proofErr w:type="spellEnd"/>
      <w:r w:rsidRPr="00EE5848">
        <w:rPr>
          <w:rFonts w:ascii="Times New Roman" w:hAnsi="Times New Roman"/>
          <w:sz w:val="24"/>
          <w:szCs w:val="24"/>
        </w:rPr>
        <w:t xml:space="preserve"> of </w:t>
      </w:r>
      <w:proofErr w:type="spellStart"/>
      <w:r w:rsidRPr="00EE5848">
        <w:rPr>
          <w:rFonts w:ascii="Times New Roman" w:hAnsi="Times New Roman"/>
          <w:sz w:val="24"/>
          <w:szCs w:val="24"/>
        </w:rPr>
        <w:t>Trypan</w:t>
      </w:r>
      <w:proofErr w:type="spellEnd"/>
      <w:r w:rsidRPr="00EE5848">
        <w:rPr>
          <w:rFonts w:ascii="Times New Roman" w:hAnsi="Times New Roman"/>
          <w:sz w:val="24"/>
          <w:szCs w:val="24"/>
        </w:rPr>
        <w:t xml:space="preserve"> blue dye (0.4%) was added to the experimental chamber as in previous studies </w:t>
      </w:r>
      <w:r w:rsidR="00602FDF">
        <w:rPr>
          <w:rFonts w:ascii="Times New Roman" w:hAnsi="Times New Roman"/>
          <w:sz w:val="24"/>
          <w:szCs w:val="24"/>
        </w:rPr>
        <w:t>[</w:t>
      </w:r>
      <w:r w:rsidR="00C82740">
        <w:rPr>
          <w:rFonts w:ascii="Times New Roman" w:hAnsi="Times New Roman"/>
          <w:sz w:val="24"/>
          <w:szCs w:val="24"/>
        </w:rPr>
        <w:t>1</w:t>
      </w:r>
      <w:proofErr w:type="gramStart"/>
      <w:r w:rsidR="00C82740">
        <w:rPr>
          <w:rFonts w:ascii="Times New Roman" w:hAnsi="Times New Roman"/>
          <w:sz w:val="24"/>
          <w:szCs w:val="24"/>
        </w:rPr>
        <w:t>,3</w:t>
      </w:r>
      <w:proofErr w:type="gramEnd"/>
      <w:r w:rsidR="00602FDF">
        <w:rPr>
          <w:rFonts w:ascii="Times New Roman" w:hAnsi="Times New Roman"/>
          <w:sz w:val="24"/>
          <w:szCs w:val="24"/>
        </w:rPr>
        <w:t>]</w:t>
      </w:r>
      <w:r w:rsidRPr="00EE5848">
        <w:rPr>
          <w:rFonts w:ascii="Times New Roman" w:hAnsi="Times New Roman"/>
          <w:sz w:val="24"/>
          <w:szCs w:val="24"/>
        </w:rPr>
        <w:t xml:space="preserve">.  Cells that absorbed </w:t>
      </w:r>
      <w:proofErr w:type="spellStart"/>
      <w:r w:rsidRPr="00EE5848">
        <w:rPr>
          <w:rFonts w:ascii="Times New Roman" w:hAnsi="Times New Roman"/>
          <w:sz w:val="24"/>
          <w:szCs w:val="24"/>
        </w:rPr>
        <w:t>trypan</w:t>
      </w:r>
      <w:proofErr w:type="spellEnd"/>
      <w:r w:rsidRPr="00EE5848">
        <w:rPr>
          <w:rFonts w:ascii="Times New Roman" w:hAnsi="Times New Roman"/>
          <w:sz w:val="24"/>
          <w:szCs w:val="24"/>
        </w:rPr>
        <w:t xml:space="preserve"> blue dye exhibited </w:t>
      </w:r>
      <w:proofErr w:type="spellStart"/>
      <w:r w:rsidRPr="00EE5848">
        <w:rPr>
          <w:rFonts w:ascii="Times New Roman" w:hAnsi="Times New Roman"/>
          <w:sz w:val="24"/>
          <w:szCs w:val="24"/>
        </w:rPr>
        <w:t>h</w:t>
      </w:r>
      <w:r w:rsidRPr="00EE5848">
        <w:rPr>
          <w:rFonts w:ascii="Times New Roman" w:eastAsia="Times New Roman" w:hAnsi="Times New Roman"/>
          <w:sz w:val="24"/>
          <w:szCs w:val="24"/>
        </w:rPr>
        <w:t>ypercontracture</w:t>
      </w:r>
      <w:proofErr w:type="spellEnd"/>
      <w:r w:rsidRPr="00EE5848">
        <w:rPr>
          <w:rFonts w:ascii="Times New Roman" w:eastAsia="Times New Roman" w:hAnsi="Times New Roman"/>
          <w:sz w:val="24"/>
          <w:szCs w:val="24"/>
        </w:rPr>
        <w:t xml:space="preserve"> and </w:t>
      </w:r>
      <w:proofErr w:type="spellStart"/>
      <w:r w:rsidRPr="00EE5848">
        <w:rPr>
          <w:rFonts w:ascii="Times New Roman" w:eastAsia="Times New Roman" w:hAnsi="Times New Roman"/>
          <w:sz w:val="24"/>
          <w:szCs w:val="24"/>
        </w:rPr>
        <w:t>sarcolemmal</w:t>
      </w:r>
      <w:proofErr w:type="spellEnd"/>
      <w:r w:rsidRPr="00EE5848">
        <w:rPr>
          <w:rFonts w:ascii="Times New Roman" w:eastAsia="Times New Roman" w:hAnsi="Times New Roman"/>
          <w:sz w:val="24"/>
          <w:szCs w:val="24"/>
        </w:rPr>
        <w:t xml:space="preserve"> disruption.  These </w:t>
      </w:r>
      <w:proofErr w:type="spellStart"/>
      <w:r w:rsidRPr="00EE5848">
        <w:rPr>
          <w:rFonts w:ascii="Times New Roman" w:hAnsi="Times New Roman"/>
          <w:sz w:val="24"/>
          <w:szCs w:val="24"/>
        </w:rPr>
        <w:t>trypan</w:t>
      </w:r>
      <w:proofErr w:type="spellEnd"/>
      <w:r w:rsidRPr="00EE5848">
        <w:rPr>
          <w:rFonts w:ascii="Times New Roman" w:hAnsi="Times New Roman"/>
          <w:sz w:val="24"/>
          <w:szCs w:val="24"/>
        </w:rPr>
        <w:t xml:space="preserve"> blue </w:t>
      </w:r>
      <w:proofErr w:type="spellStart"/>
      <w:r w:rsidRPr="00EE5848">
        <w:rPr>
          <w:rFonts w:ascii="Times New Roman" w:hAnsi="Times New Roman"/>
          <w:sz w:val="24"/>
          <w:szCs w:val="24"/>
        </w:rPr>
        <w:t>permeant</w:t>
      </w:r>
      <w:proofErr w:type="spellEnd"/>
      <w:r w:rsidRPr="00EE5848">
        <w:rPr>
          <w:rFonts w:ascii="Times New Roman" w:hAnsi="Times New Roman"/>
          <w:sz w:val="24"/>
          <w:szCs w:val="24"/>
        </w:rPr>
        <w:t xml:space="preserve"> cells </w:t>
      </w:r>
      <w:r w:rsidRPr="00EE5848">
        <w:rPr>
          <w:rFonts w:ascii="Times New Roman" w:eastAsia="Times New Roman" w:hAnsi="Times New Roman"/>
          <w:sz w:val="24"/>
          <w:szCs w:val="24"/>
        </w:rPr>
        <w:t xml:space="preserve">no longer had intact cell membranes and </w:t>
      </w:r>
      <w:r w:rsidRPr="00EE5848">
        <w:rPr>
          <w:rFonts w:ascii="Times New Roman" w:hAnsi="Times New Roman"/>
          <w:sz w:val="24"/>
          <w:szCs w:val="24"/>
        </w:rPr>
        <w:t xml:space="preserve">were defined as non-viable myocytes </w:t>
      </w:r>
      <w:r w:rsidR="00602FDF">
        <w:rPr>
          <w:rFonts w:ascii="Times New Roman" w:hAnsi="Times New Roman"/>
          <w:sz w:val="24"/>
          <w:szCs w:val="24"/>
        </w:rPr>
        <w:t>[</w:t>
      </w:r>
      <w:r w:rsidR="00C82740">
        <w:rPr>
          <w:rFonts w:ascii="Times New Roman" w:hAnsi="Times New Roman"/>
          <w:sz w:val="24"/>
          <w:szCs w:val="24"/>
        </w:rPr>
        <w:t>4</w:t>
      </w:r>
      <w:r w:rsidR="00602FDF">
        <w:rPr>
          <w:rFonts w:ascii="Times New Roman" w:hAnsi="Times New Roman"/>
          <w:sz w:val="24"/>
          <w:szCs w:val="24"/>
        </w:rPr>
        <w:t>]</w:t>
      </w:r>
      <w:r w:rsidRPr="00EE5848">
        <w:rPr>
          <w:rFonts w:ascii="Times New Roman" w:hAnsi="Times New Roman"/>
          <w:sz w:val="24"/>
          <w:szCs w:val="24"/>
        </w:rPr>
        <w:t xml:space="preserve">.  </w:t>
      </w:r>
    </w:p>
    <w:p w:rsidR="00A57730" w:rsidRPr="00EE5848" w:rsidRDefault="00A57730" w:rsidP="00A57730">
      <w:pPr>
        <w:widowControl w:val="0"/>
        <w:spacing w:after="0" w:line="480" w:lineRule="auto"/>
        <w:ind w:firstLine="720"/>
        <w:rPr>
          <w:rFonts w:ascii="Times New Roman" w:hAnsi="Times New Roman"/>
          <w:sz w:val="24"/>
          <w:szCs w:val="24"/>
        </w:rPr>
      </w:pPr>
      <w:r w:rsidRPr="00EE5848">
        <w:rPr>
          <w:rFonts w:ascii="Times New Roman" w:hAnsi="Times New Roman"/>
          <w:sz w:val="24"/>
          <w:szCs w:val="24"/>
        </w:rPr>
        <w:t xml:space="preserve">Recordings were made at 5 min intervals throughout the protocol, with an additional </w:t>
      </w:r>
      <w:r w:rsidRPr="00EE5848">
        <w:rPr>
          <w:rFonts w:ascii="Times New Roman" w:hAnsi="Times New Roman"/>
          <w:sz w:val="24"/>
          <w:szCs w:val="24"/>
        </w:rPr>
        <w:lastRenderedPageBreak/>
        <w:t xml:space="preserve">recording at 2 min of reperfusion.  Contractions were recorded for 20 sec at each interval but fluorescence recordings were made for only 8 sec to avoid </w:t>
      </w:r>
      <w:proofErr w:type="spellStart"/>
      <w:r w:rsidRPr="00EE5848">
        <w:rPr>
          <w:rFonts w:ascii="Times New Roman" w:hAnsi="Times New Roman"/>
          <w:sz w:val="24"/>
          <w:szCs w:val="24"/>
        </w:rPr>
        <w:t>photobleaching</w:t>
      </w:r>
      <w:proofErr w:type="spellEnd"/>
      <w:r w:rsidRPr="00EE5848">
        <w:rPr>
          <w:rFonts w:ascii="Times New Roman" w:hAnsi="Times New Roman"/>
          <w:sz w:val="24"/>
          <w:szCs w:val="24"/>
        </w:rPr>
        <w:t xml:space="preserve"> the Ca</w:t>
      </w:r>
      <w:r w:rsidRPr="00EE5848">
        <w:rPr>
          <w:rFonts w:ascii="Times New Roman" w:hAnsi="Times New Roman"/>
          <w:sz w:val="24"/>
          <w:szCs w:val="24"/>
          <w:vertAlign w:val="superscript"/>
        </w:rPr>
        <w:t>2+</w:t>
      </w:r>
      <w:r w:rsidRPr="00EE5848">
        <w:rPr>
          <w:rFonts w:ascii="Times New Roman" w:hAnsi="Times New Roman"/>
          <w:sz w:val="24"/>
          <w:szCs w:val="24"/>
        </w:rPr>
        <w:t xml:space="preserve"> indicator.  For time control experiments, myocytes were exposed to normal </w:t>
      </w:r>
      <w:proofErr w:type="spellStart"/>
      <w:r w:rsidRPr="00EE5848">
        <w:rPr>
          <w:rFonts w:ascii="Times New Roman" w:hAnsi="Times New Roman"/>
          <w:sz w:val="24"/>
          <w:szCs w:val="24"/>
        </w:rPr>
        <w:t>Tyrode’s</w:t>
      </w:r>
      <w:proofErr w:type="spellEnd"/>
      <w:r w:rsidRPr="00EE5848">
        <w:rPr>
          <w:rFonts w:ascii="Times New Roman" w:hAnsi="Times New Roman"/>
          <w:sz w:val="24"/>
          <w:szCs w:val="24"/>
        </w:rPr>
        <w:t xml:space="preserve"> solution for 65 min without an ischemic period and recordings of contractions and Ca</w:t>
      </w:r>
      <w:r w:rsidRPr="00EE5848">
        <w:rPr>
          <w:rFonts w:ascii="Times New Roman" w:hAnsi="Times New Roman"/>
          <w:sz w:val="24"/>
          <w:szCs w:val="24"/>
          <w:vertAlign w:val="superscript"/>
        </w:rPr>
        <w:t>2+</w:t>
      </w:r>
      <w:r w:rsidRPr="00EE5848">
        <w:rPr>
          <w:rFonts w:ascii="Times New Roman" w:hAnsi="Times New Roman"/>
          <w:sz w:val="24"/>
          <w:szCs w:val="24"/>
        </w:rPr>
        <w:t xml:space="preserve"> transients were made at the time points described for the ischemia and reperfusion protocol.  The ratio of fluorescence emission at 340 and 380 nm was converted to Ca</w:t>
      </w:r>
      <w:r w:rsidRPr="00EE5848">
        <w:rPr>
          <w:rFonts w:ascii="Times New Roman" w:hAnsi="Times New Roman"/>
          <w:sz w:val="24"/>
          <w:szCs w:val="24"/>
          <w:vertAlign w:val="superscript"/>
        </w:rPr>
        <w:t>2+</w:t>
      </w:r>
      <w:r w:rsidRPr="00EE5848">
        <w:rPr>
          <w:rFonts w:ascii="Times New Roman" w:hAnsi="Times New Roman"/>
          <w:sz w:val="24"/>
          <w:szCs w:val="24"/>
        </w:rPr>
        <w:t xml:space="preserve"> concentration with an </w:t>
      </w:r>
      <w:r w:rsidRPr="00EE5848">
        <w:rPr>
          <w:rFonts w:ascii="Times New Roman" w:hAnsi="Times New Roman"/>
          <w:i/>
          <w:sz w:val="24"/>
          <w:szCs w:val="24"/>
        </w:rPr>
        <w:t>in vitro</w:t>
      </w:r>
      <w:r w:rsidRPr="00EE5848">
        <w:rPr>
          <w:rFonts w:ascii="Times New Roman" w:hAnsi="Times New Roman"/>
          <w:sz w:val="24"/>
          <w:szCs w:val="24"/>
        </w:rPr>
        <w:t xml:space="preserve"> calibration curve determined with known concentrations of Ca</w:t>
      </w:r>
      <w:r w:rsidRPr="00EE5848">
        <w:rPr>
          <w:rFonts w:ascii="Times New Roman" w:hAnsi="Times New Roman"/>
          <w:sz w:val="24"/>
          <w:szCs w:val="24"/>
          <w:vertAlign w:val="superscript"/>
        </w:rPr>
        <w:t>2+</w:t>
      </w:r>
      <w:r w:rsidRPr="00EE5848">
        <w:rPr>
          <w:rFonts w:ascii="Times New Roman" w:hAnsi="Times New Roman"/>
          <w:sz w:val="24"/>
          <w:szCs w:val="24"/>
        </w:rPr>
        <w:t>, as des</w:t>
      </w:r>
      <w:r w:rsidR="00602FDF">
        <w:rPr>
          <w:rFonts w:ascii="Times New Roman" w:hAnsi="Times New Roman"/>
          <w:sz w:val="24"/>
          <w:szCs w:val="24"/>
        </w:rPr>
        <w:t>cribed in our previous studies [</w:t>
      </w:r>
      <w:r w:rsidR="00C82740">
        <w:rPr>
          <w:rFonts w:ascii="Times New Roman" w:hAnsi="Times New Roman"/>
          <w:sz w:val="24"/>
          <w:szCs w:val="24"/>
        </w:rPr>
        <w:t>1</w:t>
      </w:r>
      <w:proofErr w:type="gramStart"/>
      <w:r w:rsidR="00C82740">
        <w:rPr>
          <w:rFonts w:ascii="Times New Roman" w:hAnsi="Times New Roman"/>
          <w:sz w:val="24"/>
          <w:szCs w:val="24"/>
        </w:rPr>
        <w:t>,5</w:t>
      </w:r>
      <w:proofErr w:type="gramEnd"/>
      <w:r w:rsidR="00602FDF">
        <w:rPr>
          <w:rFonts w:ascii="Times New Roman" w:hAnsi="Times New Roman"/>
          <w:sz w:val="24"/>
          <w:szCs w:val="24"/>
        </w:rPr>
        <w:t>]</w:t>
      </w:r>
      <w:r w:rsidRPr="00EE5848">
        <w:rPr>
          <w:rFonts w:ascii="Times New Roman" w:hAnsi="Times New Roman"/>
          <w:sz w:val="24"/>
          <w:szCs w:val="24"/>
        </w:rPr>
        <w:t>.  The Ca</w:t>
      </w:r>
      <w:r w:rsidRPr="00EE5848">
        <w:rPr>
          <w:rFonts w:ascii="Times New Roman" w:hAnsi="Times New Roman"/>
          <w:sz w:val="24"/>
          <w:szCs w:val="24"/>
          <w:vertAlign w:val="superscript"/>
        </w:rPr>
        <w:t>2+</w:t>
      </w:r>
      <w:r w:rsidRPr="00EE5848">
        <w:rPr>
          <w:rFonts w:ascii="Times New Roman" w:hAnsi="Times New Roman"/>
          <w:sz w:val="24"/>
          <w:szCs w:val="24"/>
        </w:rPr>
        <w:t xml:space="preserve"> concentration measured with this approach is accurate over the range of pH values for the buffers used in this study, since the effect of pH on fura-2 within the physiological range is negligible </w:t>
      </w:r>
      <w:r w:rsidR="001F6153">
        <w:rPr>
          <w:rFonts w:ascii="Times New Roman" w:hAnsi="Times New Roman"/>
          <w:sz w:val="24"/>
          <w:szCs w:val="24"/>
        </w:rPr>
        <w:t>[</w:t>
      </w:r>
      <w:r w:rsidR="00C82740">
        <w:rPr>
          <w:rFonts w:ascii="Times New Roman" w:hAnsi="Times New Roman"/>
          <w:sz w:val="24"/>
          <w:szCs w:val="24"/>
        </w:rPr>
        <w:t>6</w:t>
      </w:r>
      <w:r w:rsidR="001F6153">
        <w:rPr>
          <w:rFonts w:ascii="Times New Roman" w:hAnsi="Times New Roman"/>
          <w:sz w:val="24"/>
          <w:szCs w:val="24"/>
        </w:rPr>
        <w:t>]</w:t>
      </w:r>
      <w:r w:rsidRPr="00EE5848">
        <w:rPr>
          <w:rFonts w:ascii="Times New Roman" w:hAnsi="Times New Roman"/>
          <w:sz w:val="24"/>
          <w:szCs w:val="24"/>
        </w:rPr>
        <w:t>.  Furthermore, we previously showed that calibration curves determined over the pH range used in this study were similar at Ca</w:t>
      </w:r>
      <w:r w:rsidRPr="00EE5848">
        <w:rPr>
          <w:rFonts w:ascii="Times New Roman" w:hAnsi="Times New Roman"/>
          <w:sz w:val="24"/>
          <w:szCs w:val="24"/>
          <w:vertAlign w:val="superscript"/>
        </w:rPr>
        <w:t>2+</w:t>
      </w:r>
      <w:r w:rsidRPr="00EE5848">
        <w:rPr>
          <w:rFonts w:ascii="Times New Roman" w:hAnsi="Times New Roman"/>
          <w:sz w:val="24"/>
          <w:szCs w:val="24"/>
        </w:rPr>
        <w:t xml:space="preserve"> concentr</w:t>
      </w:r>
      <w:r w:rsidR="001F6153">
        <w:rPr>
          <w:rFonts w:ascii="Times New Roman" w:hAnsi="Times New Roman"/>
          <w:sz w:val="24"/>
          <w:szCs w:val="24"/>
        </w:rPr>
        <w:t xml:space="preserve">ations between 100 </w:t>
      </w:r>
      <w:proofErr w:type="spellStart"/>
      <w:r w:rsidR="001F6153">
        <w:rPr>
          <w:rFonts w:ascii="Times New Roman" w:hAnsi="Times New Roman"/>
          <w:sz w:val="24"/>
          <w:szCs w:val="24"/>
        </w:rPr>
        <w:t>nM</w:t>
      </w:r>
      <w:proofErr w:type="spellEnd"/>
      <w:r w:rsidR="001F6153">
        <w:rPr>
          <w:rFonts w:ascii="Times New Roman" w:hAnsi="Times New Roman"/>
          <w:sz w:val="24"/>
          <w:szCs w:val="24"/>
        </w:rPr>
        <w:t xml:space="preserve"> and 1 </w:t>
      </w:r>
      <w:proofErr w:type="spellStart"/>
      <w:r w:rsidR="001F6153">
        <w:rPr>
          <w:rFonts w:ascii="Times New Roman" w:hAnsi="Times New Roman"/>
          <w:sz w:val="24"/>
          <w:szCs w:val="24"/>
        </w:rPr>
        <w:t>μM</w:t>
      </w:r>
      <w:proofErr w:type="spellEnd"/>
      <w:r w:rsidR="001F6153">
        <w:rPr>
          <w:rFonts w:ascii="Times New Roman" w:hAnsi="Times New Roman"/>
          <w:sz w:val="24"/>
          <w:szCs w:val="24"/>
        </w:rPr>
        <w:t xml:space="preserve"> [</w:t>
      </w:r>
      <w:r w:rsidR="00C82740">
        <w:rPr>
          <w:rFonts w:ascii="Times New Roman" w:hAnsi="Times New Roman"/>
          <w:sz w:val="24"/>
          <w:szCs w:val="24"/>
        </w:rPr>
        <w:t>1</w:t>
      </w:r>
      <w:proofErr w:type="gramStart"/>
      <w:r w:rsidR="00C82740">
        <w:rPr>
          <w:rFonts w:ascii="Times New Roman" w:hAnsi="Times New Roman"/>
          <w:sz w:val="24"/>
          <w:szCs w:val="24"/>
        </w:rPr>
        <w:t>,5</w:t>
      </w:r>
      <w:proofErr w:type="gramEnd"/>
      <w:r w:rsidR="001F6153">
        <w:rPr>
          <w:rFonts w:ascii="Times New Roman" w:hAnsi="Times New Roman"/>
          <w:sz w:val="24"/>
          <w:szCs w:val="24"/>
        </w:rPr>
        <w:t>]</w:t>
      </w:r>
      <w:r w:rsidRPr="00EE5848">
        <w:rPr>
          <w:rFonts w:ascii="Times New Roman" w:hAnsi="Times New Roman"/>
          <w:sz w:val="24"/>
          <w:szCs w:val="24"/>
        </w:rPr>
        <w:t>.</w:t>
      </w:r>
    </w:p>
    <w:p w:rsidR="00A57730" w:rsidRPr="00EE5848" w:rsidRDefault="00A57730" w:rsidP="00A57730">
      <w:pPr>
        <w:widowControl w:val="0"/>
        <w:spacing w:after="0" w:line="480" w:lineRule="auto"/>
        <w:rPr>
          <w:rFonts w:ascii="Times New Roman" w:hAnsi="Times New Roman"/>
          <w:sz w:val="24"/>
          <w:szCs w:val="24"/>
        </w:rPr>
      </w:pPr>
      <w:proofErr w:type="gramStart"/>
      <w:r w:rsidRPr="00EE5848">
        <w:rPr>
          <w:rFonts w:ascii="Times New Roman" w:hAnsi="Times New Roman"/>
          <w:b/>
          <w:sz w:val="24"/>
          <w:szCs w:val="24"/>
        </w:rPr>
        <w:t>Data analysis.</w:t>
      </w:r>
      <w:proofErr w:type="gramEnd"/>
      <w:r w:rsidRPr="00EE5848">
        <w:rPr>
          <w:rFonts w:ascii="Times New Roman" w:hAnsi="Times New Roman"/>
          <w:sz w:val="24"/>
          <w:szCs w:val="24"/>
        </w:rPr>
        <w:t xml:space="preserve">  Contractions and Ca</w:t>
      </w:r>
      <w:r w:rsidRPr="00EE5848">
        <w:rPr>
          <w:rFonts w:ascii="Times New Roman" w:hAnsi="Times New Roman"/>
          <w:sz w:val="24"/>
          <w:szCs w:val="24"/>
          <w:vertAlign w:val="superscript"/>
        </w:rPr>
        <w:t>2+</w:t>
      </w:r>
      <w:r w:rsidRPr="00EE5848">
        <w:rPr>
          <w:rFonts w:ascii="Times New Roman" w:hAnsi="Times New Roman"/>
          <w:sz w:val="24"/>
          <w:szCs w:val="24"/>
        </w:rPr>
        <w:t xml:space="preserve"> transients were analyzed with </w:t>
      </w:r>
      <w:proofErr w:type="spellStart"/>
      <w:r w:rsidRPr="00EE5848">
        <w:rPr>
          <w:rFonts w:ascii="Times New Roman" w:hAnsi="Times New Roman"/>
          <w:sz w:val="24"/>
          <w:szCs w:val="24"/>
        </w:rPr>
        <w:t>Clampfit</w:t>
      </w:r>
      <w:proofErr w:type="spellEnd"/>
      <w:r w:rsidRPr="00EE5848">
        <w:rPr>
          <w:rFonts w:ascii="Times New Roman" w:hAnsi="Times New Roman"/>
          <w:sz w:val="24"/>
          <w:szCs w:val="24"/>
        </w:rPr>
        <w:t xml:space="preserve"> 8.2 software (Molecular Devices).  The last three contractions in the 20 pulse train were averaged; contraction amplitudes were measured as the difference between resting (diastolic) cell length and the peak of cell shortening.  Peak Ca</w:t>
      </w:r>
      <w:r w:rsidRPr="00EE5848">
        <w:rPr>
          <w:rFonts w:ascii="Times New Roman" w:hAnsi="Times New Roman"/>
          <w:sz w:val="24"/>
          <w:szCs w:val="24"/>
          <w:vertAlign w:val="superscript"/>
        </w:rPr>
        <w:t>2+</w:t>
      </w:r>
      <w:r w:rsidRPr="00EE5848">
        <w:rPr>
          <w:rFonts w:ascii="Times New Roman" w:hAnsi="Times New Roman"/>
          <w:sz w:val="24"/>
          <w:szCs w:val="24"/>
        </w:rPr>
        <w:t xml:space="preserve"> transients were measured as the difference between systolic and diastolic Ca</w:t>
      </w:r>
      <w:r w:rsidRPr="00EE5848">
        <w:rPr>
          <w:rFonts w:ascii="Times New Roman" w:hAnsi="Times New Roman"/>
          <w:sz w:val="24"/>
          <w:szCs w:val="24"/>
          <w:vertAlign w:val="superscript"/>
        </w:rPr>
        <w:t>2+</w:t>
      </w:r>
      <w:r w:rsidRPr="00EE5848">
        <w:rPr>
          <w:rFonts w:ascii="Times New Roman" w:hAnsi="Times New Roman"/>
          <w:sz w:val="24"/>
          <w:szCs w:val="24"/>
        </w:rPr>
        <w:t xml:space="preserve"> concentrations.  As with contractions, an average of the last three transients in the train of 20 stimulated beats was used to measure Ca</w:t>
      </w:r>
      <w:r w:rsidRPr="00EE5848">
        <w:rPr>
          <w:rFonts w:ascii="Times New Roman" w:hAnsi="Times New Roman"/>
          <w:sz w:val="24"/>
          <w:szCs w:val="24"/>
          <w:vertAlign w:val="superscript"/>
        </w:rPr>
        <w:t>2+</w:t>
      </w:r>
      <w:r w:rsidRPr="00EE5848">
        <w:rPr>
          <w:rFonts w:ascii="Times New Roman" w:hAnsi="Times New Roman"/>
          <w:sz w:val="24"/>
          <w:szCs w:val="24"/>
        </w:rPr>
        <w:t xml:space="preserve"> concentrations and Ca</w:t>
      </w:r>
      <w:r w:rsidRPr="00EE5848">
        <w:rPr>
          <w:rFonts w:ascii="Times New Roman" w:hAnsi="Times New Roman"/>
          <w:sz w:val="24"/>
          <w:szCs w:val="24"/>
          <w:vertAlign w:val="superscript"/>
        </w:rPr>
        <w:t>2+</w:t>
      </w:r>
      <w:r w:rsidRPr="00EE5848">
        <w:rPr>
          <w:rFonts w:ascii="Times New Roman" w:hAnsi="Times New Roman"/>
          <w:sz w:val="24"/>
          <w:szCs w:val="24"/>
        </w:rPr>
        <w:t xml:space="preserve"> transient amplitudes.  In some experiments, abnormal Ca</w:t>
      </w:r>
      <w:r w:rsidRPr="00EE5848">
        <w:rPr>
          <w:rFonts w:ascii="Times New Roman" w:hAnsi="Times New Roman"/>
          <w:sz w:val="24"/>
          <w:szCs w:val="24"/>
          <w:vertAlign w:val="superscript"/>
        </w:rPr>
        <w:t>2+</w:t>
      </w:r>
      <w:r w:rsidRPr="00EE5848">
        <w:rPr>
          <w:rFonts w:ascii="Times New Roman" w:hAnsi="Times New Roman"/>
          <w:sz w:val="24"/>
          <w:szCs w:val="24"/>
        </w:rPr>
        <w:t xml:space="preserve"> release and contractions occurred.  Spontaneous activity was defined as extra beats that occurred following the last stimulated beat in a train and the incidence of this activity was recorded in each experiment.  Mechanical and Ca</w:t>
      </w:r>
      <w:r w:rsidRPr="00EE5848">
        <w:rPr>
          <w:rFonts w:ascii="Times New Roman" w:hAnsi="Times New Roman"/>
          <w:sz w:val="24"/>
          <w:szCs w:val="24"/>
          <w:vertAlign w:val="superscript"/>
        </w:rPr>
        <w:t>2+</w:t>
      </w:r>
      <w:r w:rsidRPr="00EE5848">
        <w:rPr>
          <w:rFonts w:ascii="Times New Roman" w:hAnsi="Times New Roman"/>
          <w:sz w:val="24"/>
          <w:szCs w:val="24"/>
        </w:rPr>
        <w:t xml:space="preserve"> transient alternans, defined as an alternating pattern of large and small beats during the stimulation train, also occurred in some experiments.  Alternans were quantified with an alternans ratio calculated follows:  alternans ratio = 1 - S/L, where S = the amplitude of the small </w:t>
      </w:r>
      <w:r w:rsidRPr="00EE5848">
        <w:rPr>
          <w:rFonts w:ascii="Times New Roman" w:hAnsi="Times New Roman"/>
          <w:sz w:val="24"/>
          <w:szCs w:val="24"/>
        </w:rPr>
        <w:lastRenderedPageBreak/>
        <w:t xml:space="preserve">beat and L= the amplitude of the large beat </w:t>
      </w:r>
      <w:r w:rsidR="001F6153">
        <w:rPr>
          <w:rFonts w:ascii="Times New Roman" w:hAnsi="Times New Roman"/>
          <w:sz w:val="24"/>
          <w:szCs w:val="24"/>
        </w:rPr>
        <w:t>[</w:t>
      </w:r>
      <w:r w:rsidR="00C82740">
        <w:rPr>
          <w:rFonts w:ascii="Times New Roman" w:hAnsi="Times New Roman"/>
          <w:sz w:val="24"/>
          <w:szCs w:val="24"/>
        </w:rPr>
        <w:t>1</w:t>
      </w:r>
      <w:r w:rsidR="001F6153">
        <w:rPr>
          <w:rFonts w:ascii="Times New Roman" w:hAnsi="Times New Roman"/>
          <w:sz w:val="24"/>
          <w:szCs w:val="24"/>
        </w:rPr>
        <w:t>]</w:t>
      </w:r>
      <w:r w:rsidRPr="00EE5848">
        <w:rPr>
          <w:rFonts w:ascii="Times New Roman" w:hAnsi="Times New Roman"/>
          <w:sz w:val="24"/>
          <w:szCs w:val="24"/>
        </w:rPr>
        <w:t xml:space="preserve">. </w:t>
      </w:r>
    </w:p>
    <w:p w:rsidR="00A57730" w:rsidRPr="00EE5848" w:rsidRDefault="00A57730" w:rsidP="00A57730">
      <w:pPr>
        <w:widowControl w:val="0"/>
        <w:spacing w:after="0" w:line="480" w:lineRule="auto"/>
        <w:rPr>
          <w:rFonts w:ascii="Times New Roman" w:hAnsi="Times New Roman"/>
          <w:sz w:val="24"/>
          <w:szCs w:val="24"/>
        </w:rPr>
      </w:pPr>
      <w:proofErr w:type="gramStart"/>
      <w:r w:rsidRPr="00EE5848">
        <w:rPr>
          <w:rFonts w:ascii="Times New Roman" w:hAnsi="Times New Roman"/>
          <w:b/>
          <w:sz w:val="24"/>
          <w:szCs w:val="24"/>
        </w:rPr>
        <w:t>Statistical Analysis</w:t>
      </w:r>
      <w:r w:rsidRPr="00EE5848">
        <w:rPr>
          <w:rFonts w:ascii="Times New Roman" w:hAnsi="Times New Roman"/>
          <w:sz w:val="24"/>
          <w:szCs w:val="24"/>
        </w:rPr>
        <w:t>.</w:t>
      </w:r>
      <w:proofErr w:type="gramEnd"/>
      <w:r w:rsidRPr="00EE5848">
        <w:rPr>
          <w:rFonts w:ascii="Times New Roman" w:hAnsi="Times New Roman"/>
          <w:sz w:val="24"/>
          <w:szCs w:val="24"/>
        </w:rPr>
        <w:t xml:space="preserve">  The value of "n" represents the number of myocytes used in each experiment. No more than two myocytes from the same animal were used in any one experiment.  Each myocyte was subjected to a single round of ischemia and reperfusion to avoid preconditioning the cells.  Statistical analyses were performed with either </w:t>
      </w:r>
      <w:proofErr w:type="spellStart"/>
      <w:r w:rsidRPr="00EE5848">
        <w:rPr>
          <w:rFonts w:ascii="Times New Roman" w:hAnsi="Times New Roman"/>
          <w:sz w:val="24"/>
          <w:szCs w:val="24"/>
        </w:rPr>
        <w:t>Sigmaplot</w:t>
      </w:r>
      <w:proofErr w:type="spellEnd"/>
      <w:r w:rsidRPr="00EE5848">
        <w:rPr>
          <w:rFonts w:ascii="Times New Roman" w:hAnsi="Times New Roman"/>
          <w:sz w:val="24"/>
          <w:szCs w:val="24"/>
        </w:rPr>
        <w:t xml:space="preserve"> 8.1 or </w:t>
      </w:r>
      <w:proofErr w:type="spellStart"/>
      <w:r w:rsidRPr="00EE5848">
        <w:rPr>
          <w:rFonts w:ascii="Times New Roman" w:hAnsi="Times New Roman"/>
          <w:sz w:val="24"/>
          <w:szCs w:val="24"/>
        </w:rPr>
        <w:t>Sigmastat</w:t>
      </w:r>
      <w:proofErr w:type="spellEnd"/>
      <w:r w:rsidRPr="00EE5848">
        <w:rPr>
          <w:rFonts w:ascii="Times New Roman" w:hAnsi="Times New Roman"/>
          <w:sz w:val="24"/>
          <w:szCs w:val="24"/>
        </w:rPr>
        <w:t xml:space="preserve"> 3.1 (</w:t>
      </w:r>
      <w:proofErr w:type="spellStart"/>
      <w:r w:rsidRPr="00EE5848">
        <w:rPr>
          <w:rFonts w:ascii="Times New Roman" w:hAnsi="Times New Roman"/>
          <w:sz w:val="24"/>
          <w:szCs w:val="24"/>
        </w:rPr>
        <w:t>Systat</w:t>
      </w:r>
      <w:proofErr w:type="spellEnd"/>
      <w:r w:rsidRPr="00EE5848">
        <w:rPr>
          <w:rFonts w:ascii="Times New Roman" w:hAnsi="Times New Roman"/>
          <w:sz w:val="24"/>
          <w:szCs w:val="24"/>
        </w:rPr>
        <w:t xml:space="preserve"> Software Inc.).  Data other than cell viability and incidence are presented as the mean ± SEM.  Cell viability is shown as a Kaplan-Meier survival curve and differences in viability between groups were evaluated with a log rank test.  The incidence of spontaneous activity was analyzed with a Fisher Exact test for χ2 contingency tables. Other differences between groups were evaluated with either a t-test or a two-way repeated-measures analysis of variance with </w:t>
      </w:r>
      <w:proofErr w:type="spellStart"/>
      <w:r w:rsidRPr="00EE5848">
        <w:rPr>
          <w:rFonts w:ascii="Times New Roman" w:hAnsi="Times New Roman"/>
          <w:sz w:val="24"/>
          <w:szCs w:val="24"/>
        </w:rPr>
        <w:t>Bonferroni</w:t>
      </w:r>
      <w:proofErr w:type="spellEnd"/>
      <w:r w:rsidRPr="00EE5848">
        <w:rPr>
          <w:rFonts w:ascii="Times New Roman" w:hAnsi="Times New Roman"/>
          <w:sz w:val="24"/>
          <w:szCs w:val="24"/>
        </w:rPr>
        <w:t xml:space="preserve"> correction.  Student-Newman-</w:t>
      </w:r>
      <w:proofErr w:type="spellStart"/>
      <w:r w:rsidRPr="00EE5848">
        <w:rPr>
          <w:rFonts w:ascii="Times New Roman" w:hAnsi="Times New Roman"/>
          <w:sz w:val="24"/>
          <w:szCs w:val="24"/>
        </w:rPr>
        <w:t>Keuls</w:t>
      </w:r>
      <w:proofErr w:type="spellEnd"/>
      <w:r w:rsidRPr="00EE5848">
        <w:rPr>
          <w:rFonts w:ascii="Times New Roman" w:hAnsi="Times New Roman"/>
          <w:sz w:val="24"/>
          <w:szCs w:val="24"/>
        </w:rPr>
        <w:t xml:space="preserve"> or </w:t>
      </w:r>
      <w:proofErr w:type="spellStart"/>
      <w:r w:rsidRPr="00EE5848">
        <w:rPr>
          <w:rFonts w:ascii="Times New Roman" w:hAnsi="Times New Roman"/>
          <w:sz w:val="24"/>
          <w:szCs w:val="24"/>
        </w:rPr>
        <w:t>Tukey</w:t>
      </w:r>
      <w:proofErr w:type="spellEnd"/>
      <w:r w:rsidRPr="00EE5848">
        <w:rPr>
          <w:rFonts w:ascii="Times New Roman" w:hAnsi="Times New Roman"/>
          <w:sz w:val="24"/>
          <w:szCs w:val="24"/>
        </w:rPr>
        <w:t xml:space="preserve"> tests were used for post hoc comparisons.  Differences between groups were considered statistically significant for values of p&lt;0.05. </w:t>
      </w:r>
    </w:p>
    <w:p w:rsidR="00A57730" w:rsidRDefault="00A57730" w:rsidP="00A57730">
      <w:pPr>
        <w:widowControl w:val="0"/>
        <w:spacing w:after="0" w:line="480" w:lineRule="auto"/>
        <w:rPr>
          <w:rFonts w:ascii="Times New Roman" w:hAnsi="Times New Roman"/>
          <w:sz w:val="24"/>
          <w:szCs w:val="24"/>
        </w:rPr>
      </w:pPr>
      <w:proofErr w:type="gramStart"/>
      <w:r w:rsidRPr="00EE5848">
        <w:rPr>
          <w:rFonts w:ascii="Times New Roman" w:hAnsi="Times New Roman"/>
          <w:b/>
          <w:sz w:val="24"/>
          <w:szCs w:val="24"/>
        </w:rPr>
        <w:t>Chemicals.</w:t>
      </w:r>
      <w:proofErr w:type="gramEnd"/>
      <w:r w:rsidRPr="00EE5848">
        <w:rPr>
          <w:rFonts w:ascii="Times New Roman" w:hAnsi="Times New Roman"/>
          <w:b/>
          <w:sz w:val="24"/>
          <w:szCs w:val="24"/>
        </w:rPr>
        <w:t xml:space="preserve">  </w:t>
      </w:r>
      <w:r w:rsidRPr="00EE5848">
        <w:rPr>
          <w:rFonts w:ascii="Times New Roman" w:hAnsi="Times New Roman"/>
          <w:sz w:val="24"/>
          <w:szCs w:val="24"/>
        </w:rPr>
        <w:t>Fura-2 AM (</w:t>
      </w:r>
      <w:proofErr w:type="spellStart"/>
      <w:r w:rsidRPr="00EE5848">
        <w:rPr>
          <w:rFonts w:ascii="Times New Roman" w:hAnsi="Times New Roman"/>
          <w:sz w:val="24"/>
          <w:szCs w:val="24"/>
        </w:rPr>
        <w:t>Invitrogen</w:t>
      </w:r>
      <w:proofErr w:type="spellEnd"/>
      <w:r w:rsidRPr="00EE5848">
        <w:rPr>
          <w:rFonts w:ascii="Times New Roman" w:hAnsi="Times New Roman"/>
          <w:sz w:val="24"/>
          <w:szCs w:val="24"/>
        </w:rPr>
        <w:t>, Burlington, ON) stock solution was prepared in anhydrous DMSO with a final concentration of 0.2% DMSO and aliquots were stored desiccated at -20</w:t>
      </w:r>
      <w:r w:rsidRPr="00EE5848">
        <w:rPr>
          <w:rFonts w:ascii="Times New Roman" w:hAnsi="Times New Roman"/>
          <w:sz w:val="24"/>
          <w:szCs w:val="24"/>
          <w:vertAlign w:val="superscript"/>
        </w:rPr>
        <w:t>o</w:t>
      </w:r>
      <w:r w:rsidRPr="00EE5848">
        <w:rPr>
          <w:rFonts w:ascii="Times New Roman" w:hAnsi="Times New Roman"/>
          <w:sz w:val="24"/>
          <w:szCs w:val="24"/>
        </w:rPr>
        <w:t>C until use.  All other chemicals were purchased from Sigma-Aldrich (Oakville, ON).</w:t>
      </w:r>
      <w:r w:rsidRPr="002059FB">
        <w:rPr>
          <w:rFonts w:ascii="Times New Roman" w:hAnsi="Times New Roman"/>
          <w:sz w:val="24"/>
          <w:szCs w:val="24"/>
        </w:rPr>
        <w:t xml:space="preserve"> </w:t>
      </w:r>
    </w:p>
    <w:p w:rsidR="001F6153" w:rsidRDefault="001F6153">
      <w:pPr>
        <w:rPr>
          <w:rFonts w:ascii="Times New Roman" w:hAnsi="Times New Roman"/>
          <w:sz w:val="24"/>
          <w:szCs w:val="24"/>
        </w:rPr>
      </w:pPr>
      <w:r>
        <w:rPr>
          <w:rFonts w:ascii="Times New Roman" w:hAnsi="Times New Roman"/>
          <w:sz w:val="24"/>
          <w:szCs w:val="24"/>
        </w:rPr>
        <w:br w:type="page"/>
      </w:r>
    </w:p>
    <w:p w:rsidR="00C82740" w:rsidRPr="00C82740" w:rsidRDefault="00C82740" w:rsidP="00A57730">
      <w:pPr>
        <w:widowControl w:val="0"/>
        <w:spacing w:after="0" w:line="480" w:lineRule="auto"/>
        <w:rPr>
          <w:rFonts w:ascii="Times New Roman" w:hAnsi="Times New Roman"/>
          <w:b/>
          <w:sz w:val="24"/>
          <w:szCs w:val="24"/>
        </w:rPr>
      </w:pPr>
      <w:r w:rsidRPr="00C82740">
        <w:rPr>
          <w:rFonts w:ascii="Times New Roman" w:hAnsi="Times New Roman"/>
          <w:b/>
          <w:sz w:val="24"/>
          <w:szCs w:val="24"/>
        </w:rPr>
        <w:lastRenderedPageBreak/>
        <w:t>References:</w:t>
      </w:r>
    </w:p>
    <w:p w:rsidR="00A57730" w:rsidRPr="000B2354" w:rsidRDefault="00A57730" w:rsidP="00A57730">
      <w:pPr>
        <w:widowControl w:val="0"/>
        <w:spacing w:after="0"/>
        <w:jc w:val="both"/>
        <w:rPr>
          <w:rFonts w:ascii="Times New Roman" w:hAnsi="Times New Roman"/>
          <w:sz w:val="24"/>
          <w:szCs w:val="24"/>
        </w:rPr>
      </w:pPr>
    </w:p>
    <w:p w:rsidR="005A7A59" w:rsidRPr="00EE5848" w:rsidRDefault="005A7A59" w:rsidP="005A7A59">
      <w:pPr>
        <w:pStyle w:val="ListParagraph"/>
        <w:widowControl w:val="0"/>
        <w:spacing w:after="0" w:line="480" w:lineRule="auto"/>
        <w:ind w:hanging="36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EE5848">
        <w:rPr>
          <w:rFonts w:ascii="Times New Roman" w:hAnsi="Times New Roman"/>
          <w:sz w:val="24"/>
          <w:szCs w:val="24"/>
        </w:rPr>
        <w:t>O'Brien JD, Howlett SE (2008</w:t>
      </w:r>
      <w:proofErr w:type="gramStart"/>
      <w:r w:rsidRPr="00EE5848">
        <w:rPr>
          <w:rFonts w:ascii="Times New Roman" w:hAnsi="Times New Roman"/>
          <w:sz w:val="24"/>
          <w:szCs w:val="24"/>
        </w:rPr>
        <w:t>)  Simulated</w:t>
      </w:r>
      <w:proofErr w:type="gramEnd"/>
      <w:r w:rsidRPr="00EE5848">
        <w:rPr>
          <w:rFonts w:ascii="Times New Roman" w:hAnsi="Times New Roman"/>
          <w:sz w:val="24"/>
          <w:szCs w:val="24"/>
        </w:rPr>
        <w:t xml:space="preserve"> ischemia-induced preconditioning of isolated ventricular myocytes from young adult and aged Fischer-344 rat hearts.  Am J </w:t>
      </w:r>
      <w:proofErr w:type="spellStart"/>
      <w:r w:rsidRPr="00EE5848">
        <w:rPr>
          <w:rFonts w:ascii="Times New Roman" w:hAnsi="Times New Roman"/>
          <w:sz w:val="24"/>
          <w:szCs w:val="24"/>
        </w:rPr>
        <w:t>Physiol</w:t>
      </w:r>
      <w:proofErr w:type="spellEnd"/>
      <w:r w:rsidRPr="00EE5848">
        <w:rPr>
          <w:rFonts w:ascii="Times New Roman" w:hAnsi="Times New Roman"/>
          <w:sz w:val="24"/>
          <w:szCs w:val="24"/>
        </w:rPr>
        <w:t xml:space="preserve"> Heart Circ </w:t>
      </w:r>
      <w:proofErr w:type="spellStart"/>
      <w:r w:rsidRPr="00EE5848">
        <w:rPr>
          <w:rFonts w:ascii="Times New Roman" w:hAnsi="Times New Roman"/>
          <w:sz w:val="24"/>
          <w:szCs w:val="24"/>
        </w:rPr>
        <w:t>Physiol</w:t>
      </w:r>
      <w:proofErr w:type="spellEnd"/>
      <w:r w:rsidRPr="00EE5848">
        <w:rPr>
          <w:rFonts w:ascii="Times New Roman" w:hAnsi="Times New Roman"/>
          <w:sz w:val="24"/>
          <w:szCs w:val="24"/>
        </w:rPr>
        <w:t xml:space="preserve"> 295: H768-</w:t>
      </w:r>
      <w:proofErr w:type="gramStart"/>
      <w:r w:rsidRPr="00EE5848">
        <w:rPr>
          <w:rFonts w:ascii="Times New Roman" w:hAnsi="Times New Roman"/>
          <w:sz w:val="24"/>
          <w:szCs w:val="24"/>
        </w:rPr>
        <w:t>H777.</w:t>
      </w:r>
      <w:proofErr w:type="gramEnd"/>
    </w:p>
    <w:p w:rsidR="00C82740" w:rsidRPr="00EE5848" w:rsidRDefault="005A7A59" w:rsidP="00C82740">
      <w:pPr>
        <w:pStyle w:val="ListParagraph"/>
        <w:widowControl w:val="0"/>
        <w:spacing w:after="0" w:line="480" w:lineRule="auto"/>
        <w:ind w:hanging="360"/>
        <w:rPr>
          <w:rFonts w:ascii="Times New Roman" w:hAnsi="Times New Roman"/>
          <w:sz w:val="24"/>
          <w:szCs w:val="24"/>
        </w:rPr>
      </w:pPr>
      <w:proofErr w:type="gramStart"/>
      <w:r>
        <w:rPr>
          <w:rFonts w:ascii="Times New Roman" w:hAnsi="Times New Roman"/>
          <w:sz w:val="24"/>
          <w:szCs w:val="24"/>
        </w:rPr>
        <w:t>2</w:t>
      </w:r>
      <w:r w:rsidR="00C82740">
        <w:rPr>
          <w:rFonts w:ascii="Times New Roman" w:hAnsi="Times New Roman"/>
          <w:sz w:val="24"/>
          <w:szCs w:val="24"/>
        </w:rPr>
        <w:t>.</w:t>
      </w:r>
      <w:r w:rsidR="00C82740">
        <w:rPr>
          <w:rFonts w:ascii="Times New Roman" w:hAnsi="Times New Roman"/>
          <w:sz w:val="24"/>
          <w:szCs w:val="24"/>
        </w:rPr>
        <w:tab/>
      </w:r>
      <w:proofErr w:type="spellStart"/>
      <w:r w:rsidR="00C82740" w:rsidRPr="00EE5848">
        <w:rPr>
          <w:rFonts w:ascii="Times New Roman" w:hAnsi="Times New Roman"/>
          <w:sz w:val="24"/>
          <w:szCs w:val="24"/>
        </w:rPr>
        <w:t>Cordeiro</w:t>
      </w:r>
      <w:proofErr w:type="spellEnd"/>
      <w:r w:rsidR="00C82740" w:rsidRPr="00EE5848">
        <w:rPr>
          <w:rFonts w:ascii="Times New Roman" w:hAnsi="Times New Roman"/>
          <w:sz w:val="24"/>
          <w:szCs w:val="24"/>
        </w:rPr>
        <w:t xml:space="preserve"> JM, Howlett SE, Ferrier GR (1994) Simulated </w:t>
      </w:r>
      <w:proofErr w:type="spellStart"/>
      <w:r w:rsidR="00C82740" w:rsidRPr="00EE5848">
        <w:rPr>
          <w:rFonts w:ascii="Times New Roman" w:hAnsi="Times New Roman"/>
          <w:sz w:val="24"/>
          <w:szCs w:val="24"/>
        </w:rPr>
        <w:t>ischaemia</w:t>
      </w:r>
      <w:proofErr w:type="spellEnd"/>
      <w:r w:rsidR="00C82740" w:rsidRPr="00EE5848">
        <w:rPr>
          <w:rFonts w:ascii="Times New Roman" w:hAnsi="Times New Roman"/>
          <w:sz w:val="24"/>
          <w:szCs w:val="24"/>
        </w:rPr>
        <w:t xml:space="preserve"> and reperfusion in isolated guinea pig ventricular myocytes </w:t>
      </w:r>
      <w:proofErr w:type="spellStart"/>
      <w:r w:rsidR="00C82740" w:rsidRPr="00EE5848">
        <w:rPr>
          <w:rFonts w:ascii="Times New Roman" w:hAnsi="Times New Roman"/>
          <w:sz w:val="24"/>
          <w:szCs w:val="24"/>
        </w:rPr>
        <w:t>Cardiovasc</w:t>
      </w:r>
      <w:proofErr w:type="spellEnd"/>
      <w:r w:rsidR="00C82740" w:rsidRPr="00EE5848">
        <w:rPr>
          <w:rFonts w:ascii="Times New Roman" w:hAnsi="Times New Roman"/>
          <w:sz w:val="24"/>
          <w:szCs w:val="24"/>
        </w:rPr>
        <w:t xml:space="preserve"> Res 28: 1794–1802.</w:t>
      </w:r>
      <w:proofErr w:type="gramEnd"/>
    </w:p>
    <w:p w:rsidR="005A7A59" w:rsidRPr="00EE5848" w:rsidRDefault="005A7A59" w:rsidP="005A7A59">
      <w:pPr>
        <w:pStyle w:val="ListParagraph"/>
        <w:widowControl w:val="0"/>
        <w:spacing w:after="0" w:line="480" w:lineRule="auto"/>
        <w:ind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EE5848">
        <w:rPr>
          <w:rFonts w:ascii="Times New Roman" w:hAnsi="Times New Roman"/>
          <w:sz w:val="24"/>
          <w:szCs w:val="24"/>
        </w:rPr>
        <w:t>Ross JL, Howlett SE (2009</w:t>
      </w:r>
      <w:proofErr w:type="gramStart"/>
      <w:r w:rsidRPr="00EE5848">
        <w:rPr>
          <w:rFonts w:ascii="Times New Roman" w:hAnsi="Times New Roman"/>
          <w:sz w:val="24"/>
          <w:szCs w:val="24"/>
        </w:rPr>
        <w:t>)  Beta</w:t>
      </w:r>
      <w:proofErr w:type="gramEnd"/>
      <w:r w:rsidRPr="00EE5848">
        <w:rPr>
          <w:rFonts w:ascii="Times New Roman" w:hAnsi="Times New Roman"/>
          <w:sz w:val="24"/>
          <w:szCs w:val="24"/>
        </w:rPr>
        <w:t>-</w:t>
      </w:r>
      <w:proofErr w:type="spellStart"/>
      <w:r w:rsidRPr="00EE5848">
        <w:rPr>
          <w:rFonts w:ascii="Times New Roman" w:hAnsi="Times New Roman"/>
          <w:sz w:val="24"/>
          <w:szCs w:val="24"/>
        </w:rPr>
        <w:t>adrenoceptor</w:t>
      </w:r>
      <w:proofErr w:type="spellEnd"/>
      <w:r w:rsidRPr="00EE5848">
        <w:rPr>
          <w:rFonts w:ascii="Times New Roman" w:hAnsi="Times New Roman"/>
          <w:sz w:val="24"/>
          <w:szCs w:val="24"/>
        </w:rPr>
        <w:t xml:space="preserve"> stimulation exacerbates detrimental effects of ischemia and reperfusion in isolated guinea pig ventricular myocytes.  </w:t>
      </w:r>
      <w:proofErr w:type="spellStart"/>
      <w:r w:rsidRPr="00EE5848">
        <w:rPr>
          <w:rFonts w:ascii="Times New Roman" w:hAnsi="Times New Roman"/>
          <w:sz w:val="24"/>
          <w:szCs w:val="24"/>
        </w:rPr>
        <w:t>Eur</w:t>
      </w:r>
      <w:proofErr w:type="spellEnd"/>
      <w:r w:rsidRPr="00EE5848">
        <w:rPr>
          <w:rFonts w:ascii="Times New Roman" w:hAnsi="Times New Roman"/>
          <w:sz w:val="24"/>
          <w:szCs w:val="24"/>
        </w:rPr>
        <w:t xml:space="preserve"> J </w:t>
      </w:r>
      <w:proofErr w:type="spellStart"/>
      <w:r w:rsidRPr="00EE5848">
        <w:rPr>
          <w:rFonts w:ascii="Times New Roman" w:hAnsi="Times New Roman"/>
          <w:sz w:val="24"/>
          <w:szCs w:val="24"/>
        </w:rPr>
        <w:t>Pharmacol</w:t>
      </w:r>
      <w:proofErr w:type="spellEnd"/>
      <w:r w:rsidRPr="00EE5848">
        <w:rPr>
          <w:rFonts w:ascii="Times New Roman" w:hAnsi="Times New Roman"/>
          <w:sz w:val="24"/>
          <w:szCs w:val="24"/>
        </w:rPr>
        <w:t xml:space="preserve"> 602: 364-372.</w:t>
      </w:r>
    </w:p>
    <w:p w:rsidR="00C82740" w:rsidRPr="00EE5848" w:rsidRDefault="005A7A59" w:rsidP="00C82740">
      <w:pPr>
        <w:pStyle w:val="ListParagraph"/>
        <w:widowControl w:val="0"/>
        <w:spacing w:after="0" w:line="480" w:lineRule="auto"/>
        <w:ind w:hanging="360"/>
        <w:rPr>
          <w:rFonts w:ascii="Times New Roman" w:hAnsi="Times New Roman"/>
          <w:sz w:val="24"/>
          <w:szCs w:val="24"/>
        </w:rPr>
      </w:pPr>
      <w:r>
        <w:rPr>
          <w:rFonts w:ascii="Times New Roman" w:hAnsi="Times New Roman"/>
          <w:sz w:val="24"/>
          <w:szCs w:val="24"/>
        </w:rPr>
        <w:t>4</w:t>
      </w:r>
      <w:r w:rsidR="00C82740">
        <w:rPr>
          <w:rFonts w:ascii="Times New Roman" w:hAnsi="Times New Roman"/>
          <w:sz w:val="24"/>
          <w:szCs w:val="24"/>
        </w:rPr>
        <w:t>.</w:t>
      </w:r>
      <w:r w:rsidR="00C82740">
        <w:rPr>
          <w:rFonts w:ascii="Times New Roman" w:hAnsi="Times New Roman"/>
          <w:sz w:val="24"/>
          <w:szCs w:val="24"/>
        </w:rPr>
        <w:tab/>
      </w:r>
      <w:proofErr w:type="spellStart"/>
      <w:r w:rsidR="00C82740" w:rsidRPr="00EE5848">
        <w:rPr>
          <w:rFonts w:ascii="Times New Roman" w:hAnsi="Times New Roman"/>
          <w:sz w:val="24"/>
          <w:szCs w:val="24"/>
        </w:rPr>
        <w:t>Stoddart</w:t>
      </w:r>
      <w:proofErr w:type="spellEnd"/>
      <w:r w:rsidR="00C82740" w:rsidRPr="00EE5848">
        <w:rPr>
          <w:rFonts w:ascii="Times New Roman" w:hAnsi="Times New Roman"/>
          <w:sz w:val="24"/>
          <w:szCs w:val="24"/>
        </w:rPr>
        <w:t xml:space="preserve"> MJ (2011)   Cell viability assays: introduction.  Methods Mol Biol. 2011</w:t>
      </w:r>
      <w:proofErr w:type="gramStart"/>
      <w:r w:rsidR="00C82740" w:rsidRPr="00EE5848">
        <w:rPr>
          <w:rFonts w:ascii="Times New Roman" w:hAnsi="Times New Roman"/>
          <w:sz w:val="24"/>
          <w:szCs w:val="24"/>
        </w:rPr>
        <w:t>;740:1</w:t>
      </w:r>
      <w:proofErr w:type="gramEnd"/>
      <w:r w:rsidR="00C82740" w:rsidRPr="00EE5848">
        <w:rPr>
          <w:rFonts w:ascii="Times New Roman" w:hAnsi="Times New Roman"/>
          <w:sz w:val="24"/>
          <w:szCs w:val="24"/>
        </w:rPr>
        <w:t>-6.</w:t>
      </w:r>
    </w:p>
    <w:p w:rsidR="005A7A59" w:rsidRPr="00EE5848" w:rsidRDefault="005A7A59" w:rsidP="005A7A59">
      <w:pPr>
        <w:pStyle w:val="ListParagraph"/>
        <w:widowControl w:val="0"/>
        <w:spacing w:after="0" w:line="480" w:lineRule="auto"/>
        <w:ind w:hanging="36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proofErr w:type="spellStart"/>
      <w:r w:rsidRPr="00EE5848">
        <w:rPr>
          <w:rFonts w:ascii="Times New Roman" w:hAnsi="Times New Roman"/>
          <w:sz w:val="24"/>
          <w:szCs w:val="24"/>
        </w:rPr>
        <w:t>Louch</w:t>
      </w:r>
      <w:proofErr w:type="spellEnd"/>
      <w:r w:rsidRPr="00EE5848">
        <w:rPr>
          <w:rFonts w:ascii="Times New Roman" w:hAnsi="Times New Roman"/>
          <w:sz w:val="24"/>
          <w:szCs w:val="24"/>
        </w:rPr>
        <w:t xml:space="preserve"> WE, Ferrier GR, Howlett SE (2002</w:t>
      </w:r>
      <w:proofErr w:type="gramStart"/>
      <w:r w:rsidRPr="00EE5848">
        <w:rPr>
          <w:rFonts w:ascii="Times New Roman" w:hAnsi="Times New Roman"/>
          <w:sz w:val="24"/>
          <w:szCs w:val="24"/>
        </w:rPr>
        <w:t>)  Changes</w:t>
      </w:r>
      <w:proofErr w:type="gramEnd"/>
      <w:r w:rsidRPr="00EE5848">
        <w:rPr>
          <w:rFonts w:ascii="Times New Roman" w:hAnsi="Times New Roman"/>
          <w:sz w:val="24"/>
          <w:szCs w:val="24"/>
        </w:rPr>
        <w:t xml:space="preserve"> in excitation-contraction coupling in an isolated ventricular myocyte model of cardiac stunning.  Am J </w:t>
      </w:r>
      <w:proofErr w:type="spellStart"/>
      <w:r w:rsidRPr="00EE5848">
        <w:rPr>
          <w:rFonts w:ascii="Times New Roman" w:hAnsi="Times New Roman"/>
          <w:sz w:val="24"/>
          <w:szCs w:val="24"/>
        </w:rPr>
        <w:t>Physiol</w:t>
      </w:r>
      <w:proofErr w:type="spellEnd"/>
      <w:r w:rsidRPr="00EE5848">
        <w:rPr>
          <w:rFonts w:ascii="Times New Roman" w:hAnsi="Times New Roman"/>
          <w:sz w:val="24"/>
          <w:szCs w:val="24"/>
        </w:rPr>
        <w:t xml:space="preserve"> Heart Circ </w:t>
      </w:r>
      <w:proofErr w:type="spellStart"/>
      <w:r w:rsidRPr="00EE5848">
        <w:rPr>
          <w:rFonts w:ascii="Times New Roman" w:hAnsi="Times New Roman"/>
          <w:sz w:val="24"/>
          <w:szCs w:val="24"/>
        </w:rPr>
        <w:t>Physiol</w:t>
      </w:r>
      <w:proofErr w:type="spellEnd"/>
      <w:r w:rsidRPr="00EE5848">
        <w:rPr>
          <w:rFonts w:ascii="Times New Roman" w:hAnsi="Times New Roman"/>
          <w:sz w:val="24"/>
          <w:szCs w:val="24"/>
        </w:rPr>
        <w:t xml:space="preserve"> 283: H800-</w:t>
      </w:r>
      <w:proofErr w:type="gramStart"/>
      <w:r w:rsidRPr="00EE5848">
        <w:rPr>
          <w:rFonts w:ascii="Times New Roman" w:hAnsi="Times New Roman"/>
          <w:sz w:val="24"/>
          <w:szCs w:val="24"/>
        </w:rPr>
        <w:t>H810.</w:t>
      </w:r>
      <w:proofErr w:type="gramEnd"/>
    </w:p>
    <w:p w:rsidR="00C82740" w:rsidRPr="00EE5848" w:rsidRDefault="00C82740" w:rsidP="00C82740">
      <w:pPr>
        <w:pStyle w:val="ListParagraph"/>
        <w:widowControl w:val="0"/>
        <w:tabs>
          <w:tab w:val="left" w:pos="720"/>
        </w:tabs>
        <w:spacing w:after="0" w:line="480" w:lineRule="auto"/>
        <w:ind w:hanging="36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proofErr w:type="spellStart"/>
      <w:r w:rsidRPr="00EE5848">
        <w:rPr>
          <w:rFonts w:ascii="Times New Roman" w:hAnsi="Times New Roman"/>
          <w:sz w:val="24"/>
          <w:szCs w:val="24"/>
        </w:rPr>
        <w:t>Grynkiewicz</w:t>
      </w:r>
      <w:proofErr w:type="spellEnd"/>
      <w:r w:rsidRPr="00EE5848">
        <w:rPr>
          <w:rFonts w:ascii="Times New Roman" w:hAnsi="Times New Roman"/>
          <w:sz w:val="24"/>
          <w:szCs w:val="24"/>
        </w:rPr>
        <w:t xml:space="preserve"> G, </w:t>
      </w:r>
      <w:proofErr w:type="spellStart"/>
      <w:r w:rsidRPr="00EE5848">
        <w:rPr>
          <w:rFonts w:ascii="Times New Roman" w:hAnsi="Times New Roman"/>
          <w:sz w:val="24"/>
          <w:szCs w:val="24"/>
        </w:rPr>
        <w:t>Poenie</w:t>
      </w:r>
      <w:proofErr w:type="spellEnd"/>
      <w:r w:rsidRPr="00EE5848">
        <w:rPr>
          <w:rFonts w:ascii="Times New Roman" w:hAnsi="Times New Roman"/>
          <w:sz w:val="24"/>
          <w:szCs w:val="24"/>
        </w:rPr>
        <w:t xml:space="preserve"> M, </w:t>
      </w:r>
      <w:proofErr w:type="spellStart"/>
      <w:r w:rsidRPr="00EE5848">
        <w:rPr>
          <w:rFonts w:ascii="Times New Roman" w:hAnsi="Times New Roman"/>
          <w:sz w:val="24"/>
          <w:szCs w:val="24"/>
        </w:rPr>
        <w:t>Tsien</w:t>
      </w:r>
      <w:proofErr w:type="spellEnd"/>
      <w:r w:rsidRPr="00EE5848">
        <w:rPr>
          <w:rFonts w:ascii="Times New Roman" w:hAnsi="Times New Roman"/>
          <w:sz w:val="24"/>
          <w:szCs w:val="24"/>
        </w:rPr>
        <w:t xml:space="preserve"> RY (2006</w:t>
      </w:r>
      <w:proofErr w:type="gramStart"/>
      <w:r w:rsidRPr="00EE5848">
        <w:rPr>
          <w:rFonts w:ascii="Times New Roman" w:hAnsi="Times New Roman"/>
          <w:sz w:val="24"/>
          <w:szCs w:val="24"/>
        </w:rPr>
        <w:t>)  A</w:t>
      </w:r>
      <w:proofErr w:type="gramEnd"/>
      <w:r w:rsidRPr="00EE5848">
        <w:rPr>
          <w:rFonts w:ascii="Times New Roman" w:hAnsi="Times New Roman"/>
          <w:sz w:val="24"/>
          <w:szCs w:val="24"/>
        </w:rPr>
        <w:t xml:space="preserve"> new generation of Ca</w:t>
      </w:r>
      <w:r w:rsidRPr="00EE5848">
        <w:rPr>
          <w:rFonts w:ascii="Times New Roman" w:hAnsi="Times New Roman"/>
          <w:sz w:val="24"/>
          <w:szCs w:val="24"/>
          <w:vertAlign w:val="superscript"/>
        </w:rPr>
        <w:t>2+</w:t>
      </w:r>
      <w:r w:rsidRPr="00EE5848">
        <w:rPr>
          <w:rFonts w:ascii="Times New Roman" w:hAnsi="Times New Roman"/>
          <w:sz w:val="24"/>
          <w:szCs w:val="24"/>
        </w:rPr>
        <w:t xml:space="preserve"> indicators with greatly improved fluorescence properties. </w:t>
      </w:r>
      <w:r w:rsidRPr="00EE5848">
        <w:rPr>
          <w:rFonts w:ascii="Times New Roman" w:hAnsi="Times New Roman"/>
          <w:iCs/>
          <w:sz w:val="24"/>
          <w:szCs w:val="24"/>
        </w:rPr>
        <w:t xml:space="preserve">J </w:t>
      </w:r>
      <w:proofErr w:type="spellStart"/>
      <w:r w:rsidRPr="00EE5848">
        <w:rPr>
          <w:rFonts w:ascii="Times New Roman" w:hAnsi="Times New Roman"/>
          <w:iCs/>
          <w:sz w:val="24"/>
          <w:szCs w:val="24"/>
        </w:rPr>
        <w:t>Biol</w:t>
      </w:r>
      <w:proofErr w:type="spellEnd"/>
      <w:r w:rsidRPr="00EE5848">
        <w:rPr>
          <w:rFonts w:ascii="Times New Roman" w:hAnsi="Times New Roman"/>
          <w:iCs/>
          <w:sz w:val="24"/>
          <w:szCs w:val="24"/>
        </w:rPr>
        <w:t xml:space="preserve"> </w:t>
      </w:r>
      <w:proofErr w:type="spellStart"/>
      <w:r w:rsidRPr="00EE5848">
        <w:rPr>
          <w:rFonts w:ascii="Times New Roman" w:hAnsi="Times New Roman"/>
          <w:iCs/>
          <w:sz w:val="24"/>
          <w:szCs w:val="24"/>
        </w:rPr>
        <w:t>Chem</w:t>
      </w:r>
      <w:proofErr w:type="spellEnd"/>
      <w:r w:rsidRPr="00EE5848">
        <w:rPr>
          <w:rFonts w:ascii="Times New Roman" w:hAnsi="Times New Roman"/>
          <w:sz w:val="24"/>
          <w:szCs w:val="24"/>
        </w:rPr>
        <w:t xml:space="preserve"> 260: 3440-3450, 1985.</w:t>
      </w:r>
    </w:p>
    <w:p w:rsidR="000D7976" w:rsidRDefault="000D7976"/>
    <w:sectPr w:rsidR="000D7976" w:rsidSect="00EF60E7">
      <w:footerReference w:type="default" r:id="rId4"/>
      <w:pgSz w:w="12240" w:h="15840"/>
      <w:pgMar w:top="1440" w:right="1440" w:bottom="1440" w:left="1440"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74" w:rsidRDefault="00227988">
    <w:pPr>
      <w:pStyle w:val="Footer"/>
      <w:jc w:val="center"/>
    </w:pPr>
    <w:r>
      <w:fldChar w:fldCharType="begin"/>
    </w:r>
    <w:r>
      <w:instrText xml:space="preserve"> PAGE   \* MERGEFORMAT </w:instrText>
    </w:r>
    <w:r>
      <w:fldChar w:fldCharType="separate"/>
    </w:r>
    <w:r w:rsidR="00721A8C" w:rsidRPr="00721A8C">
      <w:rPr>
        <w:rFonts w:ascii="Times New Roman" w:hAnsi="Times New Roman"/>
        <w:noProof/>
        <w:sz w:val="24"/>
        <w:szCs w:val="24"/>
      </w:rPr>
      <w:t>1</w:t>
    </w:r>
    <w:r>
      <w:fldChar w:fldCharType="end"/>
    </w:r>
  </w:p>
  <w:p w:rsidR="00673E74" w:rsidRDefault="00227988">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A57730"/>
    <w:rsid w:val="000D7976"/>
    <w:rsid w:val="0019506D"/>
    <w:rsid w:val="001F6153"/>
    <w:rsid w:val="00227988"/>
    <w:rsid w:val="003F0F3C"/>
    <w:rsid w:val="005A7A59"/>
    <w:rsid w:val="00602FDF"/>
    <w:rsid w:val="00712427"/>
    <w:rsid w:val="00721A8C"/>
    <w:rsid w:val="00A57730"/>
    <w:rsid w:val="00C82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3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730"/>
    <w:rPr>
      <w:rFonts w:ascii="Calibri" w:eastAsia="Calibri" w:hAnsi="Calibri"/>
      <w:sz w:val="22"/>
      <w:szCs w:val="22"/>
    </w:rPr>
  </w:style>
  <w:style w:type="character" w:styleId="LineNumber">
    <w:name w:val="line number"/>
    <w:basedOn w:val="DefaultParagraphFont"/>
    <w:uiPriority w:val="99"/>
    <w:semiHidden/>
    <w:unhideWhenUsed/>
    <w:rsid w:val="00A57730"/>
  </w:style>
  <w:style w:type="paragraph" w:styleId="ListParagraph">
    <w:name w:val="List Paragraph"/>
    <w:basedOn w:val="Normal"/>
    <w:uiPriority w:val="99"/>
    <w:qFormat/>
    <w:rsid w:val="00C827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2012-05-16T14:09:00Z</dcterms:created>
  <dcterms:modified xsi:type="dcterms:W3CDTF">2012-05-16T14:55:00Z</dcterms:modified>
</cp:coreProperties>
</file>