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B5" w:rsidRPr="004B0C2C" w:rsidRDefault="00E801B5" w:rsidP="004B0C2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Table S1</w:t>
      </w:r>
      <w:r w:rsidRPr="003C0D44">
        <w:rPr>
          <w:rFonts w:ascii="Times New Roman" w:hAnsi="Times New Roman" w:cs="Times New Roman"/>
          <w:i/>
        </w:rPr>
        <w:t xml:space="preserve">. </w:t>
      </w:r>
      <w:proofErr w:type="spellStart"/>
      <w:r w:rsidRPr="003C0D44">
        <w:rPr>
          <w:rFonts w:ascii="Times New Roman" w:hAnsi="Times New Roman" w:cs="Times New Roman"/>
          <w:i/>
        </w:rPr>
        <w:t>rbcL</w:t>
      </w:r>
      <w:proofErr w:type="spellEnd"/>
      <w:r>
        <w:rPr>
          <w:rFonts w:ascii="Times New Roman" w:hAnsi="Times New Roman" w:cs="Times New Roman"/>
        </w:rPr>
        <w:t xml:space="preserve"> primers used </w:t>
      </w:r>
      <w:r w:rsidRPr="004B0C2C">
        <w:rPr>
          <w:rFonts w:ascii="Times New Roman" w:hAnsi="Times New Roman" w:cs="Times New Roman"/>
          <w:bCs/>
        </w:rPr>
        <w:t xml:space="preserve">to amplify the native and </w:t>
      </w:r>
      <w:proofErr w:type="spellStart"/>
      <w:r w:rsidRPr="004B0C2C">
        <w:rPr>
          <w:rFonts w:ascii="Times New Roman" w:hAnsi="Times New Roman" w:cs="Times New Roman"/>
          <w:bCs/>
        </w:rPr>
        <w:t>archaeophyte</w:t>
      </w:r>
      <w:proofErr w:type="spellEnd"/>
      <w:r w:rsidRPr="004B0C2C">
        <w:rPr>
          <w:rFonts w:ascii="Times New Roman" w:hAnsi="Times New Roman" w:cs="Times New Roman"/>
          <w:bCs/>
        </w:rPr>
        <w:t xml:space="preserve"> flowering plants and conifers of Wales. </w:t>
      </w:r>
    </w:p>
    <w:p w:rsidR="00E801B5" w:rsidRPr="00323681" w:rsidRDefault="00E801B5" w:rsidP="001F14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 denotes primers designed for use in this study.</w:t>
      </w:r>
    </w:p>
    <w:tbl>
      <w:tblPr>
        <w:tblStyle w:val="TableGrid"/>
        <w:tblW w:w="9464" w:type="dxa"/>
        <w:jc w:val="center"/>
        <w:tblLayout w:type="fixed"/>
        <w:tblLook w:val="04A0"/>
      </w:tblPr>
      <w:tblGrid>
        <w:gridCol w:w="1353"/>
        <w:gridCol w:w="993"/>
        <w:gridCol w:w="4536"/>
        <w:gridCol w:w="2582"/>
      </w:tblGrid>
      <w:tr w:rsidR="00E801B5" w:rsidRPr="00B85275" w:rsidTr="00DB6FDA">
        <w:trPr>
          <w:jc w:val="center"/>
        </w:trPr>
        <w:tc>
          <w:tcPr>
            <w:tcW w:w="135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99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F/R</w:t>
            </w:r>
          </w:p>
        </w:tc>
        <w:tc>
          <w:tcPr>
            <w:tcW w:w="4536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Sequence 5' - 3'</w:t>
            </w:r>
          </w:p>
        </w:tc>
        <w:tc>
          <w:tcPr>
            <w:tcW w:w="2582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E801B5" w:rsidRPr="00B85275" w:rsidTr="00DB6FDA">
        <w:trPr>
          <w:jc w:val="center"/>
        </w:trPr>
        <w:tc>
          <w:tcPr>
            <w:tcW w:w="135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rbcLa</w:t>
            </w:r>
            <w:proofErr w:type="spellEnd"/>
            <w:r w:rsidRPr="00B85275">
              <w:rPr>
                <w:rFonts w:ascii="Times New Roman" w:hAnsi="Times New Roman" w:cs="Times New Roman"/>
                <w:sz w:val="20"/>
                <w:szCs w:val="20"/>
              </w:rPr>
              <w:t xml:space="preserve">-F </w:t>
            </w:r>
          </w:p>
        </w:tc>
        <w:tc>
          <w:tcPr>
            <w:tcW w:w="99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ATGTCACCACAAACAGAGACTAAAGC</w:t>
            </w:r>
          </w:p>
        </w:tc>
        <w:tc>
          <w:tcPr>
            <w:tcW w:w="2582" w:type="dxa"/>
          </w:tcPr>
          <w:p w:rsidR="00E801B5" w:rsidRPr="00B85275" w:rsidRDefault="00E801B5" w:rsidP="00A6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[1]</w:t>
            </w:r>
          </w:p>
        </w:tc>
      </w:tr>
      <w:tr w:rsidR="00E801B5" w:rsidRPr="00B85275" w:rsidTr="00DB6FDA">
        <w:trPr>
          <w:jc w:val="center"/>
        </w:trPr>
        <w:tc>
          <w:tcPr>
            <w:tcW w:w="135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rbcLr590</w:t>
            </w:r>
          </w:p>
        </w:tc>
        <w:tc>
          <w:tcPr>
            <w:tcW w:w="99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36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AGTCCACCGCGTAGACATTCAT</w:t>
            </w:r>
          </w:p>
        </w:tc>
        <w:tc>
          <w:tcPr>
            <w:tcW w:w="2582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801B5" w:rsidRPr="00B85275" w:rsidTr="00DB6FDA">
        <w:trPr>
          <w:jc w:val="center"/>
        </w:trPr>
        <w:tc>
          <w:tcPr>
            <w:tcW w:w="135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rbcLr506</w:t>
            </w:r>
          </w:p>
        </w:tc>
        <w:tc>
          <w:tcPr>
            <w:tcW w:w="99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36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AGGGGACGACCATACTTGTTCA</w:t>
            </w:r>
          </w:p>
        </w:tc>
        <w:tc>
          <w:tcPr>
            <w:tcW w:w="2582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801B5" w:rsidRPr="00B85275" w:rsidTr="00DB6FDA">
        <w:trPr>
          <w:jc w:val="center"/>
        </w:trPr>
        <w:tc>
          <w:tcPr>
            <w:tcW w:w="135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rbcLa</w:t>
            </w:r>
            <w:proofErr w:type="spellEnd"/>
            <w:r w:rsidRPr="00B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-rev</w:t>
            </w:r>
          </w:p>
        </w:tc>
        <w:tc>
          <w:tcPr>
            <w:tcW w:w="99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36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GTAAAATCAAGTCCACCRCG</w:t>
            </w:r>
          </w:p>
        </w:tc>
        <w:tc>
          <w:tcPr>
            <w:tcW w:w="2582" w:type="dxa"/>
          </w:tcPr>
          <w:p w:rsidR="00E801B5" w:rsidRPr="00B85275" w:rsidRDefault="00E801B5" w:rsidP="00A6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</w:p>
        </w:tc>
      </w:tr>
      <w:tr w:rsidR="00E801B5" w:rsidRPr="00B85275" w:rsidTr="00DB6FDA">
        <w:trPr>
          <w:jc w:val="center"/>
        </w:trPr>
        <w:tc>
          <w:tcPr>
            <w:tcW w:w="135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rbcLajf634R</w:t>
            </w:r>
          </w:p>
        </w:tc>
        <w:tc>
          <w:tcPr>
            <w:tcW w:w="99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36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GAAACGGTCTCTCCAACGCAT</w:t>
            </w:r>
          </w:p>
        </w:tc>
        <w:tc>
          <w:tcPr>
            <w:tcW w:w="2582" w:type="dxa"/>
          </w:tcPr>
          <w:p w:rsidR="00E801B5" w:rsidRPr="00B85275" w:rsidRDefault="00E801B5" w:rsidP="00A6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[3]</w:t>
            </w:r>
          </w:p>
        </w:tc>
      </w:tr>
      <w:tr w:rsidR="00E801B5" w:rsidRPr="00B85275" w:rsidTr="00DB6FDA">
        <w:trPr>
          <w:jc w:val="center"/>
        </w:trPr>
        <w:tc>
          <w:tcPr>
            <w:tcW w:w="135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rbcL724R</w:t>
            </w:r>
          </w:p>
        </w:tc>
        <w:tc>
          <w:tcPr>
            <w:tcW w:w="993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36" w:type="dxa"/>
          </w:tcPr>
          <w:p w:rsidR="00E801B5" w:rsidRPr="00B85275" w:rsidRDefault="00E801B5" w:rsidP="00DB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75">
              <w:rPr>
                <w:rFonts w:ascii="Times New Roman" w:hAnsi="Times New Roman" w:cs="Times New Roman"/>
                <w:sz w:val="20"/>
                <w:szCs w:val="20"/>
              </w:rPr>
              <w:t>TCGCATGTACCTGCAGTAGC</w:t>
            </w:r>
          </w:p>
        </w:tc>
        <w:tc>
          <w:tcPr>
            <w:tcW w:w="2582" w:type="dxa"/>
          </w:tcPr>
          <w:p w:rsidR="00E801B5" w:rsidRPr="00B85275" w:rsidRDefault="00E801B5" w:rsidP="00A6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[4]</w:t>
            </w:r>
          </w:p>
        </w:tc>
      </w:tr>
    </w:tbl>
    <w:p w:rsidR="00E801B5" w:rsidRDefault="00E801B5"/>
    <w:p w:rsidR="00E801B5" w:rsidRPr="00A67944" w:rsidRDefault="00E801B5" w:rsidP="00A6794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0" w:name="_ENREF_1"/>
      <w:r w:rsidRPr="00A67944">
        <w:rPr>
          <w:rFonts w:ascii="Calibri" w:hAnsi="Calibri" w:cs="Calibri"/>
          <w:noProof/>
        </w:rPr>
        <w:t xml:space="preserve">1. Kress WJ, Erickson DL (2007) A Two-Locus Global DNA Barcode for Land Plants: The Coding </w:t>
      </w:r>
      <w:r w:rsidRPr="00190480">
        <w:rPr>
          <w:rFonts w:ascii="Calibri" w:hAnsi="Calibri" w:cs="Calibri"/>
          <w:i/>
          <w:noProof/>
        </w:rPr>
        <w:t>rbcL</w:t>
      </w:r>
      <w:r w:rsidRPr="00A67944">
        <w:rPr>
          <w:rFonts w:ascii="Calibri" w:hAnsi="Calibri" w:cs="Calibri"/>
          <w:noProof/>
        </w:rPr>
        <w:t xml:space="preserve"> Gene Complements the Non-Co</w:t>
      </w:r>
      <w:r w:rsidR="00190480">
        <w:rPr>
          <w:rFonts w:ascii="Calibri" w:hAnsi="Calibri" w:cs="Calibri"/>
          <w:noProof/>
        </w:rPr>
        <w:t>ding trnH-psbA Spacer Region. PLoS o</w:t>
      </w:r>
      <w:r w:rsidRPr="00A67944">
        <w:rPr>
          <w:rFonts w:ascii="Calibri" w:hAnsi="Calibri" w:cs="Calibri"/>
          <w:noProof/>
        </w:rPr>
        <w:t>ne 2</w:t>
      </w:r>
      <w:r>
        <w:rPr>
          <w:rFonts w:ascii="Calibri" w:hAnsi="Calibri" w:cs="Calibri"/>
          <w:noProof/>
        </w:rPr>
        <w:t>: e508</w:t>
      </w:r>
      <w:r w:rsidRPr="00A67944">
        <w:rPr>
          <w:rFonts w:ascii="Calibri" w:hAnsi="Calibri" w:cs="Calibri"/>
          <w:noProof/>
        </w:rPr>
        <w:t>.</w:t>
      </w:r>
      <w:bookmarkEnd w:id="0"/>
    </w:p>
    <w:p w:rsidR="00E801B5" w:rsidRPr="00A67944" w:rsidRDefault="00E801B5" w:rsidP="00A6794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2"/>
      <w:r w:rsidRPr="00A67944">
        <w:rPr>
          <w:rFonts w:ascii="Calibri" w:hAnsi="Calibri" w:cs="Calibri"/>
          <w:noProof/>
        </w:rPr>
        <w:t>2. Kress WJ, Erickson DL, Andrew Jones F, Swenson NG, Perez R, et al. (2009) Plant DNA barcodes and a community phylogeny of a tropical forest dynamics plot in Panama. Proceedings of the National Academy of Sciences of the United States of America 106: 18621-18626.</w:t>
      </w:r>
      <w:bookmarkEnd w:id="1"/>
    </w:p>
    <w:p w:rsidR="00E801B5" w:rsidRPr="00A67944" w:rsidRDefault="00E801B5" w:rsidP="00A6794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3"/>
      <w:r w:rsidRPr="00A67944">
        <w:rPr>
          <w:rFonts w:ascii="Calibri" w:hAnsi="Calibri" w:cs="Calibri"/>
          <w:noProof/>
        </w:rPr>
        <w:t xml:space="preserve">3. Fazekas AJ, Burgess KS, Kesanakurti PR, Graham SW, Newmaster SG, et al. (2008) Multiple Multilocus DNA Barcodes from the Plastid Genome Discriminate Plant </w:t>
      </w:r>
      <w:r w:rsidR="00190480">
        <w:rPr>
          <w:rFonts w:ascii="Calibri" w:hAnsi="Calibri" w:cs="Calibri"/>
          <w:noProof/>
        </w:rPr>
        <w:t>Species Equally Well. PLoS o</w:t>
      </w:r>
      <w:r w:rsidRPr="00A67944">
        <w:rPr>
          <w:rFonts w:ascii="Calibri" w:hAnsi="Calibri" w:cs="Calibri"/>
          <w:noProof/>
        </w:rPr>
        <w:t>ne 3</w:t>
      </w:r>
      <w:r>
        <w:rPr>
          <w:rFonts w:ascii="Calibri" w:hAnsi="Calibri" w:cs="Calibri"/>
          <w:noProof/>
        </w:rPr>
        <w:t>: e2802</w:t>
      </w:r>
      <w:r w:rsidRPr="00A67944">
        <w:rPr>
          <w:rFonts w:ascii="Calibri" w:hAnsi="Calibri" w:cs="Calibri"/>
          <w:noProof/>
        </w:rPr>
        <w:t>.</w:t>
      </w:r>
      <w:bookmarkEnd w:id="2"/>
    </w:p>
    <w:p w:rsidR="00E801B5" w:rsidRPr="00A67944" w:rsidRDefault="00E801B5" w:rsidP="00A67944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3" w:name="_ENREF_4"/>
      <w:r w:rsidRPr="00A67944">
        <w:rPr>
          <w:rFonts w:ascii="Calibri" w:hAnsi="Calibri" w:cs="Calibri"/>
          <w:noProof/>
        </w:rPr>
        <w:t xml:space="preserve">4. Fay MF, Swensen SM, Chase MW (1997) Taxonomic affinities of </w:t>
      </w:r>
      <w:r w:rsidRPr="00E31AD7">
        <w:rPr>
          <w:rFonts w:ascii="Calibri" w:hAnsi="Calibri" w:cs="Calibri"/>
          <w:i/>
          <w:noProof/>
        </w:rPr>
        <w:t>Medusagyne oppositifolia</w:t>
      </w:r>
      <w:r w:rsidRPr="00A67944">
        <w:rPr>
          <w:rFonts w:ascii="Calibri" w:hAnsi="Calibri" w:cs="Calibri"/>
          <w:noProof/>
        </w:rPr>
        <w:t xml:space="preserve"> (Medusagynaceae). Kew Bulletin 52: 111-120.</w:t>
      </w:r>
      <w:bookmarkEnd w:id="3"/>
    </w:p>
    <w:p w:rsidR="00E801B5" w:rsidRDefault="00E801B5" w:rsidP="00A67944">
      <w:pPr>
        <w:spacing w:line="240" w:lineRule="auto"/>
        <w:rPr>
          <w:rFonts w:ascii="Calibri" w:hAnsi="Calibri" w:cs="Calibri"/>
          <w:noProof/>
        </w:rPr>
      </w:pPr>
    </w:p>
    <w:p w:rsidR="00E801B5" w:rsidRDefault="00E801B5"/>
    <w:p w:rsidR="00230A5A" w:rsidRDefault="00230A5A"/>
    <w:sectPr w:rsidR="00230A5A" w:rsidSect="00996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01B5"/>
    <w:rsid w:val="00190480"/>
    <w:rsid w:val="00230A5A"/>
    <w:rsid w:val="00E8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B5"/>
  </w:style>
  <w:style w:type="character" w:default="1" w:styleId="DefaultParagraphFont">
    <w:name w:val="Default Paragraph Font"/>
    <w:uiPriority w:val="1"/>
    <w:semiHidden/>
    <w:unhideWhenUsed/>
    <w:rsid w:val="00E801B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01B5"/>
  </w:style>
  <w:style w:type="table" w:styleId="TableGrid">
    <w:name w:val="Table Grid"/>
    <w:basedOn w:val="TableNormal"/>
    <w:uiPriority w:val="59"/>
    <w:rsid w:val="00E8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Devere</dc:creator>
  <cp:lastModifiedBy>N Devere</cp:lastModifiedBy>
  <cp:revision>2</cp:revision>
  <dcterms:created xsi:type="dcterms:W3CDTF">2012-04-24T10:32:00Z</dcterms:created>
  <dcterms:modified xsi:type="dcterms:W3CDTF">2012-04-24T10:34:00Z</dcterms:modified>
</cp:coreProperties>
</file>