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9" w:rsidRPr="006E464E" w:rsidRDefault="00330819" w:rsidP="00330819">
      <w:pPr>
        <w:rPr>
          <w:rFonts w:eastAsia="바탕"/>
          <w:lang w:eastAsia="ko-KR"/>
        </w:rPr>
      </w:pPr>
    </w:p>
    <w:tbl>
      <w:tblPr>
        <w:tblW w:w="903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701"/>
        <w:gridCol w:w="748"/>
        <w:gridCol w:w="1236"/>
        <w:gridCol w:w="611"/>
        <w:gridCol w:w="807"/>
        <w:gridCol w:w="850"/>
        <w:gridCol w:w="567"/>
        <w:gridCol w:w="851"/>
      </w:tblGrid>
      <w:tr w:rsidR="00330819" w:rsidRPr="00AC2162" w:rsidTr="009925B8">
        <w:trPr>
          <w:trHeight w:val="330"/>
          <w:jc w:val="center"/>
        </w:trPr>
        <w:tc>
          <w:tcPr>
            <w:tcW w:w="903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819" w:rsidRPr="00AC2162" w:rsidRDefault="00330819" w:rsidP="009925B8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Table S1. </w:t>
            </w:r>
            <w:r w:rsidRPr="00AC216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MICs for various </w:t>
            </w:r>
            <w:r w:rsidRPr="00EA0448">
              <w:rPr>
                <w:sz w:val="20"/>
              </w:rPr>
              <w:t>β</w:t>
            </w:r>
            <w:r w:rsidRPr="00AC2162">
              <w:rPr>
                <w:sz w:val="20"/>
                <w:szCs w:val="20"/>
              </w:rPr>
              <w:t>-lactams</w:t>
            </w:r>
            <w:r w:rsidRPr="00AC216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 with </w:t>
            </w:r>
            <w:r w:rsidRPr="00AC2162">
              <w:rPr>
                <w:rFonts w:eastAsia="맑은 고딕"/>
                <w:i/>
                <w:color w:val="000000"/>
                <w:sz w:val="20"/>
                <w:szCs w:val="20"/>
                <w:lang w:eastAsia="ko-KR"/>
              </w:rPr>
              <w:t>B. thailandensis</w:t>
            </w:r>
            <w:r w:rsidRPr="00AC216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 strains</w:t>
            </w:r>
          </w:p>
        </w:tc>
      </w:tr>
      <w:tr w:rsidR="00330819" w:rsidRPr="00AC2162" w:rsidTr="009925B8">
        <w:trPr>
          <w:trHeight w:val="330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0819" w:rsidRPr="00AC2162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C216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Strain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0819" w:rsidRPr="00AC2162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C2162">
              <w:rPr>
                <w:rFonts w:eastAsia="맑은 고딕"/>
                <w:i/>
                <w:color w:val="000000"/>
                <w:sz w:val="20"/>
                <w:szCs w:val="20"/>
                <w:lang w:eastAsia="ko-KR"/>
              </w:rPr>
              <w:t>penA</w:t>
            </w:r>
            <w:r w:rsidRPr="00AC216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AC216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allele</w:t>
            </w:r>
            <w:r w:rsidRPr="00AC2162">
              <w:rPr>
                <w:rFonts w:eastAsia="맑은 고딕"/>
                <w:i/>
                <w:color w:val="000000"/>
                <w:sz w:val="20"/>
                <w:szCs w:val="20"/>
                <w:vertAlign w:val="superscript"/>
                <w:lang w:eastAsia="ko-KR"/>
              </w:rPr>
              <w:t>a</w:t>
            </w:r>
            <w:proofErr w:type="spellEnd"/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819" w:rsidRPr="00AC2162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C2162">
              <w:rPr>
                <w:rFonts w:eastAsia="돋움"/>
                <w:color w:val="000000"/>
                <w:sz w:val="20"/>
                <w:szCs w:val="20"/>
                <w:lang w:eastAsia="ko-KR"/>
              </w:rPr>
              <w:t>MIC (</w:t>
            </w:r>
            <w:proofErr w:type="spellStart"/>
            <w:r w:rsidRPr="001D6A04">
              <w:rPr>
                <w:sz w:val="20"/>
              </w:rPr>
              <w:t>μ</w:t>
            </w:r>
            <w:r w:rsidRPr="00AC2162">
              <w:rPr>
                <w:rFonts w:eastAsia="돋움"/>
                <w:color w:val="000000"/>
                <w:sz w:val="20"/>
                <w:szCs w:val="20"/>
                <w:lang w:eastAsia="ko-KR"/>
              </w:rPr>
              <w:t>g</w:t>
            </w:r>
            <w:proofErr w:type="spellEnd"/>
            <w:r w:rsidRPr="00AC2162">
              <w:rPr>
                <w:rFonts w:eastAsia="돋움"/>
                <w:color w:val="000000"/>
                <w:sz w:val="20"/>
                <w:szCs w:val="20"/>
                <w:lang w:eastAsia="ko-KR"/>
              </w:rPr>
              <w:t>/ml)</w:t>
            </w:r>
            <w:proofErr w:type="spellStart"/>
            <w:r w:rsidRPr="00AC2162">
              <w:rPr>
                <w:rFonts w:eastAsia="돋움"/>
                <w:i/>
                <w:color w:val="000000"/>
                <w:sz w:val="20"/>
                <w:szCs w:val="20"/>
                <w:vertAlign w:val="superscript"/>
                <w:lang w:eastAsia="ko-KR"/>
              </w:rPr>
              <w:t>b,c</w:t>
            </w:r>
            <w:proofErr w:type="spellEnd"/>
          </w:p>
        </w:tc>
      </w:tr>
      <w:tr w:rsidR="00330819" w:rsidRPr="00AC2162" w:rsidTr="009925B8">
        <w:trPr>
          <w:trHeight w:val="330"/>
          <w:jc w:val="center"/>
        </w:trPr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819" w:rsidRPr="00AC2162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819" w:rsidRPr="00AC2162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819" w:rsidRPr="00AC2162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C216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AMX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819" w:rsidRPr="00AC2162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C216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AMX/CLA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819" w:rsidRPr="00AC2162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C216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CAZ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819" w:rsidRPr="00AC2162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C216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CTXM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819" w:rsidRPr="00AC2162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C216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CRX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819" w:rsidRPr="00AC2162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C216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CEF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819" w:rsidRPr="00AC2162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AC2162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MER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903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  <w:t>Wild type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E264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i/>
                <w:color w:val="000000"/>
                <w:sz w:val="20"/>
                <w:szCs w:val="20"/>
                <w:lang w:eastAsia="ko-KR"/>
              </w:rPr>
              <w:t>penA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0.75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9030" w:type="dxa"/>
            <w:gridSpan w:val="9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9030" w:type="dxa"/>
            <w:gridSpan w:val="9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b/>
                <w:i/>
                <w:color w:val="000000"/>
                <w:sz w:val="20"/>
                <w:szCs w:val="20"/>
                <w:lang w:eastAsia="ko-KR"/>
              </w:rPr>
              <w:t>penA</w:t>
            </w:r>
            <w:r w:rsidRPr="00FF3AE6"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  <w:t xml:space="preserve">- or </w:t>
            </w:r>
            <w:r w:rsidRPr="00FF3AE6">
              <w:rPr>
                <w:rFonts w:eastAsia="맑은 고딕"/>
                <w:b/>
                <w:i/>
                <w:color w:val="000000"/>
                <w:sz w:val="20"/>
                <w:szCs w:val="20"/>
                <w:lang w:eastAsia="ko-KR"/>
              </w:rPr>
              <w:t>penA</w:t>
            </w:r>
            <w:r w:rsidRPr="00FF3AE6"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  <w:t>*</w:t>
            </w:r>
            <w:r w:rsidRPr="00FF3AE6">
              <w:rPr>
                <w:i/>
                <w:sz w:val="20"/>
                <w:szCs w:val="20"/>
                <w:vertAlign w:val="superscript"/>
              </w:rPr>
              <w:t>d</w:t>
            </w:r>
            <w:r w:rsidRPr="00FF3AE6"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  <w:t>-null mutant strains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E264ΔP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i/>
                <w:iCs/>
                <w:color w:val="000000"/>
                <w:sz w:val="20"/>
                <w:szCs w:val="20"/>
                <w:lang w:eastAsia="ko-KR"/>
              </w:rPr>
              <w:t>penA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0.75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C69FΔP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i/>
                <w:color w:val="000000"/>
                <w:sz w:val="20"/>
                <w:szCs w:val="20"/>
                <w:lang w:eastAsia="ko-KR"/>
              </w:rPr>
              <w:t>penA*</w:t>
            </w: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(C69F)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0.5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R164HΔP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i/>
                <w:color w:val="000000"/>
                <w:sz w:val="20"/>
                <w:szCs w:val="20"/>
                <w:lang w:eastAsia="ko-KR"/>
              </w:rPr>
              <w:t>penA*</w:t>
            </w: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(R164H)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0.5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E166KΔP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i/>
                <w:color w:val="000000"/>
                <w:sz w:val="20"/>
                <w:szCs w:val="20"/>
                <w:lang w:eastAsia="ko-KR"/>
              </w:rPr>
              <w:t>penA*</w:t>
            </w: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(E166K)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0.5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A172TΔP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i/>
                <w:color w:val="000000"/>
                <w:sz w:val="20"/>
                <w:szCs w:val="20"/>
                <w:lang w:eastAsia="ko-KR"/>
              </w:rPr>
              <w:t>penA*</w:t>
            </w: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(A172T)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</w:rPr>
              <w:t>0.75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9030" w:type="dxa"/>
            <w:gridSpan w:val="9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</w:pP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9030" w:type="dxa"/>
            <w:gridSpan w:val="9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b/>
                <w:i/>
                <w:color w:val="000000"/>
                <w:sz w:val="20"/>
                <w:szCs w:val="20"/>
                <w:lang w:eastAsia="ko-KR"/>
              </w:rPr>
              <w:t>penA</w:t>
            </w:r>
            <w:r w:rsidRPr="00FF3AE6"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  <w:t xml:space="preserve">-null mutants complemented by </w:t>
            </w:r>
            <w:r w:rsidRPr="00FF3AE6">
              <w:rPr>
                <w:rFonts w:eastAsia="맑은 고딕"/>
                <w:b/>
                <w:i/>
                <w:color w:val="000000"/>
                <w:sz w:val="20"/>
                <w:szCs w:val="20"/>
                <w:lang w:eastAsia="ko-KR"/>
              </w:rPr>
              <w:t xml:space="preserve">penA </w:t>
            </w:r>
            <w:r w:rsidRPr="00FF3AE6"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  <w:t xml:space="preserve">or </w:t>
            </w:r>
            <w:r w:rsidRPr="00FF3AE6">
              <w:rPr>
                <w:rFonts w:eastAsia="맑은 고딕"/>
                <w:b/>
                <w:i/>
                <w:color w:val="000000"/>
                <w:sz w:val="20"/>
                <w:szCs w:val="20"/>
                <w:lang w:eastAsia="ko-KR"/>
              </w:rPr>
              <w:t>penA</w:t>
            </w:r>
            <w:r w:rsidRPr="00FF3AE6"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  <w:t>* carried by a vector pRK415K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E264ΔP-C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pRK415K::</w:t>
            </w:r>
            <w:r w:rsidRPr="00FF3AE6">
              <w:rPr>
                <w:rFonts w:eastAsia="돋움"/>
                <w:i/>
                <w:color w:val="000000"/>
                <w:sz w:val="20"/>
                <w:szCs w:val="20"/>
                <w:lang w:eastAsia="ko-KR"/>
              </w:rPr>
              <w:t>penA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&gt;256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48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&gt;32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&gt;32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0.75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C69FΔP-C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pRK415K::</w:t>
            </w:r>
            <w:r w:rsidRPr="00FF3AE6">
              <w:rPr>
                <w:rFonts w:eastAsia="맑은 고딕"/>
                <w:i/>
                <w:color w:val="000000"/>
                <w:sz w:val="20"/>
                <w:szCs w:val="20"/>
                <w:lang w:eastAsia="ko-KR"/>
              </w:rPr>
              <w:t>penA*</w:t>
            </w: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(</w:t>
            </w: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C69F)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48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&gt;256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&gt;32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R164HΔP-C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pRK415K::</w:t>
            </w:r>
            <w:r w:rsidRPr="00FF3AE6">
              <w:rPr>
                <w:rFonts w:eastAsia="맑은 고딕"/>
                <w:i/>
                <w:color w:val="000000"/>
                <w:sz w:val="20"/>
                <w:szCs w:val="20"/>
                <w:lang w:eastAsia="ko-KR"/>
              </w:rPr>
              <w:t>penA</w:t>
            </w:r>
            <w:r w:rsidRPr="00FF3AE6">
              <w:rPr>
                <w:rFonts w:eastAsia="맑은 고딕"/>
                <w:i/>
                <w:sz w:val="20"/>
                <w:szCs w:val="20"/>
                <w:lang w:eastAsia="ko-KR"/>
              </w:rPr>
              <w:t>*</w:t>
            </w:r>
            <w:r w:rsidRPr="00FF3AE6">
              <w:rPr>
                <w:rFonts w:eastAsia="맑은 고딕"/>
                <w:sz w:val="20"/>
                <w:szCs w:val="20"/>
                <w:lang w:eastAsia="ko-KR"/>
              </w:rPr>
              <w:t>(R164H)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&gt;256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192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&gt;32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&gt;32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0.75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E166KΔP-C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pRK415K::</w:t>
            </w:r>
            <w:r w:rsidRPr="00FF3AE6">
              <w:rPr>
                <w:rFonts w:eastAsia="맑은 고딕"/>
                <w:i/>
                <w:color w:val="000000"/>
                <w:sz w:val="20"/>
                <w:szCs w:val="20"/>
                <w:lang w:eastAsia="ko-KR"/>
              </w:rPr>
              <w:t>penA*</w:t>
            </w: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(E166K)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32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&gt;256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&gt;32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&gt;32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맑은 고딕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A172TΔP-C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pRK415K::</w:t>
            </w:r>
            <w:r w:rsidRPr="00FF3AE6">
              <w:rPr>
                <w:rFonts w:eastAsia="맑은 고딕"/>
                <w:i/>
                <w:color w:val="000000"/>
                <w:sz w:val="20"/>
                <w:szCs w:val="20"/>
                <w:lang w:eastAsia="ko-KR"/>
              </w:rPr>
              <w:t>penA*</w:t>
            </w:r>
            <w:r w:rsidRPr="00FF3AE6">
              <w:rPr>
                <w:rFonts w:eastAsia="맑은 고딕"/>
                <w:color w:val="000000"/>
                <w:sz w:val="20"/>
                <w:szCs w:val="20"/>
                <w:lang w:eastAsia="ko-KR"/>
              </w:rPr>
              <w:t>(A172T)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&gt;256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&gt;256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&gt;32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&gt;32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jc w:val="center"/>
              <w:rPr>
                <w:rFonts w:eastAsia="돋움"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돋움"/>
                <w:color w:val="000000"/>
                <w:sz w:val="20"/>
                <w:szCs w:val="20"/>
                <w:lang w:eastAsia="ko-KR"/>
              </w:rPr>
              <w:t>1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9030" w:type="dxa"/>
            <w:gridSpan w:val="9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</w:pP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9030" w:type="dxa"/>
            <w:gridSpan w:val="9"/>
            <w:shd w:val="clear" w:color="auto" w:fill="auto"/>
            <w:noWrap/>
            <w:vAlign w:val="center"/>
          </w:tcPr>
          <w:p w:rsidR="00330819" w:rsidRPr="00FF3AE6" w:rsidRDefault="00330819" w:rsidP="009925B8">
            <w:pPr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</w:pPr>
            <w:r w:rsidRPr="00FF3AE6">
              <w:rPr>
                <w:rFonts w:eastAsia="맑은 고딕"/>
                <w:b/>
                <w:sz w:val="20"/>
                <w:szCs w:val="20"/>
                <w:lang w:eastAsia="ko-KR"/>
              </w:rPr>
              <w:t xml:space="preserve">Twenty nine mutants </w:t>
            </w:r>
            <w:r w:rsidRPr="00FF3AE6"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  <w:t xml:space="preserve">with </w:t>
            </w:r>
            <w:r w:rsidRPr="00FF3AE6">
              <w:rPr>
                <w:rFonts w:eastAsia="맑은 고딕"/>
                <w:b/>
                <w:i/>
                <w:color w:val="000000"/>
                <w:sz w:val="20"/>
                <w:szCs w:val="20"/>
                <w:lang w:eastAsia="ko-KR"/>
              </w:rPr>
              <w:t>penA</w:t>
            </w:r>
            <w:r w:rsidRPr="00FF3AE6">
              <w:rPr>
                <w:rFonts w:eastAsia="맑은 고딕"/>
                <w:b/>
                <w:color w:val="000000"/>
                <w:sz w:val="20"/>
                <w:szCs w:val="20"/>
                <w:lang w:eastAsia="ko-KR"/>
              </w:rPr>
              <w:t>*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C69F1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C69F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56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3.5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C69Y1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C69Y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36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0.75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N136D1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N136D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12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N136K1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N136K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12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0.75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N136T1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N136T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12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10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1.75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0.38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L162F1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L162F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16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12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2.5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0.38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R164C1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R164C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12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24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0.75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R164H1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R164H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24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28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R164L1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R164L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28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R164S1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R164S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12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24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3.5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0.38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E166G1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E166G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12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0.75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E166K1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E166K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80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3.5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E166D1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E166D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16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0.75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L169R1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L169R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48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3.5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0.38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L169Q1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L169Q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72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3.5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0.38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L169P1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L169P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24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N170H1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N170H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24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1.75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N170Y1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N170Y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32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3.5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0.75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lastRenderedPageBreak/>
              <w:t>N170K1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N170K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0.38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T171P1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T171P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16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A172T1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A172T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16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28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A172V1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A172V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16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28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A172E1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A172E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32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A172P1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A172P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16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24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P174L1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P174L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16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9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0.38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P174S1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P174S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24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8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3.5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D176N1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D176N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16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12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0.75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D176G1</w:t>
            </w:r>
          </w:p>
        </w:tc>
        <w:tc>
          <w:tcPr>
            <w:tcW w:w="170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D176G</w:t>
            </w:r>
          </w:p>
        </w:tc>
        <w:tc>
          <w:tcPr>
            <w:tcW w:w="748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12</w:t>
            </w:r>
          </w:p>
        </w:tc>
        <w:tc>
          <w:tcPr>
            <w:tcW w:w="1236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61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11</w:t>
            </w:r>
          </w:p>
        </w:tc>
        <w:tc>
          <w:tcPr>
            <w:tcW w:w="80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2.5</w:t>
            </w:r>
          </w:p>
        </w:tc>
        <w:tc>
          <w:tcPr>
            <w:tcW w:w="850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567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0.38</w:t>
            </w:r>
          </w:p>
        </w:tc>
      </w:tr>
      <w:tr w:rsidR="00330819" w:rsidRPr="00FF3AE6" w:rsidTr="009925B8">
        <w:trPr>
          <w:trHeight w:val="330"/>
          <w:jc w:val="center"/>
        </w:trPr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D179N1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D179N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1.5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48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3.5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30819" w:rsidRPr="00FF3AE6" w:rsidRDefault="00330819" w:rsidP="009925B8">
            <w:pPr>
              <w:jc w:val="center"/>
              <w:rPr>
                <w:sz w:val="20"/>
                <w:szCs w:val="20"/>
              </w:rPr>
            </w:pPr>
            <w:r w:rsidRPr="00FF3AE6">
              <w:rPr>
                <w:sz w:val="20"/>
                <w:szCs w:val="20"/>
              </w:rPr>
              <w:t>0.5</w:t>
            </w:r>
          </w:p>
        </w:tc>
      </w:tr>
    </w:tbl>
    <w:p w:rsidR="00330819" w:rsidRPr="007E4F76" w:rsidRDefault="00330819" w:rsidP="00330819">
      <w:pPr>
        <w:rPr>
          <w:rFonts w:eastAsia="맑은 고딕"/>
          <w:lang w:eastAsia="ko-KR"/>
        </w:rPr>
      </w:pPr>
    </w:p>
    <w:p w:rsidR="00330819" w:rsidRPr="001811B6" w:rsidRDefault="00330819" w:rsidP="00330819">
      <w:pPr>
        <w:pStyle w:val="2"/>
        <w:spacing w:line="240" w:lineRule="auto"/>
        <w:rPr>
          <w:sz w:val="20"/>
          <w:szCs w:val="20"/>
        </w:rPr>
      </w:pPr>
      <w:proofErr w:type="spellStart"/>
      <w:proofErr w:type="gramStart"/>
      <w:r w:rsidRPr="00DF23BC">
        <w:rPr>
          <w:rFonts w:hint="eastAsia"/>
          <w:i/>
          <w:sz w:val="20"/>
          <w:szCs w:val="20"/>
          <w:vertAlign w:val="superscript"/>
        </w:rPr>
        <w:t>a</w:t>
      </w:r>
      <w:r w:rsidRPr="001811B6">
        <w:rPr>
          <w:rFonts w:hint="eastAsia"/>
          <w:sz w:val="20"/>
          <w:szCs w:val="20"/>
        </w:rPr>
        <w:t>Amino</w:t>
      </w:r>
      <w:proofErr w:type="spellEnd"/>
      <w:proofErr w:type="gramEnd"/>
      <w:r w:rsidRPr="001811B6">
        <w:rPr>
          <w:rFonts w:hint="eastAsia"/>
          <w:sz w:val="20"/>
          <w:szCs w:val="20"/>
        </w:rPr>
        <w:t xml:space="preserve"> acid</w:t>
      </w:r>
      <w:r>
        <w:rPr>
          <w:rFonts w:hint="eastAsia"/>
          <w:sz w:val="20"/>
          <w:szCs w:val="20"/>
        </w:rPr>
        <w:t xml:space="preserve"> residues</w:t>
      </w:r>
      <w:r w:rsidRPr="001811B6">
        <w:rPr>
          <w:rFonts w:hint="eastAsia"/>
          <w:sz w:val="20"/>
          <w:szCs w:val="20"/>
        </w:rPr>
        <w:t xml:space="preserve"> are denoted </w:t>
      </w:r>
      <w:r>
        <w:rPr>
          <w:sz w:val="20"/>
          <w:szCs w:val="20"/>
        </w:rPr>
        <w:t>by</w:t>
      </w:r>
      <w:r>
        <w:rPr>
          <w:rFonts w:hint="eastAsia"/>
          <w:sz w:val="20"/>
          <w:szCs w:val="20"/>
        </w:rPr>
        <w:t xml:space="preserve"> single-</w:t>
      </w:r>
      <w:r w:rsidRPr="001811B6">
        <w:rPr>
          <w:rFonts w:hint="eastAsia"/>
          <w:sz w:val="20"/>
          <w:szCs w:val="20"/>
        </w:rPr>
        <w:t xml:space="preserve">letter </w:t>
      </w:r>
      <w:r>
        <w:rPr>
          <w:rFonts w:hint="eastAsia"/>
          <w:sz w:val="20"/>
          <w:szCs w:val="20"/>
        </w:rPr>
        <w:t>codes</w:t>
      </w:r>
      <w:r w:rsidRPr="001811B6">
        <w:rPr>
          <w:rFonts w:hint="eastAsia"/>
          <w:sz w:val="20"/>
          <w:szCs w:val="20"/>
        </w:rPr>
        <w:t xml:space="preserve"> and </w:t>
      </w:r>
      <w:r>
        <w:rPr>
          <w:rFonts w:hint="eastAsia"/>
          <w:sz w:val="20"/>
          <w:szCs w:val="20"/>
        </w:rPr>
        <w:t>are numbered</w:t>
      </w:r>
      <w:r w:rsidRPr="001811B6">
        <w:rPr>
          <w:rFonts w:hint="eastAsia"/>
          <w:sz w:val="20"/>
          <w:szCs w:val="20"/>
        </w:rPr>
        <w:t xml:space="preserve"> according to Ambler </w:t>
      </w:r>
      <w:r w:rsidRPr="007346CF">
        <w:rPr>
          <w:rFonts w:hint="eastAsia"/>
          <w:i/>
          <w:sz w:val="20"/>
          <w:szCs w:val="20"/>
        </w:rPr>
        <w:t>et. al</w:t>
      </w:r>
      <w:r w:rsidRPr="001811B6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ADDIN EN.CITE &lt;EndNote&gt;&lt;Cite&gt;&lt;Author&gt;Ambler&lt;/Author&gt;&lt;Year&gt;1991&lt;/Year&gt;&lt;RecNum&gt;65&lt;/RecNum&gt;&lt;DisplayText&gt;[17]&lt;/DisplayText&gt;&lt;record&gt;&lt;rec-number&gt;65&lt;/rec-number&gt;&lt;foreign-keys&gt;&lt;key app="EN" db-id="dd202tpf5zfx5nev221v9e23ep5995d29wpv"&gt;65&lt;/key&gt;&lt;/foreign-keys&gt;&lt;ref-type name="Journal Article"&gt;17&lt;/ref-type&gt;&lt;contributors&gt;&lt;authors&gt;&lt;author&gt;Ambler, R. P.&lt;/author&gt;&lt;author&gt;Coulson, A. F.&lt;/author&gt;&lt;author&gt;Frere, J. M.&lt;/author&gt;&lt;author&gt;Ghuysen, J. M.&lt;/author&gt;&lt;author&gt;Joris, B.&lt;/author&gt;&lt;author&gt;Forsman, M.&lt;/author&gt;&lt;author&gt;Levesque, R. C.&lt;/author&gt;&lt;author&gt;Tiraby, G.&lt;/author&gt;&lt;author&gt;Waley, S. G.&lt;/author&gt;&lt;/authors&gt;&lt;/contributors&gt;&lt;titles&gt;&lt;title&gt;A standard numbering scheme for the class A beta-lactamases&lt;/title&gt;&lt;secondary-title&gt;Biochem J&lt;/secondary-title&gt;&lt;/titles&gt;&lt;periodical&gt;&lt;full-title&gt;Biochem J&lt;/full-title&gt;&lt;/periodical&gt;&lt;pages&gt;269-70&lt;/pages&gt;&lt;volume&gt;276 ( Pt 1)&lt;/volume&gt;&lt;keywords&gt;&lt;keyword&gt;Amino Acid Sequence&lt;/keyword&gt;&lt;keyword&gt;Bacteria/enzymology/genetics&lt;/keyword&gt;&lt;keyword&gt;Molecular Sequence Data&lt;/keyword&gt;&lt;keyword&gt;Protein Conformation&lt;/keyword&gt;&lt;keyword&gt;Sequence Homology, Nucleic Acid&lt;/keyword&gt;&lt;keyword&gt;X-Ray Diffraction&lt;/keyword&gt;&lt;keyword&gt;beta-Lactamases/ classification/genetics/metabolism&lt;/keyword&gt;&lt;/keywords&gt;&lt;dates&gt;&lt;year&gt;1991&lt;/year&gt;&lt;pub-dates&gt;&lt;date&gt;May 15&lt;/date&gt;&lt;/pub-dates&gt;&lt;/dates&gt;&lt;isbn&gt;0264-6021 (Print)&amp;#xD;0264-6021 (Linking)&lt;/isbn&gt;&lt;accession-num&gt;2039479&lt;/accession-num&gt;&lt;urls&gt;&lt;/urls&gt;&lt;/record&gt;&lt;/Cite&gt;&lt;/EndNote&gt;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</w:t>
      </w:r>
      <w:hyperlink w:anchor="_ENREF_17" w:tooltip="Ambler, 1991 #65" w:history="1">
        <w:r>
          <w:rPr>
            <w:noProof/>
            <w:sz w:val="20"/>
            <w:szCs w:val="20"/>
          </w:rPr>
          <w:t>17</w:t>
        </w:r>
      </w:hyperlink>
      <w:r>
        <w:rPr>
          <w:noProof/>
          <w:sz w:val="20"/>
          <w:szCs w:val="20"/>
        </w:rPr>
        <w:t>]</w:t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.</w:t>
      </w:r>
    </w:p>
    <w:p w:rsidR="00330819" w:rsidRDefault="00330819" w:rsidP="00330819">
      <w:pPr>
        <w:pStyle w:val="2"/>
        <w:spacing w:line="240" w:lineRule="auto"/>
        <w:rPr>
          <w:sz w:val="20"/>
          <w:szCs w:val="20"/>
        </w:rPr>
      </w:pPr>
      <w:proofErr w:type="spellStart"/>
      <w:proofErr w:type="gramStart"/>
      <w:r w:rsidRPr="00DF23BC">
        <w:rPr>
          <w:rFonts w:hint="eastAsia"/>
          <w:i/>
          <w:sz w:val="20"/>
          <w:szCs w:val="20"/>
          <w:vertAlign w:val="superscript"/>
        </w:rPr>
        <w:t>b</w:t>
      </w:r>
      <w:r w:rsidRPr="001811B6">
        <w:rPr>
          <w:rFonts w:hint="eastAsia"/>
          <w:sz w:val="20"/>
          <w:szCs w:val="20"/>
        </w:rPr>
        <w:t>MICs</w:t>
      </w:r>
      <w:proofErr w:type="spellEnd"/>
      <w:proofErr w:type="gramEnd"/>
      <w:r w:rsidRPr="001811B6">
        <w:rPr>
          <w:rFonts w:hint="eastAsia"/>
          <w:sz w:val="20"/>
          <w:szCs w:val="20"/>
        </w:rPr>
        <w:t xml:space="preserve"> were measured by </w:t>
      </w:r>
      <w:r>
        <w:rPr>
          <w:sz w:val="20"/>
          <w:szCs w:val="20"/>
        </w:rPr>
        <w:t xml:space="preserve">the </w:t>
      </w:r>
      <w:r w:rsidRPr="001811B6">
        <w:rPr>
          <w:rFonts w:hint="eastAsia"/>
          <w:sz w:val="20"/>
          <w:szCs w:val="20"/>
        </w:rPr>
        <w:t>E-test</w:t>
      </w:r>
      <w:r>
        <w:rPr>
          <w:rFonts w:hint="eastAsia"/>
          <w:sz w:val="20"/>
          <w:szCs w:val="20"/>
        </w:rPr>
        <w:t>.</w:t>
      </w:r>
    </w:p>
    <w:p w:rsidR="00330819" w:rsidRDefault="00330819" w:rsidP="00330819">
      <w:pPr>
        <w:pStyle w:val="2"/>
        <w:spacing w:line="240" w:lineRule="auto"/>
        <w:rPr>
          <w:sz w:val="20"/>
          <w:szCs w:val="20"/>
        </w:rPr>
      </w:pPr>
      <w:proofErr w:type="spellStart"/>
      <w:r w:rsidRPr="00DF23BC">
        <w:rPr>
          <w:rFonts w:hint="eastAsia"/>
          <w:i/>
          <w:sz w:val="20"/>
          <w:szCs w:val="20"/>
          <w:vertAlign w:val="superscript"/>
        </w:rPr>
        <w:t>c</w:t>
      </w:r>
      <w:r>
        <w:rPr>
          <w:rFonts w:hint="eastAsia"/>
          <w:sz w:val="20"/>
          <w:szCs w:val="20"/>
        </w:rPr>
        <w:t>Abbreviations</w:t>
      </w:r>
      <w:proofErr w:type="spellEnd"/>
      <w:r>
        <w:rPr>
          <w:rFonts w:hint="eastAsia"/>
          <w:sz w:val="20"/>
          <w:szCs w:val="20"/>
        </w:rPr>
        <w:t>: AMX, amoxicillin; AMC,</w:t>
      </w:r>
      <w:r w:rsidRPr="001811B6">
        <w:rPr>
          <w:rFonts w:hint="eastAsia"/>
          <w:sz w:val="20"/>
          <w:szCs w:val="20"/>
        </w:rPr>
        <w:t xml:space="preserve"> a</w:t>
      </w:r>
      <w:r>
        <w:rPr>
          <w:rFonts w:hint="eastAsia"/>
          <w:sz w:val="20"/>
          <w:szCs w:val="20"/>
        </w:rPr>
        <w:t>moxicillin/</w:t>
      </w:r>
      <w:proofErr w:type="spellStart"/>
      <w:r>
        <w:rPr>
          <w:rFonts w:hint="eastAsia"/>
          <w:sz w:val="20"/>
          <w:szCs w:val="20"/>
        </w:rPr>
        <w:t>clavulanic</w:t>
      </w:r>
      <w:proofErr w:type="spellEnd"/>
      <w:r>
        <w:rPr>
          <w:rFonts w:hint="eastAsia"/>
          <w:sz w:val="20"/>
          <w:szCs w:val="20"/>
        </w:rPr>
        <w:t xml:space="preserve"> acid; CAZ,</w:t>
      </w:r>
      <w:r w:rsidRPr="001811B6">
        <w:rPr>
          <w:rFonts w:hint="eastAsia"/>
          <w:sz w:val="20"/>
          <w:szCs w:val="20"/>
        </w:rPr>
        <w:t xml:space="preserve"> ceftazidime; CTXM, </w:t>
      </w:r>
      <w:proofErr w:type="spellStart"/>
      <w:r w:rsidRPr="001811B6">
        <w:rPr>
          <w:rFonts w:hint="eastAsia"/>
          <w:sz w:val="20"/>
          <w:szCs w:val="20"/>
        </w:rPr>
        <w:t>cefotaxime</w:t>
      </w:r>
      <w:proofErr w:type="spellEnd"/>
      <w:r w:rsidRPr="001811B6">
        <w:rPr>
          <w:rFonts w:hint="eastAsia"/>
          <w:sz w:val="20"/>
          <w:szCs w:val="20"/>
        </w:rPr>
        <w:t xml:space="preserve">; CRX, ceftriaxone; CEF, </w:t>
      </w:r>
      <w:proofErr w:type="spellStart"/>
      <w:r w:rsidRPr="001811B6">
        <w:rPr>
          <w:rFonts w:hint="eastAsia"/>
          <w:sz w:val="20"/>
          <w:szCs w:val="20"/>
        </w:rPr>
        <w:t>cefepime</w:t>
      </w:r>
      <w:proofErr w:type="spellEnd"/>
      <w:r w:rsidRPr="001811B6">
        <w:rPr>
          <w:rFonts w:hint="eastAsia"/>
          <w:sz w:val="20"/>
          <w:szCs w:val="20"/>
        </w:rPr>
        <w:t xml:space="preserve">; MER, </w:t>
      </w:r>
      <w:proofErr w:type="spellStart"/>
      <w:r w:rsidRPr="001811B6">
        <w:rPr>
          <w:rFonts w:hint="eastAsia"/>
          <w:sz w:val="20"/>
          <w:szCs w:val="20"/>
        </w:rPr>
        <w:t>meropenem</w:t>
      </w:r>
      <w:proofErr w:type="spellEnd"/>
      <w:r>
        <w:rPr>
          <w:rFonts w:hint="eastAsia"/>
          <w:sz w:val="20"/>
          <w:szCs w:val="20"/>
        </w:rPr>
        <w:t>;</w:t>
      </w:r>
      <w:r w:rsidRPr="001811B6">
        <w:rPr>
          <w:rFonts w:hint="eastAsia"/>
          <w:sz w:val="20"/>
          <w:szCs w:val="20"/>
        </w:rPr>
        <w:t xml:space="preserve"> </w:t>
      </w:r>
      <w:proofErr w:type="spellStart"/>
      <w:r w:rsidRPr="001811B6">
        <w:rPr>
          <w:rFonts w:hint="eastAsia"/>
          <w:sz w:val="20"/>
          <w:szCs w:val="20"/>
        </w:rPr>
        <w:t>Tc</w:t>
      </w:r>
      <w:r w:rsidRPr="001811B6">
        <w:rPr>
          <w:rFonts w:hint="eastAsia"/>
          <w:sz w:val="20"/>
          <w:szCs w:val="20"/>
          <w:vertAlign w:val="superscript"/>
        </w:rPr>
        <w:t>R</w:t>
      </w:r>
      <w:proofErr w:type="spellEnd"/>
      <w:r>
        <w:rPr>
          <w:rFonts w:hint="eastAsia"/>
          <w:sz w:val="20"/>
          <w:szCs w:val="20"/>
        </w:rPr>
        <w:t>,</w:t>
      </w:r>
      <w:r w:rsidRPr="001811B6">
        <w:rPr>
          <w:rFonts w:hint="eastAsia"/>
          <w:sz w:val="20"/>
          <w:szCs w:val="20"/>
        </w:rPr>
        <w:t xml:space="preserve"> tetracycline resistance cassette.</w:t>
      </w:r>
    </w:p>
    <w:p w:rsidR="00330819" w:rsidRDefault="00330819" w:rsidP="00330819">
      <w:pPr>
        <w:pStyle w:val="2"/>
        <w:spacing w:line="240" w:lineRule="auto"/>
        <w:rPr>
          <w:sz w:val="20"/>
          <w:szCs w:val="20"/>
        </w:rPr>
      </w:pPr>
      <w:proofErr w:type="spellStart"/>
      <w:proofErr w:type="gramStart"/>
      <w:r w:rsidRPr="00DF23BC">
        <w:rPr>
          <w:rFonts w:hint="eastAsia"/>
          <w:i/>
          <w:sz w:val="20"/>
          <w:szCs w:val="20"/>
          <w:vertAlign w:val="superscript"/>
        </w:rPr>
        <w:t>d</w:t>
      </w:r>
      <w:r w:rsidRPr="00160A38">
        <w:rPr>
          <w:rFonts w:hint="eastAsia"/>
          <w:i/>
          <w:sz w:val="20"/>
          <w:szCs w:val="20"/>
        </w:rPr>
        <w:t>penA</w:t>
      </w:r>
      <w:proofErr w:type="spellEnd"/>
      <w:proofErr w:type="gramEnd"/>
      <w:r>
        <w:rPr>
          <w:rFonts w:hint="eastAsia"/>
          <w:sz w:val="20"/>
          <w:szCs w:val="20"/>
        </w:rPr>
        <w:t>* represents a</w:t>
      </w:r>
      <w:r w:rsidRPr="00160A38">
        <w:rPr>
          <w:rFonts w:hint="eastAsia"/>
          <w:i/>
          <w:sz w:val="20"/>
          <w:szCs w:val="20"/>
        </w:rPr>
        <w:t xml:space="preserve"> penA</w:t>
      </w:r>
      <w:r>
        <w:rPr>
          <w:rFonts w:hint="eastAsia"/>
          <w:sz w:val="20"/>
          <w:szCs w:val="20"/>
        </w:rPr>
        <w:t xml:space="preserve"> allele with a single nucleotide substitution in </w:t>
      </w:r>
      <w:r>
        <w:rPr>
          <w:sz w:val="20"/>
          <w:szCs w:val="20"/>
        </w:rPr>
        <w:t xml:space="preserve">the </w:t>
      </w:r>
      <w:r>
        <w:rPr>
          <w:rFonts w:hint="eastAsia"/>
          <w:sz w:val="20"/>
          <w:szCs w:val="20"/>
        </w:rPr>
        <w:t>coding region.</w:t>
      </w:r>
    </w:p>
    <w:p w:rsidR="00330819" w:rsidRPr="001811B6" w:rsidRDefault="00330819" w:rsidP="00330819">
      <w:pPr>
        <w:pStyle w:val="2"/>
        <w:spacing w:line="240" w:lineRule="auto"/>
        <w:rPr>
          <w:sz w:val="20"/>
          <w:szCs w:val="20"/>
        </w:rPr>
      </w:pPr>
    </w:p>
    <w:p w:rsidR="00330819" w:rsidRPr="00E15B5F" w:rsidRDefault="00330819" w:rsidP="00330819">
      <w:pPr>
        <w:pStyle w:val="2"/>
        <w:spacing w:line="240" w:lineRule="auto"/>
        <w:rPr>
          <w:sz w:val="20"/>
          <w:szCs w:val="20"/>
        </w:rPr>
      </w:pPr>
    </w:p>
    <w:p w:rsidR="00F232E0" w:rsidRPr="00330819" w:rsidRDefault="00F232E0">
      <w:bookmarkStart w:id="0" w:name="_GoBack"/>
      <w:bookmarkEnd w:id="0"/>
    </w:p>
    <w:sectPr w:rsidR="00F232E0" w:rsidRPr="003308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19"/>
    <w:rsid w:val="00330819"/>
    <w:rsid w:val="00F2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9"/>
    <w:pPr>
      <w:spacing w:after="0" w:line="240" w:lineRule="auto"/>
      <w:jc w:val="left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스타일2"/>
    <w:rsid w:val="00330819"/>
    <w:pPr>
      <w:spacing w:after="0" w:line="480" w:lineRule="auto"/>
    </w:pPr>
    <w:rPr>
      <w:rFonts w:ascii="Times New Roman" w:eastAsia="바탕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9"/>
    <w:pPr>
      <w:spacing w:after="0" w:line="240" w:lineRule="auto"/>
      <w:jc w:val="left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스타일2"/>
    <w:rsid w:val="00330819"/>
    <w:pPr>
      <w:spacing w:after="0" w:line="480" w:lineRule="auto"/>
    </w:pPr>
    <w:rPr>
      <w:rFonts w:ascii="Times New Roman" w:eastAsia="바탕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Heenam Kim</dc:creator>
  <cp:lastModifiedBy>Heenam Kim</cp:lastModifiedBy>
  <cp:revision>1</cp:revision>
  <dcterms:created xsi:type="dcterms:W3CDTF">2012-04-30T07:43:00Z</dcterms:created>
  <dcterms:modified xsi:type="dcterms:W3CDTF">2012-04-30T07:43:00Z</dcterms:modified>
</cp:coreProperties>
</file>