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13" w:rsidRPr="002B1556" w:rsidRDefault="00843A13" w:rsidP="00843A13">
      <w:pPr>
        <w:spacing w:after="120" w:line="240" w:lineRule="auto"/>
        <w:jc w:val="both"/>
        <w:rPr>
          <w:rFonts w:ascii="Arial" w:hAnsi="Arial" w:cs="Arial"/>
          <w:color w:val="131313"/>
          <w:sz w:val="24"/>
          <w:szCs w:val="24"/>
          <w:lang w:eastAsia="pt-BR"/>
        </w:rPr>
      </w:pPr>
      <w:r w:rsidRPr="002B1556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722CBB">
        <w:rPr>
          <w:rFonts w:ascii="Arial" w:hAnsi="Arial" w:cs="Arial"/>
          <w:b/>
          <w:bCs/>
          <w:sz w:val="24"/>
          <w:szCs w:val="24"/>
        </w:rPr>
        <w:t>S2</w:t>
      </w:r>
    </w:p>
    <w:tbl>
      <w:tblPr>
        <w:tblW w:w="16644" w:type="dxa"/>
        <w:tblInd w:w="-1312" w:type="dxa"/>
        <w:tblCellMar>
          <w:left w:w="70" w:type="dxa"/>
          <w:right w:w="70" w:type="dxa"/>
        </w:tblCellMar>
        <w:tblLook w:val="04A0"/>
      </w:tblPr>
      <w:tblGrid>
        <w:gridCol w:w="1620"/>
        <w:gridCol w:w="5223"/>
        <w:gridCol w:w="1321"/>
        <w:gridCol w:w="1540"/>
        <w:gridCol w:w="110"/>
        <w:gridCol w:w="4110"/>
        <w:gridCol w:w="110"/>
        <w:gridCol w:w="1130"/>
        <w:gridCol w:w="110"/>
        <w:gridCol w:w="1370"/>
      </w:tblGrid>
      <w:tr w:rsidR="00843A13" w:rsidRPr="00BD4B98" w:rsidTr="006C5C28">
        <w:trPr>
          <w:trHeight w:val="300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13" w:rsidRPr="00843A13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843A1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02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Mg</w:t>
            </w:r>
            <w:proofErr w:type="spellEnd"/>
            <w:proofErr w:type="gramEnd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Rast</w:t>
            </w:r>
            <w:proofErr w:type="spellEnd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identification</w:t>
            </w:r>
            <w:proofErr w:type="spellEnd"/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Unprotected</w:t>
            </w:r>
            <w:proofErr w:type="spellEnd"/>
          </w:p>
        </w:tc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Protected</w:t>
            </w:r>
            <w:proofErr w:type="spellEnd"/>
          </w:p>
        </w:tc>
      </w:tr>
      <w:tr w:rsidR="00843A13" w:rsidRPr="00BD4B98" w:rsidTr="006C5C28">
        <w:trPr>
          <w:gridAfter w:val="1"/>
          <w:wAfter w:w="1370" w:type="dxa"/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Subsystems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Hierarchy</w:t>
            </w:r>
            <w:proofErr w:type="spellEnd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3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 xml:space="preserve"># </w:t>
            </w: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sequences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Contribution</w:t>
            </w:r>
            <w:proofErr w:type="spellEnd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 xml:space="preserve"> (%)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Hierarchy</w:t>
            </w:r>
            <w:proofErr w:type="spellEnd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3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 xml:space="preserve"># </w:t>
            </w:r>
            <w:proofErr w:type="spellStart"/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  <w:t>sequences</w:t>
            </w:r>
            <w:proofErr w:type="spellEnd"/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eastAsia="pt-BR"/>
              </w:rPr>
              <w:t>Carbohydrates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Serine-glyoxylate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cycle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1171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11.80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Serine-glyoxylate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cycle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1661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10.46</w:t>
            </w:r>
          </w:p>
        </w:tc>
      </w:tr>
      <w:tr w:rsidR="00843A13" w:rsidRPr="00BD4B98" w:rsidTr="006C5C28">
        <w:trPr>
          <w:trHeight w:val="8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(87, 89)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Pyruvate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metabolism II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7.07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Pyruvate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metabolism II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5.79</w:t>
            </w:r>
          </w:p>
        </w:tc>
      </w:tr>
      <w:tr w:rsidR="00843A13" w:rsidRPr="00BD4B98" w:rsidTr="006C5C28">
        <w:trPr>
          <w:trHeight w:val="6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TCA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Cycle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4.84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Maltose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and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Maltodextrin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Utilization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5.01</w:t>
            </w:r>
          </w:p>
        </w:tc>
      </w:tr>
      <w:tr w:rsidR="00843A13" w:rsidRPr="00BD4B98" w:rsidTr="006C5C28">
        <w:trPr>
          <w:trHeight w:val="5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Butanol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Biosynthesis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4.75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Butanol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Biosynthesis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4.86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Maltose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and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Maltodextrin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Utilization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4.63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Entner-Doudoroff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Pathway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4.84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Entner-Doudoroff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Pathway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4.39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TCA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Cycle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613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3.86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Dehydrogenase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complexes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4.06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Dehydrogenase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complexes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3.66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Pyruvate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metabolism I: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3.78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Sucrose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3.41</w:t>
            </w:r>
          </w:p>
        </w:tc>
      </w:tr>
      <w:tr w:rsidR="00843A13" w:rsidRPr="00BD4B98" w:rsidTr="006C5C28">
        <w:trPr>
          <w:trHeight w:val="28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Acetyl-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CoA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fermentation to Butyrate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3.49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Pyruvate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metabolism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3.10</w:t>
            </w:r>
          </w:p>
        </w:tc>
      </w:tr>
      <w:tr w:rsidR="00843A13" w:rsidRPr="00BD4B98" w:rsidTr="006C5C28">
        <w:trPr>
          <w:trHeight w:val="42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Sucrose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327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3.30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D-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gluconate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and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ketogluconates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metabolism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2.87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eastAsia="pt-BR"/>
              </w:rPr>
              <w:t>Nitrogen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Ammonia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assimilation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36.50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Ammonia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assimilation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34.49</w:t>
            </w:r>
          </w:p>
        </w:tc>
      </w:tr>
      <w:tr w:rsidR="00843A13" w:rsidRPr="00BD4B98" w:rsidTr="006C5C28">
        <w:trPr>
          <w:trHeight w:val="4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(</w:t>
            </w: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9,8</w:t>
            </w: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Allantoin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degradation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31.92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and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nitrite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ammonification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249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26.27</w:t>
            </w:r>
          </w:p>
        </w:tc>
      </w:tr>
      <w:tr w:rsidR="00843A13" w:rsidRPr="00BD4B98" w:rsidTr="006C5C28">
        <w:trPr>
          <w:trHeight w:val="36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and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nitrite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ammonification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17.49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Allantoin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degradation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24.37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Nitric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oxide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synthase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9.85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Nitric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oxide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synthase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8.12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Denitrification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1.87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Denitrification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2.95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Cyanate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hydrolysis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6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1.02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Cyanate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hydrolysis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2.85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Nitrosative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0.85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Nitrogen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fixation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0.74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Nitrogen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fixation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0.34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Nitrosative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0.21</w:t>
            </w:r>
          </w:p>
        </w:tc>
      </w:tr>
      <w:tr w:rsidR="00843A13" w:rsidRPr="00BD4B98" w:rsidTr="006C5C28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De Novo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Pyrimidine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Synthesis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0.17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eastAsia="pt-BR"/>
              </w:rPr>
              <w:t>Phosphorous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91.39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92.61</w:t>
            </w:r>
          </w:p>
        </w:tc>
      </w:tr>
      <w:tr w:rsidR="00843A13" w:rsidRPr="00BD4B98" w:rsidTr="006C5C28">
        <w:trPr>
          <w:trHeight w:val="5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(6, 8)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</w:t>
            </w: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hosphate transporter and control of PHO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regulon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3.05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Alkylphosphonate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utilization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2.27</w:t>
            </w:r>
          </w:p>
        </w:tc>
      </w:tr>
      <w:tr w:rsidR="00843A13" w:rsidRPr="00BD4B98" w:rsidTr="006C5C28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Alkylphosphonate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utilization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</w:t>
            </w: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hosphate transporter and control of PHO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regulon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1.63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P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uptake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(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cyanobacteria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1.07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P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uptake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(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cyanobacteria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1.58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Phosphoenolpyruvate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phosphomutase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0.99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Phosphonate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1.18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Phosphonate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0.99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Phosphoenolpyruvate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phosphomutase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0.64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Lipid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A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modifications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0.05</w:t>
            </w:r>
          </w:p>
        </w:tc>
      </w:tr>
      <w:tr w:rsidR="00843A13" w:rsidRPr="00BD4B98" w:rsidTr="006C5C28">
        <w:trPr>
          <w:trHeight w:val="49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NAD and NADP cofactor biosynthesis global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0.05</w:t>
            </w:r>
          </w:p>
        </w:tc>
      </w:tr>
      <w:tr w:rsidR="00843A13" w:rsidRPr="00BD4B98" w:rsidTr="006C5C28">
        <w:trPr>
          <w:trHeight w:val="3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eastAsia="pt-BR"/>
              </w:rPr>
              <w:t>Virulence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Ton and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Tol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transport systems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1241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0.99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Ton and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Tol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transport systems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2791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32.31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(73, 70)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Acriflavin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cluster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30.03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Cobalt-zinc-cadmium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924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10.70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Cobalt-zinc-cadmium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9.68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Acriflavin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cluster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8.82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to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fluoroquinolones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9.17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Multidrug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Efflux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Pumps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8.36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Multidrug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Efflux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Pumps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8.30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to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fluoroquinolones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5.52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Transport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of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Iron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7.02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Transport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of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Iron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4.40</w:t>
            </w:r>
          </w:p>
        </w:tc>
      </w:tr>
      <w:tr w:rsidR="00843A13" w:rsidRPr="00BD4B98" w:rsidTr="006C5C28">
        <w:trPr>
          <w:trHeight w:val="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Beta-lactamase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4.96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Beta-lactamase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4.01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Type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IV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pilus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4.55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Type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IV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pilus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3.70</w:t>
            </w:r>
          </w:p>
        </w:tc>
      </w:tr>
      <w:tr w:rsidR="00843A13" w:rsidRPr="00BD4B98" w:rsidTr="006C5C28">
        <w:trPr>
          <w:trHeight w:val="39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Staphylococcal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pathogenicity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islands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SaPI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3.90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Staphylococcal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pathogenicity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islands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SaPI</w:t>
            </w:r>
            <w:proofErr w:type="spellEnd"/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2.00</w:t>
            </w:r>
          </w:p>
        </w:tc>
      </w:tr>
      <w:tr w:rsidR="00843A13" w:rsidRPr="00BD4B98" w:rsidTr="006C5C28">
        <w:trPr>
          <w:trHeight w:val="73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Pyoverdine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biosynthesis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new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2.35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Mannose-sensitive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hemagglutinin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type 4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pilus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146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1.69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eastAsia="pt-BR"/>
              </w:rPr>
              <w:lastRenderedPageBreak/>
              <w:t>Stress response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Oxidative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2.11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Copper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homeostasis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18.70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(29, 30)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Copper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homeostasis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19.18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Oxidative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18.51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Glutathione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Redox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16.58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Glutathione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Redox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13.12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Heat shock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dnaK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gene cluster extended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11.01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Heat shock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dnaK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gene cluster extended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9.16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Hfl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operon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9.56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Periplasmic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Response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6.34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Periplasmic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Response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7.68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Acid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mechanisms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5.65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Flavohaemoglobin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7.14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Flavohaemoglobin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4.30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Acid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resistance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mechanisms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4.60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Hfl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operon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4.30</w:t>
            </w:r>
          </w:p>
        </w:tc>
      </w:tr>
      <w:tr w:rsidR="00843A13" w:rsidRPr="00BD4B98" w:rsidTr="006C5C2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SigmaB</w:t>
            </w:r>
            <w:proofErr w:type="spellEnd"/>
            <w:proofErr w:type="gram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responce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regulation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3.87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SigmaB</w:t>
            </w:r>
            <w:proofErr w:type="spellEnd"/>
            <w:proofErr w:type="gram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stress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responce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regulation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3.26</w:t>
            </w:r>
          </w:p>
        </w:tc>
      </w:tr>
      <w:tr w:rsidR="00843A13" w:rsidRPr="00BD4B98" w:rsidTr="006C5C28">
        <w:trPr>
          <w:trHeight w:val="31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Dimethylarginine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metabolism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2.66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Carbon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Starvation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3.04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b/>
                <w:bCs/>
                <w:color w:val="131313"/>
                <w:sz w:val="18"/>
                <w:szCs w:val="18"/>
                <w:lang w:eastAsia="pt-BR"/>
              </w:rPr>
              <w:t>Photosynthesis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Photosystem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II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40.77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Photosystem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II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42.40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(6, 6)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Proteorhodopsin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25.09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Phycobilisome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26.15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Photosystem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I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19.51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Photosystem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22.88</w:t>
            </w:r>
          </w:p>
        </w:tc>
      </w:tr>
      <w:tr w:rsidR="00843A13" w:rsidRPr="00BD4B98" w:rsidTr="006C5C2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Phycobilisome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10.10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Proteorhodopsin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6.89</w:t>
            </w:r>
          </w:p>
        </w:tc>
      </w:tr>
      <w:tr w:rsidR="00843A13" w:rsidRPr="00BD4B98" w:rsidTr="006C5C28">
        <w:trPr>
          <w:trHeight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Photosystem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II-type photosynthetic reaction center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3.83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>Photosystem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eastAsia="pt-BR"/>
              </w:rPr>
              <w:t xml:space="preserve"> II-type photosynthetic reaction center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1.59</w:t>
            </w:r>
          </w:p>
        </w:tc>
      </w:tr>
      <w:tr w:rsidR="00843A13" w:rsidRPr="00BD4B98" w:rsidTr="006C5C28">
        <w:trPr>
          <w:trHeight w:val="49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eastAsia="Times New Roman"/>
                <w:color w:val="000000"/>
                <w:lang w:val="pt-BR" w:eastAsia="pt-BR"/>
              </w:rPr>
            </w:pPr>
            <w:r w:rsidRPr="00BD4B98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Bacterial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light-harvesting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proteins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0.70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Bacterial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light-harvesting</w:t>
            </w:r>
            <w:proofErr w:type="spellEnd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proteins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proofErr w:type="gramStart"/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A13" w:rsidRPr="00BD4B98" w:rsidRDefault="00843A13" w:rsidP="006C5C28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</w:pPr>
            <w:r w:rsidRPr="00BD4B98">
              <w:rPr>
                <w:rFonts w:ascii="Arial" w:eastAsia="Times New Roman" w:hAnsi="Arial" w:cs="Arial"/>
                <w:color w:val="131313"/>
                <w:sz w:val="18"/>
                <w:szCs w:val="18"/>
                <w:lang w:val="pt-BR" w:eastAsia="pt-BR"/>
              </w:rPr>
              <w:t>0.09</w:t>
            </w:r>
          </w:p>
        </w:tc>
      </w:tr>
    </w:tbl>
    <w:p w:rsidR="00843A13" w:rsidRPr="002B1556" w:rsidRDefault="00843A13" w:rsidP="00843A13">
      <w:pPr>
        <w:spacing w:after="120" w:line="240" w:lineRule="auto"/>
        <w:jc w:val="both"/>
        <w:rPr>
          <w:rFonts w:ascii="Arial" w:hAnsi="Arial" w:cs="Arial"/>
          <w:color w:val="131313"/>
          <w:sz w:val="24"/>
          <w:szCs w:val="24"/>
          <w:lang w:eastAsia="pt-BR"/>
        </w:rPr>
      </w:pPr>
    </w:p>
    <w:p w:rsidR="008D2C1B" w:rsidRDefault="008D2C1B"/>
    <w:sectPr w:rsidR="008D2C1B" w:rsidSect="00ED1700">
      <w:pgSz w:w="16838" w:h="11906" w:orient="landscape"/>
      <w:pgMar w:top="1701" w:right="1418" w:bottom="1701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43A13"/>
    <w:rsid w:val="000049E9"/>
    <w:rsid w:val="001B2493"/>
    <w:rsid w:val="006561A9"/>
    <w:rsid w:val="00722CBB"/>
    <w:rsid w:val="00843A13"/>
    <w:rsid w:val="008D2C1B"/>
    <w:rsid w:val="00A57879"/>
    <w:rsid w:val="00E25C2A"/>
    <w:rsid w:val="00F32F51"/>
    <w:rsid w:val="00FB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13"/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843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2012-05-11T11:28:00Z</dcterms:created>
  <dcterms:modified xsi:type="dcterms:W3CDTF">2012-05-11T11:30:00Z</dcterms:modified>
</cp:coreProperties>
</file>