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4E" w:rsidRPr="00F5222B" w:rsidRDefault="00256B91" w:rsidP="00276CA0">
      <w:pPr>
        <w:spacing w:line="240" w:lineRule="auto"/>
        <w:jc w:val="both"/>
        <w:rPr>
          <w:rFonts w:cstheme="minorHAnsi"/>
          <w:b/>
          <w:sz w:val="28"/>
          <w:szCs w:val="28"/>
        </w:rPr>
      </w:pPr>
      <w:r w:rsidRPr="00F5222B">
        <w:rPr>
          <w:rFonts w:cstheme="minorHAnsi"/>
          <w:b/>
          <w:sz w:val="28"/>
          <w:szCs w:val="28"/>
        </w:rPr>
        <w:t xml:space="preserve">Massively parallel haplotyping on microscopic beads for the high-throughput phase analysis of single molecules </w:t>
      </w:r>
    </w:p>
    <w:p w:rsidR="00A36B4E" w:rsidRPr="00F5222B" w:rsidRDefault="00A36B4E" w:rsidP="00276CA0">
      <w:pPr>
        <w:pStyle w:val="BATitle"/>
        <w:spacing w:before="0" w:after="0" w:line="240" w:lineRule="auto"/>
        <w:jc w:val="both"/>
        <w:rPr>
          <w:rFonts w:asciiTheme="minorHAnsi" w:hAnsiTheme="minorHAnsi" w:cstheme="minorHAnsi"/>
          <w:sz w:val="24"/>
          <w:szCs w:val="24"/>
        </w:rPr>
      </w:pPr>
    </w:p>
    <w:p w:rsidR="00802891" w:rsidRPr="00F5222B" w:rsidRDefault="00802891" w:rsidP="00276CA0">
      <w:pPr>
        <w:spacing w:line="240" w:lineRule="auto"/>
        <w:jc w:val="both"/>
        <w:rPr>
          <w:rFonts w:cstheme="minorHAnsi"/>
        </w:rPr>
      </w:pPr>
      <w:r w:rsidRPr="00F5222B">
        <w:rPr>
          <w:rFonts w:cstheme="minorHAnsi"/>
        </w:rPr>
        <w:t>Jérôme Boulanger</w:t>
      </w:r>
      <w:r w:rsidR="008048CF" w:rsidRPr="008048CF">
        <w:rPr>
          <w:rFonts w:cstheme="minorHAnsi"/>
          <w:vertAlign w:val="superscript"/>
        </w:rPr>
        <w:t>1,2</w:t>
      </w:r>
      <w:r w:rsidR="008048CF" w:rsidRPr="008048CF">
        <w:rPr>
          <w:rFonts w:cstheme="minorHAnsi"/>
        </w:rPr>
        <w:t>, Leila Muresan</w:t>
      </w:r>
      <w:r w:rsidR="008048CF" w:rsidRPr="008048CF">
        <w:rPr>
          <w:rFonts w:cstheme="minorHAnsi"/>
          <w:vertAlign w:val="superscript"/>
        </w:rPr>
        <w:t>3</w:t>
      </w:r>
      <w:r w:rsidR="008048CF" w:rsidRPr="008048CF">
        <w:rPr>
          <w:rFonts w:cstheme="minorHAnsi"/>
        </w:rPr>
        <w:t>, and Irene Tiemann-Boege</w:t>
      </w:r>
      <w:r w:rsidR="008048CF" w:rsidRPr="008048CF">
        <w:rPr>
          <w:rFonts w:cstheme="minorHAnsi"/>
          <w:vertAlign w:val="superscript"/>
        </w:rPr>
        <w:t>4</w:t>
      </w:r>
    </w:p>
    <w:p w:rsidR="00802891" w:rsidRPr="00F5222B" w:rsidRDefault="008048CF" w:rsidP="00276CA0">
      <w:pPr>
        <w:spacing w:after="0" w:line="240" w:lineRule="auto"/>
        <w:jc w:val="both"/>
        <w:rPr>
          <w:rFonts w:cstheme="minorHAnsi"/>
        </w:rPr>
      </w:pPr>
      <w:r w:rsidRPr="008048CF">
        <w:rPr>
          <w:rFonts w:cstheme="minorHAnsi"/>
          <w:vertAlign w:val="superscript"/>
        </w:rPr>
        <w:t>1</w:t>
      </w:r>
      <w:r w:rsidRPr="008048CF">
        <w:rPr>
          <w:rFonts w:cstheme="minorHAnsi"/>
        </w:rPr>
        <w:t xml:space="preserve">Cell and Tissue Imaging Core, Centre National de la </w:t>
      </w:r>
      <w:proofErr w:type="spellStart"/>
      <w:r w:rsidRPr="008048CF">
        <w:rPr>
          <w:rFonts w:cstheme="minorHAnsi"/>
        </w:rPr>
        <w:t>Recherche</w:t>
      </w:r>
      <w:proofErr w:type="spellEnd"/>
      <w:r w:rsidRPr="008048CF">
        <w:rPr>
          <w:rFonts w:cstheme="minorHAnsi"/>
        </w:rPr>
        <w:t xml:space="preserve"> </w:t>
      </w:r>
      <w:proofErr w:type="spellStart"/>
      <w:r w:rsidRPr="008048CF">
        <w:rPr>
          <w:rFonts w:cstheme="minorHAnsi"/>
        </w:rPr>
        <w:t>Scientifique</w:t>
      </w:r>
      <w:proofErr w:type="spellEnd"/>
      <w:r w:rsidRPr="008048CF">
        <w:rPr>
          <w:rFonts w:cstheme="minorHAnsi"/>
        </w:rPr>
        <w:t xml:space="preserve">, </w:t>
      </w:r>
      <w:proofErr w:type="spellStart"/>
      <w:r w:rsidRPr="008048CF">
        <w:rPr>
          <w:rFonts w:cstheme="minorHAnsi"/>
        </w:rPr>
        <w:t>Institut</w:t>
      </w:r>
      <w:proofErr w:type="spellEnd"/>
      <w:r w:rsidRPr="008048CF">
        <w:rPr>
          <w:rFonts w:cstheme="minorHAnsi"/>
        </w:rPr>
        <w:t xml:space="preserve"> Curie, Paris, France </w:t>
      </w:r>
    </w:p>
    <w:p w:rsidR="00802891" w:rsidRPr="00F5222B" w:rsidRDefault="008048CF" w:rsidP="00276CA0">
      <w:pPr>
        <w:spacing w:after="0" w:line="240" w:lineRule="auto"/>
        <w:jc w:val="both"/>
        <w:rPr>
          <w:rFonts w:cstheme="minorHAnsi"/>
        </w:rPr>
      </w:pPr>
      <w:r w:rsidRPr="008048CF">
        <w:rPr>
          <w:rFonts w:cstheme="minorHAnsi"/>
          <w:vertAlign w:val="superscript"/>
        </w:rPr>
        <w:t>2</w:t>
      </w:r>
      <w:r w:rsidRPr="008048CF">
        <w:rPr>
          <w:rFonts w:cstheme="minorHAnsi"/>
        </w:rPr>
        <w:t xml:space="preserve">Radon Institute for Computational and Applied Mathematics of the </w:t>
      </w:r>
      <w:smartTag w:uri="urn:schemas-microsoft-com:office:smarttags" w:element="place">
        <w:smartTag w:uri="urn:schemas-microsoft-com:office:smarttags" w:element="PlaceName">
          <w:r w:rsidRPr="008048CF">
            <w:rPr>
              <w:rFonts w:cstheme="minorHAnsi"/>
            </w:rPr>
            <w:t>Austrian</w:t>
          </w:r>
        </w:smartTag>
        <w:r w:rsidRPr="008048CF">
          <w:rPr>
            <w:rFonts w:cstheme="minorHAnsi"/>
          </w:rPr>
          <w:t xml:space="preserve"> </w:t>
        </w:r>
        <w:smartTag w:uri="urn:schemas-microsoft-com:office:smarttags" w:element="PlaceType">
          <w:r w:rsidRPr="008048CF">
            <w:rPr>
              <w:rFonts w:cstheme="minorHAnsi"/>
            </w:rPr>
            <w:t>Academy</w:t>
          </w:r>
        </w:smartTag>
      </w:smartTag>
      <w:r w:rsidRPr="008048CF">
        <w:rPr>
          <w:rFonts w:cstheme="minorHAnsi"/>
        </w:rPr>
        <w:t xml:space="preserve"> of Sciences</w:t>
      </w:r>
    </w:p>
    <w:p w:rsidR="00802891" w:rsidRPr="00F5222B" w:rsidRDefault="008048CF" w:rsidP="00276CA0">
      <w:pPr>
        <w:spacing w:after="0" w:line="240" w:lineRule="auto"/>
        <w:jc w:val="both"/>
        <w:rPr>
          <w:rFonts w:cstheme="minorHAnsi"/>
        </w:rPr>
      </w:pPr>
      <w:r w:rsidRPr="008048CF">
        <w:rPr>
          <w:rFonts w:cstheme="minorHAnsi"/>
          <w:vertAlign w:val="superscript"/>
        </w:rPr>
        <w:t>3</w:t>
      </w:r>
      <w:r w:rsidRPr="008048CF">
        <w:rPr>
          <w:rFonts w:cstheme="minorHAnsi"/>
        </w:rPr>
        <w:t xml:space="preserve">Department of Knowledge-Based Mathematical Systems, </w:t>
      </w:r>
      <w:smartTag w:uri="urn:schemas-microsoft-com:office:smarttags" w:element="PlaceName">
        <w:r w:rsidRPr="008048CF">
          <w:rPr>
            <w:rFonts w:cstheme="minorHAnsi"/>
          </w:rPr>
          <w:t>Johannes</w:t>
        </w:r>
      </w:smartTag>
      <w:r w:rsidRPr="008048CF">
        <w:rPr>
          <w:rFonts w:cstheme="minorHAnsi"/>
        </w:rPr>
        <w:t xml:space="preserve"> </w:t>
      </w:r>
      <w:proofErr w:type="spellStart"/>
      <w:smartTag w:uri="urn:schemas-microsoft-com:office:smarttags" w:element="PlaceName">
        <w:r w:rsidRPr="008048CF">
          <w:rPr>
            <w:rFonts w:cstheme="minorHAnsi"/>
          </w:rPr>
          <w:t>Kepler</w:t>
        </w:r>
      </w:smartTag>
      <w:proofErr w:type="spellEnd"/>
      <w:r w:rsidRPr="008048CF">
        <w:rPr>
          <w:rFonts w:cstheme="minorHAnsi"/>
        </w:rPr>
        <w:t xml:space="preserve"> </w:t>
      </w:r>
      <w:smartTag w:uri="urn:schemas-microsoft-com:office:smarttags" w:element="PlaceType">
        <w:r w:rsidRPr="008048CF">
          <w:rPr>
            <w:rFonts w:cstheme="minorHAnsi"/>
          </w:rPr>
          <w:t>University</w:t>
        </w:r>
      </w:smartTag>
      <w:r w:rsidRPr="008048CF">
        <w:rPr>
          <w:rFonts w:cstheme="minorHAnsi"/>
        </w:rPr>
        <w:t xml:space="preserve">, </w:t>
      </w:r>
      <w:smartTag w:uri="urn:schemas-microsoft-com:office:smarttags" w:element="City">
        <w:r w:rsidRPr="008048CF">
          <w:rPr>
            <w:rFonts w:cstheme="minorHAnsi"/>
          </w:rPr>
          <w:t>Linz</w:t>
        </w:r>
      </w:smartTag>
      <w:r w:rsidRPr="008048CF">
        <w:rPr>
          <w:rFonts w:cstheme="minorHAnsi"/>
        </w:rPr>
        <w:t>, Austria</w:t>
      </w:r>
    </w:p>
    <w:p w:rsidR="00802891" w:rsidRPr="00F5222B" w:rsidRDefault="008048CF" w:rsidP="00276CA0">
      <w:pPr>
        <w:spacing w:after="0" w:line="240" w:lineRule="auto"/>
        <w:jc w:val="both"/>
        <w:rPr>
          <w:rFonts w:cstheme="minorHAnsi"/>
        </w:rPr>
      </w:pPr>
      <w:r w:rsidRPr="008048CF">
        <w:rPr>
          <w:rFonts w:cstheme="minorHAnsi"/>
          <w:vertAlign w:val="superscript"/>
        </w:rPr>
        <w:t>4</w:t>
      </w:r>
      <w:r w:rsidRPr="008048CF">
        <w:rPr>
          <w:rFonts w:cstheme="minorHAnsi"/>
        </w:rPr>
        <w:t xml:space="preserve">Institute of Biophysics, </w:t>
      </w:r>
      <w:smartTag w:uri="urn:schemas-microsoft-com:office:smarttags" w:element="PlaceName">
        <w:r w:rsidRPr="008048CF">
          <w:rPr>
            <w:rFonts w:cstheme="minorHAnsi"/>
          </w:rPr>
          <w:t>Johannes</w:t>
        </w:r>
      </w:smartTag>
      <w:r w:rsidRPr="008048CF">
        <w:rPr>
          <w:rFonts w:cstheme="minorHAnsi"/>
        </w:rPr>
        <w:t xml:space="preserve"> </w:t>
      </w:r>
      <w:proofErr w:type="spellStart"/>
      <w:smartTag w:uri="urn:schemas-microsoft-com:office:smarttags" w:element="PlaceName">
        <w:r w:rsidRPr="008048CF">
          <w:rPr>
            <w:rFonts w:cstheme="minorHAnsi"/>
          </w:rPr>
          <w:t>Kepler</w:t>
        </w:r>
      </w:smartTag>
      <w:proofErr w:type="spellEnd"/>
      <w:r w:rsidRPr="008048CF">
        <w:rPr>
          <w:rFonts w:cstheme="minorHAnsi"/>
        </w:rPr>
        <w:t xml:space="preserve"> </w:t>
      </w:r>
      <w:smartTag w:uri="urn:schemas-microsoft-com:office:smarttags" w:element="PlaceType">
        <w:r w:rsidRPr="008048CF">
          <w:rPr>
            <w:rFonts w:cstheme="minorHAnsi"/>
          </w:rPr>
          <w:t>University</w:t>
        </w:r>
      </w:smartTag>
      <w:r w:rsidRPr="008048CF">
        <w:rPr>
          <w:rFonts w:cstheme="minorHAnsi"/>
        </w:rPr>
        <w:t xml:space="preserve">, </w:t>
      </w:r>
      <w:smartTag w:uri="urn:schemas-microsoft-com:office:smarttags" w:element="City">
        <w:r w:rsidRPr="008048CF">
          <w:rPr>
            <w:rFonts w:cstheme="minorHAnsi"/>
          </w:rPr>
          <w:t>Linz</w:t>
        </w:r>
      </w:smartTag>
      <w:r w:rsidRPr="008048CF">
        <w:rPr>
          <w:rFonts w:cstheme="minorHAnsi"/>
        </w:rPr>
        <w:t xml:space="preserve">, Austria </w:t>
      </w:r>
    </w:p>
    <w:p w:rsidR="00A36B4E" w:rsidRPr="00F5222B" w:rsidRDefault="00A36B4E" w:rsidP="00276CA0">
      <w:pPr>
        <w:spacing w:line="240" w:lineRule="auto"/>
        <w:jc w:val="both"/>
        <w:rPr>
          <w:rFonts w:cstheme="minorHAnsi"/>
        </w:rPr>
      </w:pPr>
    </w:p>
    <w:p w:rsidR="00A36B4E" w:rsidRPr="00F5222B" w:rsidRDefault="008048CF" w:rsidP="00276CA0">
      <w:pPr>
        <w:jc w:val="both"/>
        <w:rPr>
          <w:rFonts w:eastAsia="Calibri" w:cstheme="minorHAnsi"/>
          <w:b/>
        </w:rPr>
      </w:pPr>
      <w:r w:rsidRPr="008048CF">
        <w:rPr>
          <w:rFonts w:eastAsia="Calibri" w:cstheme="minorHAnsi"/>
          <w:b/>
        </w:rPr>
        <w:t xml:space="preserve">SUPPLEMENTARY MATERIALS CONTENTS. </w:t>
      </w:r>
    </w:p>
    <w:p w:rsidR="00363DAA" w:rsidRPr="00F5222B" w:rsidRDefault="008048CF" w:rsidP="00276CA0">
      <w:pPr>
        <w:jc w:val="both"/>
        <w:rPr>
          <w:rFonts w:eastAsia="Calibri" w:cstheme="minorHAnsi"/>
          <w:b/>
        </w:rPr>
      </w:pPr>
      <w:r w:rsidRPr="008048CF">
        <w:rPr>
          <w:rFonts w:eastAsia="Calibri" w:cstheme="minorHAnsi"/>
          <w:b/>
        </w:rPr>
        <w:t>SUPPLEMENTARY Methods</w:t>
      </w:r>
    </w:p>
    <w:p w:rsidR="00A36B4E" w:rsidRPr="00F5222B" w:rsidRDefault="008048CF" w:rsidP="00276CA0">
      <w:pPr>
        <w:pStyle w:val="TESupportingInformation"/>
        <w:ind w:firstLine="0"/>
        <w:jc w:val="both"/>
        <w:rPr>
          <w:rFonts w:asciiTheme="minorHAnsi" w:hAnsiTheme="minorHAnsi" w:cstheme="minorHAnsi"/>
          <w:sz w:val="22"/>
          <w:szCs w:val="22"/>
        </w:rPr>
      </w:pPr>
      <w:r w:rsidRPr="008048CF">
        <w:rPr>
          <w:rFonts w:asciiTheme="minorHAnsi" w:hAnsiTheme="minorHAnsi" w:cstheme="minorHAnsi"/>
          <w:sz w:val="22"/>
          <w:szCs w:val="22"/>
        </w:rPr>
        <w:t>1. PCR, primers and probe information.</w:t>
      </w:r>
    </w:p>
    <w:p w:rsidR="00363DAA" w:rsidRPr="00F5222B" w:rsidRDefault="00363DAA" w:rsidP="00276CA0">
      <w:pPr>
        <w:jc w:val="both"/>
        <w:rPr>
          <w:rFonts w:cstheme="minorHAnsi"/>
        </w:rPr>
      </w:pPr>
      <w:r w:rsidRPr="00F5222B">
        <w:rPr>
          <w:rFonts w:cstheme="minorHAnsi"/>
        </w:rPr>
        <w:t>2. Image analysis</w:t>
      </w:r>
      <w:r w:rsidR="008048CF" w:rsidRPr="008048CF">
        <w:rPr>
          <w:rFonts w:cstheme="minorHAnsi"/>
        </w:rPr>
        <w:t xml:space="preserve">. </w:t>
      </w:r>
    </w:p>
    <w:p w:rsidR="00363DAA" w:rsidRPr="00F5222B" w:rsidRDefault="008048CF" w:rsidP="00276CA0">
      <w:pPr>
        <w:jc w:val="both"/>
        <w:rPr>
          <w:rFonts w:cstheme="minorHAnsi"/>
        </w:rPr>
      </w:pPr>
      <w:r w:rsidRPr="008048CF">
        <w:rPr>
          <w:rFonts w:cstheme="minorHAnsi"/>
        </w:rPr>
        <w:t xml:space="preserve">3. Bead calling </w:t>
      </w:r>
    </w:p>
    <w:p w:rsidR="00D90890" w:rsidRPr="00F5222B" w:rsidRDefault="008048CF" w:rsidP="00276CA0">
      <w:pPr>
        <w:jc w:val="both"/>
        <w:rPr>
          <w:rFonts w:eastAsia="Calibri" w:cstheme="minorHAnsi"/>
          <w:b/>
        </w:rPr>
      </w:pPr>
      <w:r w:rsidRPr="008048CF">
        <w:rPr>
          <w:rFonts w:eastAsia="Calibri" w:cstheme="minorHAnsi"/>
          <w:b/>
        </w:rPr>
        <w:t>SUPPLEMENTARY Figures.</w:t>
      </w:r>
    </w:p>
    <w:p w:rsidR="009F4A37" w:rsidRPr="00F5222B" w:rsidRDefault="008048CF" w:rsidP="00276CA0">
      <w:pPr>
        <w:jc w:val="both"/>
        <w:rPr>
          <w:rFonts w:eastAsia="Calibri" w:cstheme="minorHAnsi"/>
        </w:rPr>
      </w:pPr>
      <w:r w:rsidRPr="008048CF">
        <w:rPr>
          <w:rFonts w:eastAsia="Calibri" w:cstheme="minorHAnsi"/>
        </w:rPr>
        <w:t>Supplementary Figure 1. Intensity distributions of allelic dropouts compared to multiplex amplification</w:t>
      </w:r>
    </w:p>
    <w:p w:rsidR="009F4A37" w:rsidRPr="00F5222B" w:rsidRDefault="008048CF" w:rsidP="00276CA0">
      <w:pPr>
        <w:jc w:val="both"/>
        <w:rPr>
          <w:rFonts w:cstheme="minorHAnsi"/>
          <w:b/>
          <w:sz w:val="24"/>
          <w:szCs w:val="24"/>
        </w:rPr>
      </w:pPr>
      <w:r w:rsidRPr="008048CF">
        <w:rPr>
          <w:rFonts w:eastAsia="Calibri" w:cstheme="minorHAnsi"/>
          <w:b/>
        </w:rPr>
        <w:t>SUPPLEMENTARY Tables</w:t>
      </w:r>
      <w:r w:rsidR="009F4A37" w:rsidRPr="00F5222B">
        <w:rPr>
          <w:rFonts w:cstheme="minorHAnsi"/>
          <w:b/>
          <w:sz w:val="24"/>
          <w:szCs w:val="24"/>
        </w:rPr>
        <w:t xml:space="preserve"> </w:t>
      </w:r>
    </w:p>
    <w:p w:rsidR="009F4A37" w:rsidRPr="00F5222B" w:rsidRDefault="008048CF" w:rsidP="00276CA0">
      <w:pPr>
        <w:jc w:val="both"/>
        <w:rPr>
          <w:rFonts w:cstheme="minorHAnsi"/>
          <w:sz w:val="24"/>
          <w:szCs w:val="24"/>
        </w:rPr>
      </w:pPr>
      <w:r>
        <w:rPr>
          <w:rFonts w:cstheme="minorHAnsi"/>
          <w:sz w:val="24"/>
          <w:szCs w:val="24"/>
        </w:rPr>
        <w:t xml:space="preserve">Supplementary Table 1. Target loss measured in the amplification of two targets using different template lengths and SNP combinations </w:t>
      </w:r>
    </w:p>
    <w:p w:rsidR="0088292D" w:rsidRPr="00F5222B" w:rsidRDefault="008048CF" w:rsidP="00276CA0">
      <w:pPr>
        <w:jc w:val="both"/>
        <w:rPr>
          <w:rFonts w:cstheme="minorHAnsi"/>
        </w:rPr>
      </w:pPr>
      <w:r>
        <w:rPr>
          <w:rFonts w:cstheme="minorHAnsi"/>
          <w:sz w:val="24"/>
          <w:szCs w:val="24"/>
        </w:rPr>
        <w:t>Supplementary Table 2. Mutation rate of 4 different commercially available thermostable polymerases</w:t>
      </w:r>
    </w:p>
    <w:p w:rsidR="009F4A37" w:rsidRPr="00F5222B" w:rsidRDefault="008048CF" w:rsidP="00276CA0">
      <w:pPr>
        <w:jc w:val="both"/>
        <w:rPr>
          <w:rFonts w:cstheme="minorHAnsi"/>
          <w:sz w:val="24"/>
          <w:szCs w:val="24"/>
        </w:rPr>
      </w:pPr>
      <w:r>
        <w:rPr>
          <w:rFonts w:cstheme="minorHAnsi"/>
          <w:sz w:val="24"/>
          <w:szCs w:val="24"/>
        </w:rPr>
        <w:t>Supplementary Table 3. Chimera formation in different product lengths.</w:t>
      </w:r>
    </w:p>
    <w:p w:rsidR="00363DAA" w:rsidRPr="00F5222B" w:rsidRDefault="00363DAA" w:rsidP="00276CA0">
      <w:pPr>
        <w:jc w:val="both"/>
        <w:rPr>
          <w:rFonts w:cstheme="minorHAnsi"/>
          <w:sz w:val="24"/>
          <w:szCs w:val="24"/>
        </w:rPr>
      </w:pPr>
    </w:p>
    <w:p w:rsidR="00D90890" w:rsidRPr="00F5222B" w:rsidRDefault="008048CF" w:rsidP="00276CA0">
      <w:pPr>
        <w:jc w:val="both"/>
        <w:rPr>
          <w:rFonts w:cstheme="minorHAnsi"/>
        </w:rPr>
      </w:pPr>
      <w:r>
        <w:rPr>
          <w:rFonts w:cstheme="minorHAnsi"/>
        </w:rPr>
        <w:br w:type="page"/>
      </w:r>
    </w:p>
    <w:p w:rsidR="00A36B4E" w:rsidRPr="00F5222B" w:rsidRDefault="008048CF" w:rsidP="00276CA0">
      <w:pPr>
        <w:pStyle w:val="TESupportingInformation"/>
        <w:spacing w:before="120" w:line="240" w:lineRule="auto"/>
        <w:ind w:firstLine="0"/>
        <w:jc w:val="both"/>
        <w:rPr>
          <w:rFonts w:asciiTheme="minorHAnsi" w:hAnsiTheme="minorHAnsi" w:cstheme="minorHAnsi"/>
          <w:b/>
          <w:sz w:val="22"/>
          <w:szCs w:val="22"/>
        </w:rPr>
      </w:pPr>
      <w:r w:rsidRPr="008048CF">
        <w:rPr>
          <w:rFonts w:asciiTheme="minorHAnsi" w:hAnsiTheme="minorHAnsi" w:cstheme="minorHAnsi"/>
          <w:b/>
          <w:sz w:val="22"/>
          <w:szCs w:val="22"/>
        </w:rPr>
        <w:lastRenderedPageBreak/>
        <w:t>1. PCR, Primers and probe information.</w:t>
      </w:r>
    </w:p>
    <w:p w:rsidR="002F7CD9" w:rsidRPr="00F5222B" w:rsidRDefault="00D90890" w:rsidP="00276CA0">
      <w:pPr>
        <w:spacing w:before="240" w:after="0" w:line="240" w:lineRule="auto"/>
        <w:jc w:val="both"/>
        <w:rPr>
          <w:rFonts w:cstheme="minorHAnsi"/>
          <w:b/>
          <w:i/>
        </w:rPr>
      </w:pPr>
      <w:r w:rsidRPr="00F5222B">
        <w:rPr>
          <w:rFonts w:cstheme="minorHAnsi"/>
          <w:b/>
          <w:i/>
        </w:rPr>
        <w:t>PCR conditions to produce</w:t>
      </w:r>
      <w:r w:rsidR="008048CF" w:rsidRPr="008048CF">
        <w:rPr>
          <w:rFonts w:cstheme="minorHAnsi"/>
          <w:b/>
          <w:i/>
        </w:rPr>
        <w:t xml:space="preserve"> templates for Bead Emulsion Haplotyping</w:t>
      </w:r>
    </w:p>
    <w:p w:rsidR="002F7CD9" w:rsidRPr="00F5222B" w:rsidRDefault="008048CF" w:rsidP="00276CA0">
      <w:pPr>
        <w:pStyle w:val="ListParagraph"/>
        <w:numPr>
          <w:ilvl w:val="0"/>
          <w:numId w:val="1"/>
        </w:numPr>
        <w:spacing w:before="240" w:after="0" w:line="240" w:lineRule="auto"/>
        <w:jc w:val="both"/>
        <w:rPr>
          <w:rFonts w:cstheme="minorHAnsi"/>
          <w:b/>
        </w:rPr>
      </w:pPr>
      <w:r w:rsidRPr="008048CF">
        <w:rPr>
          <w:rFonts w:cstheme="minorHAnsi"/>
          <w:b/>
        </w:rPr>
        <w:t xml:space="preserve">2733 bp product: </w:t>
      </w:r>
    </w:p>
    <w:p w:rsidR="002F7CD9" w:rsidRPr="00F5222B" w:rsidRDefault="008048CF" w:rsidP="00276CA0">
      <w:pPr>
        <w:spacing w:after="0" w:line="240" w:lineRule="auto"/>
        <w:ind w:left="2835" w:hanging="1842"/>
        <w:jc w:val="both"/>
        <w:rPr>
          <w:rFonts w:cstheme="minorHAnsi"/>
        </w:rPr>
      </w:pPr>
      <w:r w:rsidRPr="008048CF">
        <w:rPr>
          <w:rFonts w:cstheme="minorHAnsi"/>
        </w:rPr>
        <w:t>F-2733 bead</w:t>
      </w:r>
      <w:r w:rsidRPr="008048CF">
        <w:rPr>
          <w:rFonts w:cstheme="minorHAnsi"/>
        </w:rPr>
        <w:tab/>
        <w:t>5‘-</w:t>
      </w:r>
      <w:r w:rsidRPr="008048CF">
        <w:rPr>
          <w:rFonts w:cstheme="minorHAnsi"/>
          <w:i/>
          <w:color w:val="C0504D" w:themeColor="accent2"/>
        </w:rPr>
        <w:t>ACA CCA AAC TAC AAA ATC ACT CAT TA</w:t>
      </w:r>
      <w:r w:rsidRPr="008048CF">
        <w:rPr>
          <w:rFonts w:cstheme="minorHAnsi"/>
        </w:rPr>
        <w:t xml:space="preserve"> AAC AGT GTG GGC TGG ACA TT -3‘ </w:t>
      </w:r>
    </w:p>
    <w:p w:rsidR="002F7CD9" w:rsidRPr="00F5222B" w:rsidRDefault="008048CF" w:rsidP="00276CA0">
      <w:pPr>
        <w:spacing w:after="0" w:line="240" w:lineRule="auto"/>
        <w:ind w:left="993"/>
        <w:jc w:val="both"/>
        <w:rPr>
          <w:rFonts w:cstheme="minorHAnsi"/>
        </w:rPr>
      </w:pPr>
      <w:r w:rsidRPr="008048CF">
        <w:rPr>
          <w:rFonts w:cstheme="minorHAnsi"/>
        </w:rPr>
        <w:t>R-754</w:t>
      </w:r>
      <w:r w:rsidRPr="008048CF">
        <w:rPr>
          <w:rFonts w:cstheme="minorHAnsi"/>
        </w:rPr>
        <w:tab/>
      </w:r>
      <w:r w:rsidRPr="008048CF">
        <w:rPr>
          <w:rFonts w:cstheme="minorHAnsi"/>
        </w:rPr>
        <w:tab/>
        <w:t>5' TTGGTTTGATATTTAATTTGGTGAGA 3'</w:t>
      </w:r>
    </w:p>
    <w:p w:rsidR="007B7FB3" w:rsidRPr="00F5222B" w:rsidRDefault="008048CF" w:rsidP="00276CA0">
      <w:pPr>
        <w:spacing w:before="240" w:after="0" w:line="240" w:lineRule="auto"/>
        <w:ind w:left="993"/>
        <w:jc w:val="both"/>
        <w:rPr>
          <w:rFonts w:cstheme="minorHAnsi"/>
        </w:rPr>
      </w:pPr>
      <w:r w:rsidRPr="008048CF">
        <w:rPr>
          <w:rFonts w:cstheme="minorHAnsi"/>
          <w:b/>
        </w:rPr>
        <w:t>Phusion</w:t>
      </w:r>
      <w:r w:rsidRPr="008048CF">
        <w:rPr>
          <w:rFonts w:cstheme="minorHAnsi"/>
        </w:rPr>
        <w:t xml:space="preserve"> amplification conditions (50ul reactions): 1x buffer HF, 200µM dNTPs, 0.5µM Forward primer, 0.5µM Reverse primer, 0.5U Phusion HotStart (Finnzymes), and 50ng genomic DNA.</w:t>
      </w:r>
    </w:p>
    <w:p w:rsidR="002F7CD9" w:rsidRPr="00F5222B" w:rsidRDefault="008048CF" w:rsidP="00276CA0">
      <w:pPr>
        <w:spacing w:before="240" w:after="0" w:line="240" w:lineRule="auto"/>
        <w:ind w:left="993"/>
        <w:jc w:val="both"/>
        <w:rPr>
          <w:rFonts w:cstheme="minorHAnsi"/>
        </w:rPr>
      </w:pPr>
      <w:r w:rsidRPr="008048CF">
        <w:rPr>
          <w:rFonts w:cstheme="minorHAnsi"/>
          <w:b/>
        </w:rPr>
        <w:t>Phire</w:t>
      </w:r>
      <w:r w:rsidRPr="008048CF">
        <w:rPr>
          <w:rFonts w:cstheme="minorHAnsi"/>
        </w:rPr>
        <w:t xml:space="preserve"> amplification conditions (50ul reactions): 1x Phire reaction buffer, 200µM dNTPs, 0.5 µM forward primer and 0.5µM reverse primer, 0.5U Phire Hot Start DNA Polymerase (Fynnzymes), and 200ng of genomic DNA of a heterozygous donor, except if stated otherwise.</w:t>
      </w:r>
    </w:p>
    <w:p w:rsidR="006E604D" w:rsidRPr="00F5222B" w:rsidRDefault="006E604D" w:rsidP="00276CA0">
      <w:pPr>
        <w:spacing w:after="0" w:line="240" w:lineRule="auto"/>
        <w:ind w:left="992"/>
        <w:jc w:val="both"/>
        <w:rPr>
          <w:rFonts w:cstheme="minorHAnsi"/>
        </w:rPr>
      </w:pPr>
    </w:p>
    <w:tbl>
      <w:tblPr>
        <w:tblStyle w:val="TableGrid"/>
        <w:tblW w:w="0" w:type="auto"/>
        <w:tblInd w:w="1101" w:type="dxa"/>
        <w:tblLook w:val="04A0"/>
      </w:tblPr>
      <w:tblGrid>
        <w:gridCol w:w="1525"/>
        <w:gridCol w:w="1276"/>
        <w:gridCol w:w="1559"/>
      </w:tblGrid>
      <w:tr w:rsidR="006E604D" w:rsidRPr="00F5222B" w:rsidTr="006E604D">
        <w:trPr>
          <w:trHeight w:val="376"/>
        </w:trPr>
        <w:tc>
          <w:tcPr>
            <w:tcW w:w="1525" w:type="dxa"/>
            <w:vAlign w:val="center"/>
          </w:tcPr>
          <w:p w:rsidR="006E604D" w:rsidRPr="00F5222B" w:rsidRDefault="008048CF" w:rsidP="00276CA0">
            <w:pPr>
              <w:spacing w:after="200" w:line="276" w:lineRule="auto"/>
              <w:jc w:val="both"/>
              <w:rPr>
                <w:rFonts w:cstheme="minorHAnsi"/>
                <w:b/>
              </w:rPr>
            </w:pPr>
            <w:r w:rsidRPr="008048CF">
              <w:rPr>
                <w:rFonts w:cstheme="minorHAnsi"/>
                <w:b/>
              </w:rPr>
              <w:t>Temperature</w:t>
            </w:r>
          </w:p>
        </w:tc>
        <w:tc>
          <w:tcPr>
            <w:tcW w:w="1276" w:type="dxa"/>
            <w:vAlign w:val="center"/>
          </w:tcPr>
          <w:p w:rsidR="006E604D" w:rsidRPr="00F5222B" w:rsidRDefault="008048CF" w:rsidP="00276CA0">
            <w:pPr>
              <w:spacing w:after="200" w:line="276" w:lineRule="auto"/>
              <w:jc w:val="both"/>
              <w:rPr>
                <w:rFonts w:cstheme="minorHAnsi"/>
                <w:b/>
              </w:rPr>
            </w:pPr>
            <w:r w:rsidRPr="008048CF">
              <w:rPr>
                <w:rFonts w:cstheme="minorHAnsi"/>
                <w:b/>
              </w:rPr>
              <w:t>Time</w:t>
            </w:r>
          </w:p>
        </w:tc>
        <w:tc>
          <w:tcPr>
            <w:tcW w:w="1559" w:type="dxa"/>
            <w:vAlign w:val="center"/>
          </w:tcPr>
          <w:p w:rsidR="006E604D" w:rsidRPr="00F5222B" w:rsidRDefault="008048CF" w:rsidP="00276CA0">
            <w:pPr>
              <w:spacing w:after="200" w:line="276" w:lineRule="auto"/>
              <w:jc w:val="both"/>
              <w:rPr>
                <w:rFonts w:cstheme="minorHAnsi"/>
                <w:b/>
              </w:rPr>
            </w:pPr>
            <w:r w:rsidRPr="008048CF">
              <w:rPr>
                <w:rFonts w:cstheme="minorHAnsi"/>
                <w:b/>
              </w:rPr>
              <w:t>Cycle No.</w:t>
            </w:r>
          </w:p>
        </w:tc>
      </w:tr>
      <w:tr w:rsidR="006E604D" w:rsidRPr="00F5222B" w:rsidTr="006E604D">
        <w:tc>
          <w:tcPr>
            <w:tcW w:w="1525" w:type="dxa"/>
            <w:vAlign w:val="center"/>
          </w:tcPr>
          <w:p w:rsidR="006E604D" w:rsidRPr="00F5222B" w:rsidRDefault="008048CF" w:rsidP="00276CA0">
            <w:pPr>
              <w:spacing w:after="200" w:line="276" w:lineRule="auto"/>
              <w:jc w:val="both"/>
              <w:rPr>
                <w:rFonts w:cstheme="minorHAnsi"/>
              </w:rPr>
            </w:pPr>
            <w:r w:rsidRPr="008048CF">
              <w:rPr>
                <w:rFonts w:cstheme="minorHAnsi"/>
              </w:rPr>
              <w:t>94˚C</w:t>
            </w:r>
          </w:p>
        </w:tc>
        <w:tc>
          <w:tcPr>
            <w:tcW w:w="1276" w:type="dxa"/>
            <w:vAlign w:val="center"/>
          </w:tcPr>
          <w:p w:rsidR="006E604D" w:rsidRPr="00F5222B" w:rsidRDefault="008048CF" w:rsidP="00276CA0">
            <w:pPr>
              <w:spacing w:after="200" w:line="276" w:lineRule="auto"/>
              <w:jc w:val="both"/>
              <w:rPr>
                <w:rFonts w:cstheme="minorHAnsi"/>
              </w:rPr>
            </w:pPr>
            <w:r w:rsidRPr="008048CF">
              <w:rPr>
                <w:rFonts w:cstheme="minorHAnsi"/>
              </w:rPr>
              <w:t>2 min</w:t>
            </w:r>
          </w:p>
        </w:tc>
        <w:tc>
          <w:tcPr>
            <w:tcW w:w="1559" w:type="dxa"/>
            <w:vAlign w:val="center"/>
          </w:tcPr>
          <w:p w:rsidR="006E604D" w:rsidRPr="00F5222B" w:rsidRDefault="008048CF" w:rsidP="00276CA0">
            <w:pPr>
              <w:spacing w:after="200" w:line="276" w:lineRule="auto"/>
              <w:jc w:val="both"/>
              <w:rPr>
                <w:rFonts w:cstheme="minorHAnsi"/>
              </w:rPr>
            </w:pPr>
            <w:r w:rsidRPr="008048CF">
              <w:rPr>
                <w:rFonts w:cstheme="minorHAnsi"/>
              </w:rPr>
              <w:t>1x</w:t>
            </w:r>
          </w:p>
        </w:tc>
      </w:tr>
      <w:tr w:rsidR="006E604D" w:rsidRPr="00F5222B" w:rsidTr="006E604D">
        <w:tc>
          <w:tcPr>
            <w:tcW w:w="1525" w:type="dxa"/>
            <w:vAlign w:val="center"/>
          </w:tcPr>
          <w:p w:rsidR="006E604D" w:rsidRPr="00F5222B" w:rsidRDefault="008048CF" w:rsidP="00276CA0">
            <w:pPr>
              <w:spacing w:after="200" w:line="276" w:lineRule="auto"/>
              <w:jc w:val="both"/>
              <w:rPr>
                <w:rFonts w:cstheme="minorHAnsi"/>
              </w:rPr>
            </w:pPr>
            <w:r w:rsidRPr="008048CF">
              <w:rPr>
                <w:rFonts w:cstheme="minorHAnsi"/>
              </w:rPr>
              <w:t>94˚C</w:t>
            </w:r>
          </w:p>
        </w:tc>
        <w:tc>
          <w:tcPr>
            <w:tcW w:w="1276" w:type="dxa"/>
            <w:vAlign w:val="center"/>
          </w:tcPr>
          <w:p w:rsidR="006E604D" w:rsidRPr="00F5222B" w:rsidRDefault="008048CF" w:rsidP="00276CA0">
            <w:pPr>
              <w:spacing w:after="200" w:line="276" w:lineRule="auto"/>
              <w:jc w:val="both"/>
              <w:rPr>
                <w:rFonts w:cstheme="minorHAnsi"/>
              </w:rPr>
            </w:pPr>
            <w:r w:rsidRPr="008048CF">
              <w:rPr>
                <w:rFonts w:cstheme="minorHAnsi"/>
              </w:rPr>
              <w:t>15 sec</w:t>
            </w:r>
          </w:p>
        </w:tc>
        <w:tc>
          <w:tcPr>
            <w:tcW w:w="1559" w:type="dxa"/>
            <w:vMerge w:val="restart"/>
            <w:vAlign w:val="center"/>
          </w:tcPr>
          <w:p w:rsidR="006E604D" w:rsidRPr="00F5222B" w:rsidRDefault="008048CF" w:rsidP="00276CA0">
            <w:pPr>
              <w:spacing w:after="200" w:line="276" w:lineRule="auto"/>
              <w:jc w:val="both"/>
              <w:rPr>
                <w:rFonts w:cstheme="minorHAnsi"/>
              </w:rPr>
            </w:pPr>
            <w:r w:rsidRPr="008048CF">
              <w:rPr>
                <w:rFonts w:cstheme="minorHAnsi"/>
              </w:rPr>
              <w:t>15x or 35x</w:t>
            </w:r>
          </w:p>
        </w:tc>
      </w:tr>
      <w:tr w:rsidR="006E604D" w:rsidRPr="00F5222B" w:rsidTr="006E604D">
        <w:tc>
          <w:tcPr>
            <w:tcW w:w="1525" w:type="dxa"/>
            <w:vAlign w:val="center"/>
          </w:tcPr>
          <w:p w:rsidR="006E604D" w:rsidRPr="00F5222B" w:rsidRDefault="008048CF" w:rsidP="00276CA0">
            <w:pPr>
              <w:spacing w:after="200" w:line="276" w:lineRule="auto"/>
              <w:jc w:val="both"/>
              <w:rPr>
                <w:rFonts w:cstheme="minorHAnsi"/>
              </w:rPr>
            </w:pPr>
            <w:r w:rsidRPr="008048CF">
              <w:rPr>
                <w:rFonts w:cstheme="minorHAnsi"/>
              </w:rPr>
              <w:t>60˚C</w:t>
            </w:r>
          </w:p>
        </w:tc>
        <w:tc>
          <w:tcPr>
            <w:tcW w:w="1276" w:type="dxa"/>
            <w:vAlign w:val="center"/>
          </w:tcPr>
          <w:p w:rsidR="006E604D" w:rsidRPr="00F5222B" w:rsidRDefault="008048CF" w:rsidP="00276CA0">
            <w:pPr>
              <w:spacing w:after="200" w:line="276" w:lineRule="auto"/>
              <w:jc w:val="both"/>
              <w:rPr>
                <w:rFonts w:cstheme="minorHAnsi"/>
              </w:rPr>
            </w:pPr>
            <w:r w:rsidRPr="008048CF">
              <w:rPr>
                <w:rFonts w:cstheme="minorHAnsi"/>
              </w:rPr>
              <w:t>30 sec</w:t>
            </w:r>
          </w:p>
        </w:tc>
        <w:tc>
          <w:tcPr>
            <w:tcW w:w="1559" w:type="dxa"/>
            <w:vMerge/>
            <w:vAlign w:val="center"/>
          </w:tcPr>
          <w:p w:rsidR="006E604D" w:rsidRPr="00F5222B" w:rsidRDefault="006E604D" w:rsidP="00276CA0">
            <w:pPr>
              <w:spacing w:after="200" w:line="276" w:lineRule="auto"/>
              <w:jc w:val="both"/>
              <w:rPr>
                <w:rFonts w:cstheme="minorHAnsi"/>
              </w:rPr>
            </w:pPr>
          </w:p>
        </w:tc>
      </w:tr>
      <w:tr w:rsidR="006E604D" w:rsidRPr="00F5222B" w:rsidTr="006E604D">
        <w:tc>
          <w:tcPr>
            <w:tcW w:w="1525" w:type="dxa"/>
            <w:vAlign w:val="center"/>
          </w:tcPr>
          <w:p w:rsidR="006E604D" w:rsidRPr="00F5222B" w:rsidRDefault="008048CF" w:rsidP="00276CA0">
            <w:pPr>
              <w:spacing w:after="200" w:line="276" w:lineRule="auto"/>
              <w:jc w:val="both"/>
              <w:rPr>
                <w:rFonts w:cstheme="minorHAnsi"/>
              </w:rPr>
            </w:pPr>
            <w:r w:rsidRPr="008048CF">
              <w:rPr>
                <w:rFonts w:cstheme="minorHAnsi"/>
              </w:rPr>
              <w:t>72˚C</w:t>
            </w:r>
          </w:p>
        </w:tc>
        <w:tc>
          <w:tcPr>
            <w:tcW w:w="1276" w:type="dxa"/>
            <w:vAlign w:val="center"/>
          </w:tcPr>
          <w:p w:rsidR="006E604D" w:rsidRPr="00F5222B" w:rsidRDefault="008048CF" w:rsidP="00276CA0">
            <w:pPr>
              <w:spacing w:after="200" w:line="276" w:lineRule="auto"/>
              <w:jc w:val="both"/>
              <w:rPr>
                <w:rFonts w:cstheme="minorHAnsi"/>
              </w:rPr>
            </w:pPr>
            <w:r w:rsidRPr="008048CF">
              <w:rPr>
                <w:rFonts w:cstheme="minorHAnsi"/>
              </w:rPr>
              <w:t>80 sec</w:t>
            </w:r>
          </w:p>
        </w:tc>
        <w:tc>
          <w:tcPr>
            <w:tcW w:w="1559" w:type="dxa"/>
            <w:vMerge/>
            <w:vAlign w:val="center"/>
          </w:tcPr>
          <w:p w:rsidR="006E604D" w:rsidRPr="00F5222B" w:rsidRDefault="006E604D" w:rsidP="00276CA0">
            <w:pPr>
              <w:spacing w:after="200" w:line="276" w:lineRule="auto"/>
              <w:jc w:val="both"/>
              <w:rPr>
                <w:rFonts w:cstheme="minorHAnsi"/>
              </w:rPr>
            </w:pPr>
          </w:p>
        </w:tc>
      </w:tr>
      <w:tr w:rsidR="006E604D" w:rsidRPr="00F5222B" w:rsidTr="006E604D">
        <w:tc>
          <w:tcPr>
            <w:tcW w:w="1525" w:type="dxa"/>
            <w:vAlign w:val="center"/>
          </w:tcPr>
          <w:p w:rsidR="006E604D" w:rsidRPr="00F5222B" w:rsidRDefault="008048CF" w:rsidP="00276CA0">
            <w:pPr>
              <w:spacing w:after="200" w:line="276" w:lineRule="auto"/>
              <w:jc w:val="both"/>
              <w:rPr>
                <w:rFonts w:cstheme="minorHAnsi"/>
              </w:rPr>
            </w:pPr>
            <w:r w:rsidRPr="008048CF">
              <w:rPr>
                <w:rFonts w:cstheme="minorHAnsi"/>
              </w:rPr>
              <w:t>72˚C</w:t>
            </w:r>
          </w:p>
        </w:tc>
        <w:tc>
          <w:tcPr>
            <w:tcW w:w="1276" w:type="dxa"/>
            <w:vAlign w:val="center"/>
          </w:tcPr>
          <w:p w:rsidR="006E604D" w:rsidRPr="00F5222B" w:rsidRDefault="008048CF" w:rsidP="00276CA0">
            <w:pPr>
              <w:spacing w:after="200" w:line="276" w:lineRule="auto"/>
              <w:jc w:val="both"/>
              <w:rPr>
                <w:rFonts w:cstheme="minorHAnsi"/>
              </w:rPr>
            </w:pPr>
            <w:r w:rsidRPr="008048CF">
              <w:rPr>
                <w:rFonts w:cstheme="minorHAnsi"/>
              </w:rPr>
              <w:t>5 min</w:t>
            </w:r>
          </w:p>
        </w:tc>
        <w:tc>
          <w:tcPr>
            <w:tcW w:w="1559" w:type="dxa"/>
            <w:vAlign w:val="center"/>
          </w:tcPr>
          <w:p w:rsidR="006E604D" w:rsidRPr="00F5222B" w:rsidRDefault="008048CF" w:rsidP="00276CA0">
            <w:pPr>
              <w:spacing w:after="200" w:line="276" w:lineRule="auto"/>
              <w:jc w:val="both"/>
              <w:rPr>
                <w:rFonts w:cstheme="minorHAnsi"/>
              </w:rPr>
            </w:pPr>
            <w:r w:rsidRPr="008048CF">
              <w:rPr>
                <w:rFonts w:cstheme="minorHAnsi"/>
              </w:rPr>
              <w:t>1x</w:t>
            </w:r>
          </w:p>
        </w:tc>
      </w:tr>
    </w:tbl>
    <w:p w:rsidR="008268AB" w:rsidRPr="00F5222B" w:rsidRDefault="008268AB" w:rsidP="00276CA0">
      <w:pPr>
        <w:spacing w:after="0" w:line="240" w:lineRule="auto"/>
        <w:ind w:left="993"/>
        <w:jc w:val="both"/>
        <w:rPr>
          <w:rFonts w:cstheme="minorHAnsi"/>
        </w:rPr>
      </w:pPr>
    </w:p>
    <w:p w:rsidR="00DF7E56" w:rsidRPr="00F5222B" w:rsidRDefault="00DF7E56" w:rsidP="00276CA0">
      <w:pPr>
        <w:spacing w:after="0" w:line="240" w:lineRule="auto"/>
        <w:ind w:left="993"/>
        <w:jc w:val="both"/>
        <w:rPr>
          <w:rFonts w:cstheme="minorHAnsi"/>
        </w:rPr>
      </w:pPr>
    </w:p>
    <w:p w:rsidR="00FA1E26" w:rsidRPr="00F5222B" w:rsidRDefault="00BF481E" w:rsidP="00276CA0">
      <w:pPr>
        <w:pStyle w:val="ListParagraph"/>
        <w:spacing w:before="240" w:after="0" w:line="240" w:lineRule="auto"/>
        <w:ind w:left="0"/>
        <w:jc w:val="both"/>
        <w:rPr>
          <w:rFonts w:cstheme="minorHAnsi"/>
          <w:b/>
          <w:i/>
        </w:rPr>
      </w:pPr>
      <w:r>
        <w:rPr>
          <w:rFonts w:cstheme="minorHAnsi"/>
          <w:b/>
          <w:i/>
        </w:rPr>
        <w:t>PCR conditions used to produce different amplicon lengths</w:t>
      </w:r>
      <w:r w:rsidR="008048CF" w:rsidRPr="008048CF">
        <w:rPr>
          <w:rFonts w:cstheme="minorHAnsi"/>
          <w:b/>
          <w:i/>
        </w:rPr>
        <w:t>:</w:t>
      </w:r>
    </w:p>
    <w:p w:rsidR="00DF7E56" w:rsidRPr="00F5222B" w:rsidRDefault="008048CF" w:rsidP="00276CA0">
      <w:pPr>
        <w:spacing w:before="240" w:after="0" w:line="240" w:lineRule="auto"/>
        <w:ind w:left="360"/>
        <w:jc w:val="both"/>
        <w:rPr>
          <w:rFonts w:cstheme="minorHAnsi"/>
        </w:rPr>
      </w:pPr>
      <w:r w:rsidRPr="008048CF">
        <w:rPr>
          <w:rFonts w:cstheme="minorHAnsi"/>
        </w:rPr>
        <w:t>Amplification conditions (50ul reactions): 1x buffer HF, 200µM dNTPs, 0.5µM Forward primer, 0.5µM Reverse primer, 0.5U Phusion HotStart (Finnzymes), and 50ng genomic DNA.</w:t>
      </w:r>
    </w:p>
    <w:p w:rsidR="0022236E" w:rsidRPr="00F5222B" w:rsidRDefault="008048CF" w:rsidP="00276CA0">
      <w:pPr>
        <w:pStyle w:val="ListParagraph"/>
        <w:numPr>
          <w:ilvl w:val="0"/>
          <w:numId w:val="1"/>
        </w:numPr>
        <w:spacing w:before="240" w:after="0" w:line="240" w:lineRule="auto"/>
        <w:jc w:val="both"/>
        <w:rPr>
          <w:rFonts w:cstheme="minorHAnsi"/>
          <w:b/>
        </w:rPr>
      </w:pPr>
      <w:r w:rsidRPr="008048CF">
        <w:rPr>
          <w:rFonts w:cstheme="minorHAnsi"/>
          <w:b/>
        </w:rPr>
        <w:t xml:space="preserve">550 bp product: </w:t>
      </w:r>
    </w:p>
    <w:p w:rsidR="0022236E" w:rsidRPr="00F5222B" w:rsidRDefault="008048CF" w:rsidP="00276CA0">
      <w:pPr>
        <w:spacing w:after="0" w:line="240" w:lineRule="auto"/>
        <w:ind w:left="2835" w:hanging="1842"/>
        <w:jc w:val="both"/>
        <w:rPr>
          <w:rFonts w:cstheme="minorHAnsi"/>
        </w:rPr>
      </w:pPr>
      <w:r w:rsidRPr="008048CF">
        <w:rPr>
          <w:rFonts w:cstheme="minorHAnsi"/>
        </w:rPr>
        <w:t>F-600 (bead)</w:t>
      </w:r>
      <w:r w:rsidRPr="008048CF">
        <w:rPr>
          <w:rFonts w:cstheme="minorHAnsi"/>
        </w:rPr>
        <w:tab/>
        <w:t>5‘-</w:t>
      </w:r>
      <w:r w:rsidRPr="008048CF">
        <w:rPr>
          <w:rFonts w:cstheme="minorHAnsi"/>
          <w:i/>
          <w:color w:val="C0504D" w:themeColor="accent2"/>
        </w:rPr>
        <w:t>ACA CCA AAC TAC AAA ATC ACT CAT TA</w:t>
      </w:r>
      <w:r w:rsidRPr="008048CF">
        <w:rPr>
          <w:rFonts w:cstheme="minorHAnsi"/>
        </w:rPr>
        <w:t xml:space="preserve"> GAG GCA GTC CTG CAT TTT GT -3‘ </w:t>
      </w:r>
    </w:p>
    <w:p w:rsidR="0022236E" w:rsidRPr="00F5222B" w:rsidRDefault="008048CF" w:rsidP="00276CA0">
      <w:pPr>
        <w:spacing w:after="0" w:line="240" w:lineRule="auto"/>
        <w:ind w:left="993"/>
        <w:jc w:val="both"/>
        <w:rPr>
          <w:rFonts w:cstheme="minorHAnsi"/>
        </w:rPr>
      </w:pPr>
      <w:r w:rsidRPr="008048CF">
        <w:rPr>
          <w:rFonts w:cstheme="minorHAnsi"/>
        </w:rPr>
        <w:t>R-753</w:t>
      </w:r>
      <w:r w:rsidRPr="008048CF">
        <w:rPr>
          <w:rFonts w:cstheme="minorHAnsi"/>
        </w:rPr>
        <w:tab/>
      </w:r>
      <w:r w:rsidRPr="008048CF">
        <w:rPr>
          <w:rFonts w:cstheme="minorHAnsi"/>
        </w:rPr>
        <w:tab/>
        <w:t>5' CTACTGGCCACATCTAAGGAG  3'</w:t>
      </w:r>
    </w:p>
    <w:p w:rsidR="0022236E" w:rsidRPr="00F5222B" w:rsidRDefault="0022236E" w:rsidP="00276CA0">
      <w:pPr>
        <w:spacing w:after="0" w:line="240" w:lineRule="auto"/>
        <w:ind w:left="992"/>
        <w:jc w:val="both"/>
        <w:rPr>
          <w:rFonts w:cstheme="minorHAnsi"/>
        </w:rPr>
      </w:pPr>
    </w:p>
    <w:tbl>
      <w:tblPr>
        <w:tblStyle w:val="TableGrid"/>
        <w:tblW w:w="0" w:type="auto"/>
        <w:tblInd w:w="1101" w:type="dxa"/>
        <w:tblLook w:val="04A0"/>
      </w:tblPr>
      <w:tblGrid>
        <w:gridCol w:w="1525"/>
        <w:gridCol w:w="1276"/>
        <w:gridCol w:w="1559"/>
      </w:tblGrid>
      <w:tr w:rsidR="0022236E" w:rsidRPr="00F5222B" w:rsidTr="00AE4CFB">
        <w:trPr>
          <w:trHeight w:val="376"/>
        </w:trPr>
        <w:tc>
          <w:tcPr>
            <w:tcW w:w="1525" w:type="dxa"/>
            <w:vAlign w:val="center"/>
          </w:tcPr>
          <w:p w:rsidR="0022236E" w:rsidRPr="00F5222B" w:rsidRDefault="008048CF" w:rsidP="00276CA0">
            <w:pPr>
              <w:spacing w:after="200" w:line="276" w:lineRule="auto"/>
              <w:jc w:val="both"/>
              <w:rPr>
                <w:rFonts w:cstheme="minorHAnsi"/>
                <w:b/>
              </w:rPr>
            </w:pPr>
            <w:r w:rsidRPr="008048CF">
              <w:rPr>
                <w:rFonts w:cstheme="minorHAnsi"/>
                <w:b/>
              </w:rPr>
              <w:t>Temperature</w:t>
            </w:r>
          </w:p>
        </w:tc>
        <w:tc>
          <w:tcPr>
            <w:tcW w:w="1276" w:type="dxa"/>
            <w:vAlign w:val="center"/>
          </w:tcPr>
          <w:p w:rsidR="0022236E" w:rsidRPr="00F5222B" w:rsidRDefault="008048CF" w:rsidP="00276CA0">
            <w:pPr>
              <w:spacing w:after="200" w:line="276" w:lineRule="auto"/>
              <w:jc w:val="both"/>
              <w:rPr>
                <w:rFonts w:cstheme="minorHAnsi"/>
                <w:b/>
              </w:rPr>
            </w:pPr>
            <w:r w:rsidRPr="008048CF">
              <w:rPr>
                <w:rFonts w:cstheme="minorHAnsi"/>
                <w:b/>
              </w:rPr>
              <w:t>Time</w:t>
            </w:r>
          </w:p>
        </w:tc>
        <w:tc>
          <w:tcPr>
            <w:tcW w:w="1559" w:type="dxa"/>
            <w:vAlign w:val="center"/>
          </w:tcPr>
          <w:p w:rsidR="0022236E" w:rsidRPr="00F5222B" w:rsidRDefault="008048CF" w:rsidP="00276CA0">
            <w:pPr>
              <w:spacing w:after="200" w:line="276" w:lineRule="auto"/>
              <w:jc w:val="both"/>
              <w:rPr>
                <w:rFonts w:cstheme="minorHAnsi"/>
                <w:b/>
              </w:rPr>
            </w:pPr>
            <w:r w:rsidRPr="008048CF">
              <w:rPr>
                <w:rFonts w:cstheme="minorHAnsi"/>
                <w:b/>
              </w:rPr>
              <w:t>Cycle No.</w:t>
            </w:r>
          </w:p>
        </w:tc>
      </w:tr>
      <w:tr w:rsidR="0022236E" w:rsidRPr="00F5222B" w:rsidTr="00AE4CFB">
        <w:tc>
          <w:tcPr>
            <w:tcW w:w="1525" w:type="dxa"/>
            <w:vAlign w:val="center"/>
          </w:tcPr>
          <w:p w:rsidR="0022236E" w:rsidRPr="00F5222B" w:rsidRDefault="008048CF" w:rsidP="00276CA0">
            <w:pPr>
              <w:spacing w:after="200" w:line="276" w:lineRule="auto"/>
              <w:jc w:val="both"/>
              <w:rPr>
                <w:rFonts w:cstheme="minorHAnsi"/>
              </w:rPr>
            </w:pPr>
            <w:r w:rsidRPr="008048CF">
              <w:rPr>
                <w:rFonts w:cstheme="minorHAnsi"/>
              </w:rPr>
              <w:t>98</w:t>
            </w:r>
            <w:r>
              <w:rPr>
                <w:rFonts w:cstheme="minorHAnsi"/>
              </w:rPr>
              <w:t>˚C</w:t>
            </w:r>
          </w:p>
        </w:tc>
        <w:tc>
          <w:tcPr>
            <w:tcW w:w="1276" w:type="dxa"/>
            <w:vAlign w:val="center"/>
          </w:tcPr>
          <w:p w:rsidR="0022236E" w:rsidRPr="00F5222B" w:rsidRDefault="008048CF" w:rsidP="00276CA0">
            <w:pPr>
              <w:spacing w:after="200" w:line="276" w:lineRule="auto"/>
              <w:jc w:val="both"/>
              <w:rPr>
                <w:rFonts w:cstheme="minorHAnsi"/>
              </w:rPr>
            </w:pPr>
            <w:r w:rsidRPr="008048CF">
              <w:rPr>
                <w:rFonts w:cstheme="minorHAnsi"/>
              </w:rPr>
              <w:t>30 sec</w:t>
            </w:r>
          </w:p>
        </w:tc>
        <w:tc>
          <w:tcPr>
            <w:tcW w:w="1559" w:type="dxa"/>
            <w:vAlign w:val="center"/>
          </w:tcPr>
          <w:p w:rsidR="0022236E" w:rsidRPr="00F5222B" w:rsidRDefault="008048CF" w:rsidP="00276CA0">
            <w:pPr>
              <w:spacing w:after="200" w:line="276" w:lineRule="auto"/>
              <w:jc w:val="both"/>
              <w:rPr>
                <w:rFonts w:cstheme="minorHAnsi"/>
              </w:rPr>
            </w:pPr>
            <w:r w:rsidRPr="008048CF">
              <w:rPr>
                <w:rFonts w:cstheme="minorHAnsi"/>
              </w:rPr>
              <w:t>1x</w:t>
            </w:r>
          </w:p>
        </w:tc>
      </w:tr>
      <w:tr w:rsidR="0022236E" w:rsidRPr="00F5222B" w:rsidTr="00AE4CFB">
        <w:tc>
          <w:tcPr>
            <w:tcW w:w="1525" w:type="dxa"/>
            <w:vAlign w:val="center"/>
          </w:tcPr>
          <w:p w:rsidR="0022236E" w:rsidRPr="00F5222B" w:rsidRDefault="008048CF" w:rsidP="00276CA0">
            <w:pPr>
              <w:spacing w:after="200" w:line="276" w:lineRule="auto"/>
              <w:jc w:val="both"/>
              <w:rPr>
                <w:rFonts w:cstheme="minorHAnsi"/>
              </w:rPr>
            </w:pPr>
            <w:r w:rsidRPr="008048CF">
              <w:rPr>
                <w:rFonts w:cstheme="minorHAnsi"/>
              </w:rPr>
              <w:t>98</w:t>
            </w:r>
            <w:r>
              <w:rPr>
                <w:rFonts w:cstheme="minorHAnsi"/>
              </w:rPr>
              <w:t>˚C</w:t>
            </w:r>
          </w:p>
        </w:tc>
        <w:tc>
          <w:tcPr>
            <w:tcW w:w="1276" w:type="dxa"/>
            <w:vAlign w:val="center"/>
          </w:tcPr>
          <w:p w:rsidR="0022236E" w:rsidRPr="00F5222B" w:rsidRDefault="008048CF" w:rsidP="00276CA0">
            <w:pPr>
              <w:spacing w:after="200" w:line="276" w:lineRule="auto"/>
              <w:jc w:val="both"/>
              <w:rPr>
                <w:rFonts w:cstheme="minorHAnsi"/>
              </w:rPr>
            </w:pPr>
            <w:r w:rsidRPr="008048CF">
              <w:rPr>
                <w:rFonts w:cstheme="minorHAnsi"/>
              </w:rPr>
              <w:t>5 sec</w:t>
            </w:r>
          </w:p>
        </w:tc>
        <w:tc>
          <w:tcPr>
            <w:tcW w:w="1559" w:type="dxa"/>
            <w:vMerge w:val="restart"/>
            <w:vAlign w:val="center"/>
          </w:tcPr>
          <w:p w:rsidR="0022236E" w:rsidRPr="00F5222B" w:rsidRDefault="008048CF" w:rsidP="00276CA0">
            <w:pPr>
              <w:spacing w:after="200" w:line="276" w:lineRule="auto"/>
              <w:jc w:val="both"/>
              <w:rPr>
                <w:rFonts w:cstheme="minorHAnsi"/>
              </w:rPr>
            </w:pPr>
            <w:r w:rsidRPr="008048CF">
              <w:rPr>
                <w:rFonts w:cstheme="minorHAnsi"/>
              </w:rPr>
              <w:t>35x</w:t>
            </w:r>
          </w:p>
        </w:tc>
      </w:tr>
      <w:tr w:rsidR="0022236E" w:rsidRPr="00F5222B" w:rsidTr="00AE4CFB">
        <w:tc>
          <w:tcPr>
            <w:tcW w:w="1525" w:type="dxa"/>
            <w:vAlign w:val="center"/>
          </w:tcPr>
          <w:p w:rsidR="0022236E" w:rsidRPr="00F5222B" w:rsidRDefault="008048CF" w:rsidP="00276CA0">
            <w:pPr>
              <w:spacing w:after="200" w:line="276" w:lineRule="auto"/>
              <w:jc w:val="both"/>
              <w:rPr>
                <w:rFonts w:cstheme="minorHAnsi"/>
              </w:rPr>
            </w:pPr>
            <w:r w:rsidRPr="008048CF">
              <w:rPr>
                <w:rFonts w:cstheme="minorHAnsi"/>
              </w:rPr>
              <w:t>58</w:t>
            </w:r>
            <w:r>
              <w:rPr>
                <w:rFonts w:cstheme="minorHAnsi"/>
              </w:rPr>
              <w:t>˚C</w:t>
            </w:r>
          </w:p>
        </w:tc>
        <w:tc>
          <w:tcPr>
            <w:tcW w:w="1276" w:type="dxa"/>
            <w:vAlign w:val="center"/>
          </w:tcPr>
          <w:p w:rsidR="0022236E" w:rsidRPr="00F5222B" w:rsidRDefault="008048CF" w:rsidP="00276CA0">
            <w:pPr>
              <w:spacing w:after="200" w:line="276" w:lineRule="auto"/>
              <w:jc w:val="both"/>
              <w:rPr>
                <w:rFonts w:cstheme="minorHAnsi"/>
              </w:rPr>
            </w:pPr>
            <w:r w:rsidRPr="008048CF">
              <w:rPr>
                <w:rFonts w:cstheme="minorHAnsi"/>
              </w:rPr>
              <w:t>5 sec</w:t>
            </w:r>
          </w:p>
        </w:tc>
        <w:tc>
          <w:tcPr>
            <w:tcW w:w="1559" w:type="dxa"/>
            <w:vMerge/>
            <w:vAlign w:val="center"/>
          </w:tcPr>
          <w:p w:rsidR="0022236E" w:rsidRPr="00F5222B" w:rsidRDefault="0022236E" w:rsidP="00276CA0">
            <w:pPr>
              <w:spacing w:after="200" w:line="276" w:lineRule="auto"/>
              <w:jc w:val="both"/>
              <w:rPr>
                <w:rFonts w:cstheme="minorHAnsi"/>
              </w:rPr>
            </w:pPr>
          </w:p>
        </w:tc>
      </w:tr>
      <w:tr w:rsidR="0022236E" w:rsidRPr="00F5222B" w:rsidTr="00AE4CFB">
        <w:tc>
          <w:tcPr>
            <w:tcW w:w="1525" w:type="dxa"/>
            <w:vAlign w:val="center"/>
          </w:tcPr>
          <w:p w:rsidR="0022236E" w:rsidRPr="00F5222B" w:rsidRDefault="008048CF" w:rsidP="00276CA0">
            <w:pPr>
              <w:spacing w:after="200" w:line="276" w:lineRule="auto"/>
              <w:jc w:val="both"/>
              <w:rPr>
                <w:rFonts w:cstheme="minorHAnsi"/>
              </w:rPr>
            </w:pPr>
            <w:r w:rsidRPr="008048CF">
              <w:rPr>
                <w:rFonts w:cstheme="minorHAnsi"/>
              </w:rPr>
              <w:t>72˚C</w:t>
            </w:r>
          </w:p>
        </w:tc>
        <w:tc>
          <w:tcPr>
            <w:tcW w:w="1276" w:type="dxa"/>
            <w:vAlign w:val="center"/>
          </w:tcPr>
          <w:p w:rsidR="0022236E" w:rsidRPr="00F5222B" w:rsidRDefault="008048CF" w:rsidP="00276CA0">
            <w:pPr>
              <w:spacing w:after="200" w:line="276" w:lineRule="auto"/>
              <w:jc w:val="both"/>
              <w:rPr>
                <w:rFonts w:cstheme="minorHAnsi"/>
              </w:rPr>
            </w:pPr>
            <w:r w:rsidRPr="008048CF">
              <w:rPr>
                <w:rFonts w:cstheme="minorHAnsi"/>
              </w:rPr>
              <w:t>15 sec</w:t>
            </w:r>
          </w:p>
        </w:tc>
        <w:tc>
          <w:tcPr>
            <w:tcW w:w="1559" w:type="dxa"/>
            <w:vMerge/>
            <w:vAlign w:val="center"/>
          </w:tcPr>
          <w:p w:rsidR="0022236E" w:rsidRPr="00F5222B" w:rsidRDefault="0022236E" w:rsidP="00276CA0">
            <w:pPr>
              <w:spacing w:after="200" w:line="276" w:lineRule="auto"/>
              <w:jc w:val="both"/>
              <w:rPr>
                <w:rFonts w:cstheme="minorHAnsi"/>
              </w:rPr>
            </w:pPr>
          </w:p>
        </w:tc>
      </w:tr>
      <w:tr w:rsidR="0022236E" w:rsidRPr="00F5222B" w:rsidTr="00AE4CFB">
        <w:tc>
          <w:tcPr>
            <w:tcW w:w="1525" w:type="dxa"/>
            <w:vAlign w:val="center"/>
          </w:tcPr>
          <w:p w:rsidR="0022236E" w:rsidRPr="00F5222B" w:rsidRDefault="008048CF" w:rsidP="00276CA0">
            <w:pPr>
              <w:spacing w:after="200" w:line="276" w:lineRule="auto"/>
              <w:jc w:val="both"/>
              <w:rPr>
                <w:rFonts w:cstheme="minorHAnsi"/>
              </w:rPr>
            </w:pPr>
            <w:r w:rsidRPr="008048CF">
              <w:rPr>
                <w:rFonts w:cstheme="minorHAnsi"/>
              </w:rPr>
              <w:lastRenderedPageBreak/>
              <w:t>72˚C</w:t>
            </w:r>
          </w:p>
        </w:tc>
        <w:tc>
          <w:tcPr>
            <w:tcW w:w="1276" w:type="dxa"/>
            <w:vAlign w:val="center"/>
          </w:tcPr>
          <w:p w:rsidR="0022236E" w:rsidRPr="00F5222B" w:rsidRDefault="008048CF" w:rsidP="00276CA0">
            <w:pPr>
              <w:spacing w:after="200" w:line="276" w:lineRule="auto"/>
              <w:jc w:val="both"/>
              <w:rPr>
                <w:rFonts w:cstheme="minorHAnsi"/>
              </w:rPr>
            </w:pPr>
            <w:r w:rsidRPr="008048CF">
              <w:rPr>
                <w:rFonts w:cstheme="minorHAnsi"/>
              </w:rPr>
              <w:t>2 min</w:t>
            </w:r>
          </w:p>
        </w:tc>
        <w:tc>
          <w:tcPr>
            <w:tcW w:w="1559" w:type="dxa"/>
            <w:vAlign w:val="center"/>
          </w:tcPr>
          <w:p w:rsidR="0022236E" w:rsidRPr="00F5222B" w:rsidRDefault="008048CF" w:rsidP="00276CA0">
            <w:pPr>
              <w:spacing w:after="200" w:line="276" w:lineRule="auto"/>
              <w:jc w:val="both"/>
              <w:rPr>
                <w:rFonts w:cstheme="minorHAnsi"/>
              </w:rPr>
            </w:pPr>
            <w:r w:rsidRPr="008048CF">
              <w:rPr>
                <w:rFonts w:cstheme="minorHAnsi"/>
              </w:rPr>
              <w:t>1x</w:t>
            </w:r>
          </w:p>
        </w:tc>
      </w:tr>
    </w:tbl>
    <w:p w:rsidR="0022236E" w:rsidRPr="00F5222B" w:rsidRDefault="0022236E" w:rsidP="00276CA0">
      <w:pPr>
        <w:spacing w:after="0" w:line="240" w:lineRule="auto"/>
        <w:ind w:left="993"/>
        <w:jc w:val="both"/>
        <w:rPr>
          <w:rFonts w:cstheme="minorHAnsi"/>
        </w:rPr>
      </w:pPr>
    </w:p>
    <w:p w:rsidR="00D90890" w:rsidRPr="00F5222B" w:rsidRDefault="008048CF" w:rsidP="00276CA0">
      <w:pPr>
        <w:pStyle w:val="ListParagraph"/>
        <w:numPr>
          <w:ilvl w:val="0"/>
          <w:numId w:val="1"/>
        </w:numPr>
        <w:spacing w:before="240" w:after="0" w:line="240" w:lineRule="auto"/>
        <w:jc w:val="both"/>
        <w:rPr>
          <w:rFonts w:cstheme="minorHAnsi"/>
          <w:b/>
        </w:rPr>
      </w:pPr>
      <w:r w:rsidRPr="008048CF">
        <w:rPr>
          <w:rFonts w:cstheme="minorHAnsi"/>
          <w:b/>
        </w:rPr>
        <w:t xml:space="preserve">2500 bp product: </w:t>
      </w:r>
    </w:p>
    <w:p w:rsidR="00D90890" w:rsidRPr="00F5222B" w:rsidRDefault="008048CF" w:rsidP="00276CA0">
      <w:pPr>
        <w:spacing w:after="0" w:line="240" w:lineRule="auto"/>
        <w:ind w:left="2835" w:hanging="1842"/>
        <w:jc w:val="both"/>
        <w:rPr>
          <w:rFonts w:cstheme="minorHAnsi"/>
        </w:rPr>
      </w:pPr>
      <w:r w:rsidRPr="008048CF">
        <w:rPr>
          <w:rFonts w:cstheme="minorHAnsi"/>
        </w:rPr>
        <w:t>F-2500 (bead)</w:t>
      </w:r>
      <w:r w:rsidRPr="008048CF">
        <w:rPr>
          <w:rFonts w:cstheme="minorHAnsi"/>
        </w:rPr>
        <w:tab/>
        <w:t>5‘-</w:t>
      </w:r>
      <w:r w:rsidRPr="008048CF">
        <w:rPr>
          <w:rFonts w:cstheme="minorHAnsi"/>
          <w:i/>
          <w:color w:val="C0504D" w:themeColor="accent2"/>
        </w:rPr>
        <w:t>ACA CCA AAC TAC AAA ATC ACT CAT TA</w:t>
      </w:r>
      <w:r w:rsidRPr="008048CF">
        <w:rPr>
          <w:rFonts w:cstheme="minorHAnsi"/>
        </w:rPr>
        <w:t xml:space="preserve"> </w:t>
      </w:r>
      <w:r w:rsidRPr="008048CF">
        <w:rPr>
          <w:rFonts w:cstheme="minorHAnsi"/>
          <w:caps/>
        </w:rPr>
        <w:t>ggt tgg ttc ctt ctg agc ac</w:t>
      </w:r>
      <w:r w:rsidRPr="008048CF">
        <w:rPr>
          <w:rFonts w:cstheme="minorHAnsi"/>
        </w:rPr>
        <w:t xml:space="preserve"> -3‘ </w:t>
      </w:r>
    </w:p>
    <w:p w:rsidR="00D90890" w:rsidRPr="00F5222B" w:rsidRDefault="008048CF" w:rsidP="00276CA0">
      <w:pPr>
        <w:spacing w:after="0" w:line="240" w:lineRule="auto"/>
        <w:ind w:left="993"/>
        <w:jc w:val="both"/>
        <w:rPr>
          <w:rFonts w:cstheme="minorHAnsi"/>
        </w:rPr>
      </w:pPr>
      <w:r w:rsidRPr="008048CF">
        <w:rPr>
          <w:rFonts w:cstheme="minorHAnsi"/>
        </w:rPr>
        <w:t>R-753</w:t>
      </w:r>
      <w:r w:rsidRPr="008048CF">
        <w:rPr>
          <w:rFonts w:cstheme="minorHAnsi"/>
        </w:rPr>
        <w:tab/>
      </w:r>
      <w:r w:rsidRPr="008048CF">
        <w:rPr>
          <w:rFonts w:cstheme="minorHAnsi"/>
        </w:rPr>
        <w:tab/>
        <w:t>5' CTACTGGCCACATCTAAGGAG  3'.</w:t>
      </w:r>
    </w:p>
    <w:p w:rsidR="00D90890" w:rsidRPr="00F5222B" w:rsidRDefault="00D90890" w:rsidP="00276CA0">
      <w:pPr>
        <w:spacing w:after="0" w:line="240" w:lineRule="auto"/>
        <w:ind w:left="992"/>
        <w:jc w:val="both"/>
        <w:rPr>
          <w:rFonts w:cstheme="minorHAnsi"/>
        </w:rPr>
      </w:pPr>
    </w:p>
    <w:tbl>
      <w:tblPr>
        <w:tblStyle w:val="TableGrid"/>
        <w:tblW w:w="0" w:type="auto"/>
        <w:tblInd w:w="1101" w:type="dxa"/>
        <w:tblLook w:val="04A0"/>
      </w:tblPr>
      <w:tblGrid>
        <w:gridCol w:w="1525"/>
        <w:gridCol w:w="1276"/>
        <w:gridCol w:w="1559"/>
      </w:tblGrid>
      <w:tr w:rsidR="00D90890" w:rsidRPr="00F5222B" w:rsidTr="00AE4CFB">
        <w:trPr>
          <w:trHeight w:val="376"/>
        </w:trPr>
        <w:tc>
          <w:tcPr>
            <w:tcW w:w="1525" w:type="dxa"/>
            <w:vAlign w:val="center"/>
          </w:tcPr>
          <w:p w:rsidR="00D90890" w:rsidRPr="00F5222B" w:rsidRDefault="008048CF" w:rsidP="00276CA0">
            <w:pPr>
              <w:spacing w:after="200" w:line="276" w:lineRule="auto"/>
              <w:jc w:val="both"/>
              <w:rPr>
                <w:rFonts w:cstheme="minorHAnsi"/>
                <w:b/>
              </w:rPr>
            </w:pPr>
            <w:r w:rsidRPr="008048CF">
              <w:rPr>
                <w:rFonts w:cstheme="minorHAnsi"/>
                <w:b/>
              </w:rPr>
              <w:t>Temperature</w:t>
            </w:r>
          </w:p>
        </w:tc>
        <w:tc>
          <w:tcPr>
            <w:tcW w:w="1276" w:type="dxa"/>
            <w:vAlign w:val="center"/>
          </w:tcPr>
          <w:p w:rsidR="00D90890" w:rsidRPr="00F5222B" w:rsidRDefault="008048CF" w:rsidP="00276CA0">
            <w:pPr>
              <w:spacing w:after="200" w:line="276" w:lineRule="auto"/>
              <w:jc w:val="both"/>
              <w:rPr>
                <w:rFonts w:cstheme="minorHAnsi"/>
                <w:b/>
              </w:rPr>
            </w:pPr>
            <w:r w:rsidRPr="008048CF">
              <w:rPr>
                <w:rFonts w:cstheme="minorHAnsi"/>
                <w:b/>
              </w:rPr>
              <w:t>Time</w:t>
            </w:r>
          </w:p>
        </w:tc>
        <w:tc>
          <w:tcPr>
            <w:tcW w:w="1559" w:type="dxa"/>
            <w:vAlign w:val="center"/>
          </w:tcPr>
          <w:p w:rsidR="00D90890" w:rsidRPr="00F5222B" w:rsidRDefault="008048CF" w:rsidP="00276CA0">
            <w:pPr>
              <w:spacing w:after="200" w:line="276" w:lineRule="auto"/>
              <w:jc w:val="both"/>
              <w:rPr>
                <w:rFonts w:cstheme="minorHAnsi"/>
                <w:b/>
              </w:rPr>
            </w:pPr>
            <w:r w:rsidRPr="008048CF">
              <w:rPr>
                <w:rFonts w:cstheme="minorHAnsi"/>
                <w:b/>
              </w:rPr>
              <w:t>Cycle No.</w:t>
            </w:r>
          </w:p>
        </w:tc>
      </w:tr>
      <w:tr w:rsidR="00D90890" w:rsidRPr="00F5222B" w:rsidTr="00AE4CFB">
        <w:tc>
          <w:tcPr>
            <w:tcW w:w="1525" w:type="dxa"/>
            <w:vAlign w:val="center"/>
          </w:tcPr>
          <w:p w:rsidR="00D90890" w:rsidRPr="00F5222B" w:rsidRDefault="008048CF" w:rsidP="00276CA0">
            <w:pPr>
              <w:spacing w:after="200" w:line="276" w:lineRule="auto"/>
              <w:jc w:val="both"/>
              <w:rPr>
                <w:rFonts w:cstheme="minorHAnsi"/>
              </w:rPr>
            </w:pPr>
            <w:r w:rsidRPr="008048CF">
              <w:rPr>
                <w:rFonts w:cstheme="minorHAnsi"/>
              </w:rPr>
              <w:t>95˚C</w:t>
            </w:r>
          </w:p>
        </w:tc>
        <w:tc>
          <w:tcPr>
            <w:tcW w:w="1276" w:type="dxa"/>
            <w:vAlign w:val="center"/>
          </w:tcPr>
          <w:p w:rsidR="00D90890" w:rsidRPr="00F5222B" w:rsidRDefault="008048CF" w:rsidP="00276CA0">
            <w:pPr>
              <w:spacing w:after="200" w:line="276" w:lineRule="auto"/>
              <w:jc w:val="both"/>
              <w:rPr>
                <w:rFonts w:cstheme="minorHAnsi"/>
              </w:rPr>
            </w:pPr>
            <w:r w:rsidRPr="008048CF">
              <w:rPr>
                <w:rFonts w:cstheme="minorHAnsi"/>
              </w:rPr>
              <w:t>2 min</w:t>
            </w:r>
          </w:p>
        </w:tc>
        <w:tc>
          <w:tcPr>
            <w:tcW w:w="1559" w:type="dxa"/>
            <w:vAlign w:val="center"/>
          </w:tcPr>
          <w:p w:rsidR="00D90890" w:rsidRPr="00F5222B" w:rsidRDefault="008048CF" w:rsidP="00276CA0">
            <w:pPr>
              <w:spacing w:after="200" w:line="276" w:lineRule="auto"/>
              <w:jc w:val="both"/>
              <w:rPr>
                <w:rFonts w:cstheme="minorHAnsi"/>
              </w:rPr>
            </w:pPr>
            <w:r w:rsidRPr="008048CF">
              <w:rPr>
                <w:rFonts w:cstheme="minorHAnsi"/>
              </w:rPr>
              <w:t>1x</w:t>
            </w:r>
          </w:p>
        </w:tc>
      </w:tr>
      <w:tr w:rsidR="00D90890" w:rsidRPr="00F5222B" w:rsidTr="00AE4CFB">
        <w:tc>
          <w:tcPr>
            <w:tcW w:w="1525" w:type="dxa"/>
            <w:vAlign w:val="center"/>
          </w:tcPr>
          <w:p w:rsidR="00D90890" w:rsidRPr="00F5222B" w:rsidRDefault="008048CF" w:rsidP="00276CA0">
            <w:pPr>
              <w:spacing w:after="200" w:line="276" w:lineRule="auto"/>
              <w:jc w:val="both"/>
              <w:rPr>
                <w:rFonts w:cstheme="minorHAnsi"/>
              </w:rPr>
            </w:pPr>
            <w:r w:rsidRPr="008048CF">
              <w:rPr>
                <w:rFonts w:cstheme="minorHAnsi"/>
              </w:rPr>
              <w:t>95˚C</w:t>
            </w:r>
          </w:p>
        </w:tc>
        <w:tc>
          <w:tcPr>
            <w:tcW w:w="1276" w:type="dxa"/>
            <w:vAlign w:val="center"/>
          </w:tcPr>
          <w:p w:rsidR="00D90890" w:rsidRPr="00F5222B" w:rsidRDefault="008048CF" w:rsidP="00276CA0">
            <w:pPr>
              <w:spacing w:after="200" w:line="276" w:lineRule="auto"/>
              <w:jc w:val="both"/>
              <w:rPr>
                <w:rFonts w:cstheme="minorHAnsi"/>
              </w:rPr>
            </w:pPr>
            <w:r w:rsidRPr="008048CF">
              <w:rPr>
                <w:rFonts w:cstheme="minorHAnsi"/>
              </w:rPr>
              <w:t>15 sec</w:t>
            </w:r>
          </w:p>
        </w:tc>
        <w:tc>
          <w:tcPr>
            <w:tcW w:w="1559" w:type="dxa"/>
            <w:vMerge w:val="restart"/>
            <w:vAlign w:val="center"/>
          </w:tcPr>
          <w:p w:rsidR="00D90890" w:rsidRPr="00F5222B" w:rsidRDefault="008048CF" w:rsidP="00276CA0">
            <w:pPr>
              <w:spacing w:after="200" w:line="276" w:lineRule="auto"/>
              <w:jc w:val="both"/>
              <w:rPr>
                <w:rFonts w:cstheme="minorHAnsi"/>
              </w:rPr>
            </w:pPr>
            <w:r w:rsidRPr="008048CF">
              <w:rPr>
                <w:rFonts w:cstheme="minorHAnsi"/>
              </w:rPr>
              <w:t>35x</w:t>
            </w:r>
          </w:p>
        </w:tc>
      </w:tr>
      <w:tr w:rsidR="00D90890" w:rsidRPr="00F5222B" w:rsidTr="00AE4CFB">
        <w:tc>
          <w:tcPr>
            <w:tcW w:w="1525" w:type="dxa"/>
            <w:vAlign w:val="center"/>
          </w:tcPr>
          <w:p w:rsidR="00D90890" w:rsidRPr="00F5222B" w:rsidRDefault="008048CF" w:rsidP="00276CA0">
            <w:pPr>
              <w:spacing w:after="200" w:line="276" w:lineRule="auto"/>
              <w:jc w:val="both"/>
              <w:rPr>
                <w:rFonts w:cstheme="minorHAnsi"/>
              </w:rPr>
            </w:pPr>
            <w:r w:rsidRPr="008048CF">
              <w:rPr>
                <w:rFonts w:cstheme="minorHAnsi"/>
              </w:rPr>
              <w:t>58˚C</w:t>
            </w:r>
          </w:p>
        </w:tc>
        <w:tc>
          <w:tcPr>
            <w:tcW w:w="1276" w:type="dxa"/>
            <w:vAlign w:val="center"/>
          </w:tcPr>
          <w:p w:rsidR="00D90890" w:rsidRPr="00F5222B" w:rsidRDefault="008048CF" w:rsidP="00276CA0">
            <w:pPr>
              <w:spacing w:after="200" w:line="276" w:lineRule="auto"/>
              <w:jc w:val="both"/>
              <w:rPr>
                <w:rFonts w:cstheme="minorHAnsi"/>
              </w:rPr>
            </w:pPr>
            <w:r w:rsidRPr="008048CF">
              <w:rPr>
                <w:rFonts w:cstheme="minorHAnsi"/>
              </w:rPr>
              <w:t>15 sec</w:t>
            </w:r>
          </w:p>
        </w:tc>
        <w:tc>
          <w:tcPr>
            <w:tcW w:w="1559" w:type="dxa"/>
            <w:vMerge/>
            <w:vAlign w:val="center"/>
          </w:tcPr>
          <w:p w:rsidR="00D90890" w:rsidRPr="00F5222B" w:rsidRDefault="00D90890" w:rsidP="00276CA0">
            <w:pPr>
              <w:spacing w:after="200" w:line="276" w:lineRule="auto"/>
              <w:jc w:val="both"/>
              <w:rPr>
                <w:rFonts w:cstheme="minorHAnsi"/>
              </w:rPr>
            </w:pPr>
          </w:p>
        </w:tc>
      </w:tr>
      <w:tr w:rsidR="00D90890" w:rsidRPr="00F5222B" w:rsidTr="00AE4CFB">
        <w:tc>
          <w:tcPr>
            <w:tcW w:w="1525" w:type="dxa"/>
            <w:vAlign w:val="center"/>
          </w:tcPr>
          <w:p w:rsidR="00D90890" w:rsidRPr="00F5222B" w:rsidRDefault="008048CF" w:rsidP="00276CA0">
            <w:pPr>
              <w:spacing w:after="200" w:line="276" w:lineRule="auto"/>
              <w:jc w:val="both"/>
              <w:rPr>
                <w:rFonts w:cstheme="minorHAnsi"/>
              </w:rPr>
            </w:pPr>
            <w:r w:rsidRPr="008048CF">
              <w:rPr>
                <w:rFonts w:cstheme="minorHAnsi"/>
              </w:rPr>
              <w:t>72˚C</w:t>
            </w:r>
          </w:p>
        </w:tc>
        <w:tc>
          <w:tcPr>
            <w:tcW w:w="1276" w:type="dxa"/>
            <w:vAlign w:val="center"/>
          </w:tcPr>
          <w:p w:rsidR="00D90890" w:rsidRPr="00F5222B" w:rsidRDefault="008048CF" w:rsidP="00276CA0">
            <w:pPr>
              <w:spacing w:after="200" w:line="276" w:lineRule="auto"/>
              <w:jc w:val="both"/>
              <w:rPr>
                <w:rFonts w:cstheme="minorHAnsi"/>
              </w:rPr>
            </w:pPr>
            <w:r w:rsidRPr="008048CF">
              <w:rPr>
                <w:rFonts w:cstheme="minorHAnsi"/>
              </w:rPr>
              <w:t>80 sec</w:t>
            </w:r>
          </w:p>
        </w:tc>
        <w:tc>
          <w:tcPr>
            <w:tcW w:w="1559" w:type="dxa"/>
            <w:vMerge/>
            <w:vAlign w:val="center"/>
          </w:tcPr>
          <w:p w:rsidR="00D90890" w:rsidRPr="00F5222B" w:rsidRDefault="00D90890" w:rsidP="00276CA0">
            <w:pPr>
              <w:spacing w:after="200" w:line="276" w:lineRule="auto"/>
              <w:jc w:val="both"/>
              <w:rPr>
                <w:rFonts w:cstheme="minorHAnsi"/>
              </w:rPr>
            </w:pPr>
          </w:p>
        </w:tc>
      </w:tr>
      <w:tr w:rsidR="00D90890" w:rsidRPr="00F5222B" w:rsidTr="00AE4CFB">
        <w:tc>
          <w:tcPr>
            <w:tcW w:w="1525" w:type="dxa"/>
            <w:vAlign w:val="center"/>
          </w:tcPr>
          <w:p w:rsidR="00D90890" w:rsidRPr="00F5222B" w:rsidRDefault="008048CF" w:rsidP="00276CA0">
            <w:pPr>
              <w:spacing w:after="200" w:line="276" w:lineRule="auto"/>
              <w:jc w:val="both"/>
              <w:rPr>
                <w:rFonts w:cstheme="minorHAnsi"/>
              </w:rPr>
            </w:pPr>
            <w:r w:rsidRPr="008048CF">
              <w:rPr>
                <w:rFonts w:cstheme="minorHAnsi"/>
              </w:rPr>
              <w:t>72˚C</w:t>
            </w:r>
          </w:p>
        </w:tc>
        <w:tc>
          <w:tcPr>
            <w:tcW w:w="1276" w:type="dxa"/>
            <w:vAlign w:val="center"/>
          </w:tcPr>
          <w:p w:rsidR="00D90890" w:rsidRPr="00F5222B" w:rsidRDefault="008048CF" w:rsidP="00276CA0">
            <w:pPr>
              <w:spacing w:after="200" w:line="276" w:lineRule="auto"/>
              <w:jc w:val="both"/>
              <w:rPr>
                <w:rFonts w:cstheme="minorHAnsi"/>
              </w:rPr>
            </w:pPr>
            <w:r w:rsidRPr="008048CF">
              <w:rPr>
                <w:rFonts w:cstheme="minorHAnsi"/>
              </w:rPr>
              <w:t>2 min</w:t>
            </w:r>
          </w:p>
        </w:tc>
        <w:tc>
          <w:tcPr>
            <w:tcW w:w="1559" w:type="dxa"/>
            <w:vAlign w:val="center"/>
          </w:tcPr>
          <w:p w:rsidR="00D90890" w:rsidRPr="00F5222B" w:rsidRDefault="008048CF" w:rsidP="00276CA0">
            <w:pPr>
              <w:spacing w:after="200" w:line="276" w:lineRule="auto"/>
              <w:jc w:val="both"/>
              <w:rPr>
                <w:rFonts w:cstheme="minorHAnsi"/>
              </w:rPr>
            </w:pPr>
            <w:r w:rsidRPr="008048CF">
              <w:rPr>
                <w:rFonts w:cstheme="minorHAnsi"/>
              </w:rPr>
              <w:t>1x</w:t>
            </w:r>
          </w:p>
        </w:tc>
      </w:tr>
    </w:tbl>
    <w:p w:rsidR="00D90890" w:rsidRPr="00F5222B" w:rsidRDefault="00D90890" w:rsidP="00276CA0">
      <w:pPr>
        <w:spacing w:after="0" w:line="240" w:lineRule="auto"/>
        <w:ind w:left="993"/>
        <w:jc w:val="both"/>
        <w:rPr>
          <w:rFonts w:cstheme="minorHAnsi"/>
        </w:rPr>
      </w:pPr>
    </w:p>
    <w:p w:rsidR="00D90890" w:rsidRPr="00F5222B" w:rsidRDefault="008048CF" w:rsidP="00276CA0">
      <w:pPr>
        <w:pStyle w:val="ListParagraph"/>
        <w:numPr>
          <w:ilvl w:val="0"/>
          <w:numId w:val="1"/>
        </w:numPr>
        <w:spacing w:before="240" w:after="0" w:line="240" w:lineRule="auto"/>
        <w:jc w:val="both"/>
        <w:rPr>
          <w:rFonts w:cstheme="minorHAnsi"/>
          <w:b/>
        </w:rPr>
      </w:pPr>
      <w:r w:rsidRPr="008048CF">
        <w:rPr>
          <w:rFonts w:cstheme="minorHAnsi"/>
          <w:b/>
        </w:rPr>
        <w:t xml:space="preserve">5000 bp product: </w:t>
      </w:r>
    </w:p>
    <w:p w:rsidR="00D90890" w:rsidRPr="00F5222B" w:rsidRDefault="008048CF" w:rsidP="00276CA0">
      <w:pPr>
        <w:spacing w:after="0" w:line="240" w:lineRule="auto"/>
        <w:ind w:left="2835" w:hanging="1842"/>
        <w:jc w:val="both"/>
        <w:rPr>
          <w:rFonts w:cstheme="minorHAnsi"/>
        </w:rPr>
      </w:pPr>
      <w:r w:rsidRPr="008048CF">
        <w:rPr>
          <w:rFonts w:cstheme="minorHAnsi"/>
        </w:rPr>
        <w:t>F-5000 (bead)</w:t>
      </w:r>
      <w:r w:rsidRPr="008048CF">
        <w:rPr>
          <w:rFonts w:cstheme="minorHAnsi"/>
        </w:rPr>
        <w:tab/>
        <w:t>5‘-</w:t>
      </w:r>
      <w:r w:rsidRPr="008048CF">
        <w:rPr>
          <w:rFonts w:cstheme="minorHAnsi"/>
          <w:i/>
          <w:color w:val="C0504D" w:themeColor="accent2"/>
        </w:rPr>
        <w:t>ACA CCA AAC TAC AAA ATC ACT CAT TA</w:t>
      </w:r>
      <w:r w:rsidRPr="008048CF">
        <w:rPr>
          <w:rFonts w:cstheme="minorHAnsi"/>
        </w:rPr>
        <w:t xml:space="preserve"> </w:t>
      </w:r>
      <w:r w:rsidRPr="008048CF">
        <w:rPr>
          <w:rFonts w:cstheme="minorHAnsi"/>
          <w:caps/>
        </w:rPr>
        <w:t>TCC GTT GGA ATC AGA GAT CC</w:t>
      </w:r>
      <w:r w:rsidRPr="008048CF">
        <w:rPr>
          <w:rFonts w:cstheme="minorHAnsi"/>
        </w:rPr>
        <w:t xml:space="preserve"> -3‘ </w:t>
      </w:r>
    </w:p>
    <w:p w:rsidR="00D90890" w:rsidRPr="00F5222B" w:rsidRDefault="008048CF" w:rsidP="00276CA0">
      <w:pPr>
        <w:spacing w:after="0" w:line="240" w:lineRule="auto"/>
        <w:ind w:left="993"/>
        <w:jc w:val="both"/>
        <w:rPr>
          <w:rFonts w:cstheme="minorHAnsi"/>
        </w:rPr>
      </w:pPr>
      <w:r w:rsidRPr="008048CF">
        <w:rPr>
          <w:rFonts w:cstheme="minorHAnsi"/>
        </w:rPr>
        <w:t>R-753</w:t>
      </w:r>
      <w:r w:rsidRPr="008048CF">
        <w:rPr>
          <w:rFonts w:cstheme="minorHAnsi"/>
        </w:rPr>
        <w:tab/>
      </w:r>
      <w:r w:rsidRPr="008048CF">
        <w:rPr>
          <w:rFonts w:cstheme="minorHAnsi"/>
        </w:rPr>
        <w:tab/>
        <w:t>5' CTACTGGCCACATCTAAGGAG  3'</w:t>
      </w:r>
    </w:p>
    <w:p w:rsidR="00D90890" w:rsidRPr="00F5222B" w:rsidRDefault="00D90890" w:rsidP="00276CA0">
      <w:pPr>
        <w:spacing w:after="0" w:line="240" w:lineRule="auto"/>
        <w:ind w:left="992"/>
        <w:jc w:val="both"/>
        <w:rPr>
          <w:rFonts w:cstheme="minorHAnsi"/>
        </w:rPr>
      </w:pPr>
    </w:p>
    <w:tbl>
      <w:tblPr>
        <w:tblStyle w:val="TableGrid"/>
        <w:tblW w:w="0" w:type="auto"/>
        <w:tblInd w:w="1101" w:type="dxa"/>
        <w:tblLook w:val="04A0"/>
      </w:tblPr>
      <w:tblGrid>
        <w:gridCol w:w="1525"/>
        <w:gridCol w:w="1276"/>
        <w:gridCol w:w="1559"/>
      </w:tblGrid>
      <w:tr w:rsidR="00D90890" w:rsidRPr="00F5222B" w:rsidTr="00AE4CFB">
        <w:trPr>
          <w:trHeight w:val="376"/>
        </w:trPr>
        <w:tc>
          <w:tcPr>
            <w:tcW w:w="1525" w:type="dxa"/>
            <w:vAlign w:val="center"/>
          </w:tcPr>
          <w:p w:rsidR="00D90890" w:rsidRPr="00F5222B" w:rsidRDefault="008048CF" w:rsidP="00276CA0">
            <w:pPr>
              <w:spacing w:after="200" w:line="276" w:lineRule="auto"/>
              <w:jc w:val="both"/>
              <w:rPr>
                <w:rFonts w:cstheme="minorHAnsi"/>
                <w:b/>
              </w:rPr>
            </w:pPr>
            <w:r w:rsidRPr="008048CF">
              <w:rPr>
                <w:rFonts w:cstheme="minorHAnsi"/>
                <w:b/>
              </w:rPr>
              <w:t>Temperature</w:t>
            </w:r>
          </w:p>
        </w:tc>
        <w:tc>
          <w:tcPr>
            <w:tcW w:w="1276" w:type="dxa"/>
            <w:vAlign w:val="center"/>
          </w:tcPr>
          <w:p w:rsidR="00D90890" w:rsidRPr="00F5222B" w:rsidRDefault="008048CF" w:rsidP="00276CA0">
            <w:pPr>
              <w:spacing w:after="200" w:line="276" w:lineRule="auto"/>
              <w:jc w:val="both"/>
              <w:rPr>
                <w:rFonts w:cstheme="minorHAnsi"/>
                <w:b/>
              </w:rPr>
            </w:pPr>
            <w:r w:rsidRPr="008048CF">
              <w:rPr>
                <w:rFonts w:cstheme="minorHAnsi"/>
                <w:b/>
              </w:rPr>
              <w:t>Time</w:t>
            </w:r>
          </w:p>
        </w:tc>
        <w:tc>
          <w:tcPr>
            <w:tcW w:w="1559" w:type="dxa"/>
            <w:vAlign w:val="center"/>
          </w:tcPr>
          <w:p w:rsidR="00D90890" w:rsidRPr="00F5222B" w:rsidRDefault="008048CF" w:rsidP="00276CA0">
            <w:pPr>
              <w:spacing w:after="200" w:line="276" w:lineRule="auto"/>
              <w:jc w:val="both"/>
              <w:rPr>
                <w:rFonts w:cstheme="minorHAnsi"/>
                <w:b/>
              </w:rPr>
            </w:pPr>
            <w:r w:rsidRPr="008048CF">
              <w:rPr>
                <w:rFonts w:cstheme="minorHAnsi"/>
                <w:b/>
              </w:rPr>
              <w:t>Cycle No.</w:t>
            </w:r>
          </w:p>
        </w:tc>
      </w:tr>
      <w:tr w:rsidR="00D90890" w:rsidRPr="00F5222B" w:rsidTr="00AE4CFB">
        <w:tc>
          <w:tcPr>
            <w:tcW w:w="1525" w:type="dxa"/>
            <w:vAlign w:val="center"/>
          </w:tcPr>
          <w:p w:rsidR="00D90890" w:rsidRPr="00F5222B" w:rsidRDefault="008048CF" w:rsidP="00276CA0">
            <w:pPr>
              <w:spacing w:after="200" w:line="276" w:lineRule="auto"/>
              <w:jc w:val="both"/>
              <w:rPr>
                <w:rFonts w:cstheme="minorHAnsi"/>
              </w:rPr>
            </w:pPr>
            <w:r w:rsidRPr="008048CF">
              <w:rPr>
                <w:rFonts w:cstheme="minorHAnsi"/>
              </w:rPr>
              <w:t>95˚C</w:t>
            </w:r>
          </w:p>
        </w:tc>
        <w:tc>
          <w:tcPr>
            <w:tcW w:w="1276" w:type="dxa"/>
            <w:vAlign w:val="center"/>
          </w:tcPr>
          <w:p w:rsidR="00D90890" w:rsidRPr="00F5222B" w:rsidRDefault="008048CF" w:rsidP="00276CA0">
            <w:pPr>
              <w:spacing w:after="200" w:line="276" w:lineRule="auto"/>
              <w:jc w:val="both"/>
              <w:rPr>
                <w:rFonts w:cstheme="minorHAnsi"/>
              </w:rPr>
            </w:pPr>
            <w:r w:rsidRPr="008048CF">
              <w:rPr>
                <w:rFonts w:cstheme="minorHAnsi"/>
              </w:rPr>
              <w:t>2 min</w:t>
            </w:r>
          </w:p>
        </w:tc>
        <w:tc>
          <w:tcPr>
            <w:tcW w:w="1559" w:type="dxa"/>
            <w:vAlign w:val="center"/>
          </w:tcPr>
          <w:p w:rsidR="00D90890" w:rsidRPr="00F5222B" w:rsidRDefault="008048CF" w:rsidP="00276CA0">
            <w:pPr>
              <w:spacing w:after="200" w:line="276" w:lineRule="auto"/>
              <w:jc w:val="both"/>
              <w:rPr>
                <w:rFonts w:cstheme="minorHAnsi"/>
              </w:rPr>
            </w:pPr>
            <w:r w:rsidRPr="008048CF">
              <w:rPr>
                <w:rFonts w:cstheme="minorHAnsi"/>
              </w:rPr>
              <w:t>1x</w:t>
            </w:r>
          </w:p>
        </w:tc>
      </w:tr>
      <w:tr w:rsidR="00D90890" w:rsidRPr="00F5222B" w:rsidTr="00AE4CFB">
        <w:tc>
          <w:tcPr>
            <w:tcW w:w="1525" w:type="dxa"/>
            <w:vAlign w:val="center"/>
          </w:tcPr>
          <w:p w:rsidR="00D90890" w:rsidRPr="00F5222B" w:rsidRDefault="008048CF" w:rsidP="00276CA0">
            <w:pPr>
              <w:spacing w:after="200" w:line="276" w:lineRule="auto"/>
              <w:jc w:val="both"/>
              <w:rPr>
                <w:rFonts w:cstheme="minorHAnsi"/>
              </w:rPr>
            </w:pPr>
            <w:r w:rsidRPr="008048CF">
              <w:rPr>
                <w:rFonts w:cstheme="minorHAnsi"/>
              </w:rPr>
              <w:t>95˚C</w:t>
            </w:r>
          </w:p>
        </w:tc>
        <w:tc>
          <w:tcPr>
            <w:tcW w:w="1276" w:type="dxa"/>
            <w:vAlign w:val="center"/>
          </w:tcPr>
          <w:p w:rsidR="00D90890" w:rsidRPr="00F5222B" w:rsidRDefault="008048CF" w:rsidP="00276CA0">
            <w:pPr>
              <w:spacing w:after="200" w:line="276" w:lineRule="auto"/>
              <w:jc w:val="both"/>
              <w:rPr>
                <w:rFonts w:cstheme="minorHAnsi"/>
              </w:rPr>
            </w:pPr>
            <w:r w:rsidRPr="008048CF">
              <w:rPr>
                <w:rFonts w:cstheme="minorHAnsi"/>
              </w:rPr>
              <w:t>15 sec</w:t>
            </w:r>
          </w:p>
        </w:tc>
        <w:tc>
          <w:tcPr>
            <w:tcW w:w="1559" w:type="dxa"/>
            <w:vMerge w:val="restart"/>
            <w:vAlign w:val="center"/>
          </w:tcPr>
          <w:p w:rsidR="00D90890" w:rsidRPr="00F5222B" w:rsidRDefault="008048CF" w:rsidP="00276CA0">
            <w:pPr>
              <w:spacing w:after="200" w:line="276" w:lineRule="auto"/>
              <w:jc w:val="both"/>
              <w:rPr>
                <w:rFonts w:cstheme="minorHAnsi"/>
              </w:rPr>
            </w:pPr>
            <w:r w:rsidRPr="008048CF">
              <w:rPr>
                <w:rFonts w:cstheme="minorHAnsi"/>
              </w:rPr>
              <w:t>35x</w:t>
            </w:r>
          </w:p>
        </w:tc>
      </w:tr>
      <w:tr w:rsidR="00D90890" w:rsidRPr="00F5222B" w:rsidTr="00AE4CFB">
        <w:tc>
          <w:tcPr>
            <w:tcW w:w="1525" w:type="dxa"/>
            <w:vAlign w:val="center"/>
          </w:tcPr>
          <w:p w:rsidR="00D90890" w:rsidRPr="00F5222B" w:rsidRDefault="008048CF" w:rsidP="00276CA0">
            <w:pPr>
              <w:spacing w:after="200" w:line="276" w:lineRule="auto"/>
              <w:jc w:val="both"/>
              <w:rPr>
                <w:rFonts w:cstheme="minorHAnsi"/>
              </w:rPr>
            </w:pPr>
            <w:r w:rsidRPr="008048CF">
              <w:rPr>
                <w:rFonts w:cstheme="minorHAnsi"/>
              </w:rPr>
              <w:t>58˚C</w:t>
            </w:r>
          </w:p>
        </w:tc>
        <w:tc>
          <w:tcPr>
            <w:tcW w:w="1276" w:type="dxa"/>
            <w:vAlign w:val="center"/>
          </w:tcPr>
          <w:p w:rsidR="00D90890" w:rsidRPr="00F5222B" w:rsidRDefault="008048CF" w:rsidP="00276CA0">
            <w:pPr>
              <w:spacing w:after="200" w:line="276" w:lineRule="auto"/>
              <w:jc w:val="both"/>
              <w:rPr>
                <w:rFonts w:cstheme="minorHAnsi"/>
              </w:rPr>
            </w:pPr>
            <w:r w:rsidRPr="008048CF">
              <w:rPr>
                <w:rFonts w:cstheme="minorHAnsi"/>
              </w:rPr>
              <w:t>150 sec</w:t>
            </w:r>
          </w:p>
        </w:tc>
        <w:tc>
          <w:tcPr>
            <w:tcW w:w="1559" w:type="dxa"/>
            <w:vMerge/>
            <w:vAlign w:val="center"/>
          </w:tcPr>
          <w:p w:rsidR="00D90890" w:rsidRPr="00F5222B" w:rsidRDefault="00D90890" w:rsidP="00276CA0">
            <w:pPr>
              <w:spacing w:after="200" w:line="276" w:lineRule="auto"/>
              <w:jc w:val="both"/>
              <w:rPr>
                <w:rFonts w:cstheme="minorHAnsi"/>
              </w:rPr>
            </w:pPr>
          </w:p>
        </w:tc>
      </w:tr>
      <w:tr w:rsidR="00D90890" w:rsidRPr="00F5222B" w:rsidTr="00AE4CFB">
        <w:tc>
          <w:tcPr>
            <w:tcW w:w="1525" w:type="dxa"/>
            <w:vAlign w:val="center"/>
          </w:tcPr>
          <w:p w:rsidR="00D90890" w:rsidRPr="00F5222B" w:rsidRDefault="008048CF" w:rsidP="00276CA0">
            <w:pPr>
              <w:spacing w:after="200" w:line="276" w:lineRule="auto"/>
              <w:jc w:val="both"/>
              <w:rPr>
                <w:rFonts w:cstheme="minorHAnsi"/>
              </w:rPr>
            </w:pPr>
            <w:r w:rsidRPr="008048CF">
              <w:rPr>
                <w:rFonts w:cstheme="minorHAnsi"/>
              </w:rPr>
              <w:t>72˚C</w:t>
            </w:r>
          </w:p>
        </w:tc>
        <w:tc>
          <w:tcPr>
            <w:tcW w:w="1276" w:type="dxa"/>
            <w:vAlign w:val="center"/>
          </w:tcPr>
          <w:p w:rsidR="00D90890" w:rsidRPr="00F5222B" w:rsidRDefault="008048CF" w:rsidP="00276CA0">
            <w:pPr>
              <w:spacing w:after="200" w:line="276" w:lineRule="auto"/>
              <w:jc w:val="both"/>
              <w:rPr>
                <w:rFonts w:cstheme="minorHAnsi"/>
              </w:rPr>
            </w:pPr>
            <w:r w:rsidRPr="008048CF">
              <w:rPr>
                <w:rFonts w:cstheme="minorHAnsi"/>
              </w:rPr>
              <w:t>160 sec</w:t>
            </w:r>
          </w:p>
        </w:tc>
        <w:tc>
          <w:tcPr>
            <w:tcW w:w="1559" w:type="dxa"/>
            <w:vMerge/>
            <w:vAlign w:val="center"/>
          </w:tcPr>
          <w:p w:rsidR="00D90890" w:rsidRPr="00F5222B" w:rsidRDefault="00D90890" w:rsidP="00276CA0">
            <w:pPr>
              <w:spacing w:after="200" w:line="276" w:lineRule="auto"/>
              <w:jc w:val="both"/>
              <w:rPr>
                <w:rFonts w:cstheme="minorHAnsi"/>
              </w:rPr>
            </w:pPr>
          </w:p>
        </w:tc>
      </w:tr>
      <w:tr w:rsidR="00D90890" w:rsidRPr="00F5222B" w:rsidTr="00AE4CFB">
        <w:tc>
          <w:tcPr>
            <w:tcW w:w="1525" w:type="dxa"/>
            <w:vAlign w:val="center"/>
          </w:tcPr>
          <w:p w:rsidR="00D90890" w:rsidRPr="00F5222B" w:rsidRDefault="008048CF" w:rsidP="00276CA0">
            <w:pPr>
              <w:spacing w:after="200" w:line="276" w:lineRule="auto"/>
              <w:jc w:val="both"/>
              <w:rPr>
                <w:rFonts w:cstheme="minorHAnsi"/>
              </w:rPr>
            </w:pPr>
            <w:r w:rsidRPr="008048CF">
              <w:rPr>
                <w:rFonts w:cstheme="minorHAnsi"/>
              </w:rPr>
              <w:t>72˚C</w:t>
            </w:r>
          </w:p>
        </w:tc>
        <w:tc>
          <w:tcPr>
            <w:tcW w:w="1276" w:type="dxa"/>
            <w:vAlign w:val="center"/>
          </w:tcPr>
          <w:p w:rsidR="00D90890" w:rsidRPr="00F5222B" w:rsidRDefault="008048CF" w:rsidP="00276CA0">
            <w:pPr>
              <w:spacing w:after="200" w:line="276" w:lineRule="auto"/>
              <w:jc w:val="both"/>
              <w:rPr>
                <w:rFonts w:cstheme="minorHAnsi"/>
              </w:rPr>
            </w:pPr>
            <w:r w:rsidRPr="008048CF">
              <w:rPr>
                <w:rFonts w:cstheme="minorHAnsi"/>
              </w:rPr>
              <w:t>2 min</w:t>
            </w:r>
          </w:p>
        </w:tc>
        <w:tc>
          <w:tcPr>
            <w:tcW w:w="1559" w:type="dxa"/>
            <w:vAlign w:val="center"/>
          </w:tcPr>
          <w:p w:rsidR="00D90890" w:rsidRPr="00F5222B" w:rsidRDefault="008048CF" w:rsidP="00276CA0">
            <w:pPr>
              <w:spacing w:after="200" w:line="276" w:lineRule="auto"/>
              <w:jc w:val="both"/>
              <w:rPr>
                <w:rFonts w:cstheme="minorHAnsi"/>
              </w:rPr>
            </w:pPr>
            <w:r w:rsidRPr="008048CF">
              <w:rPr>
                <w:rFonts w:cstheme="minorHAnsi"/>
              </w:rPr>
              <w:t>1x</w:t>
            </w:r>
          </w:p>
        </w:tc>
      </w:tr>
    </w:tbl>
    <w:p w:rsidR="00D90890" w:rsidRPr="00F5222B" w:rsidRDefault="00D90890" w:rsidP="00276CA0">
      <w:pPr>
        <w:spacing w:after="0" w:line="240" w:lineRule="auto"/>
        <w:ind w:left="993"/>
        <w:jc w:val="both"/>
        <w:rPr>
          <w:rFonts w:cstheme="minorHAnsi"/>
        </w:rPr>
      </w:pPr>
    </w:p>
    <w:p w:rsidR="0074634F" w:rsidRPr="00F5222B" w:rsidRDefault="008048CF" w:rsidP="00276CA0">
      <w:pPr>
        <w:pStyle w:val="ListParagraph"/>
        <w:spacing w:before="240" w:after="0" w:line="240" w:lineRule="auto"/>
        <w:ind w:left="0"/>
        <w:jc w:val="both"/>
        <w:rPr>
          <w:rFonts w:cstheme="minorHAnsi"/>
          <w:b/>
          <w:i/>
        </w:rPr>
      </w:pPr>
      <w:r w:rsidRPr="008048CF">
        <w:rPr>
          <w:rFonts w:cstheme="minorHAnsi"/>
          <w:b/>
          <w:i/>
        </w:rPr>
        <w:t>Conditions for testing chimera formation by different  PCR polymerases</w:t>
      </w:r>
    </w:p>
    <w:p w:rsidR="00DF7E56" w:rsidRPr="00F5222B" w:rsidRDefault="00DF7E56" w:rsidP="00276CA0">
      <w:pPr>
        <w:pStyle w:val="ListParagraph"/>
        <w:spacing w:before="240" w:after="0" w:line="240" w:lineRule="auto"/>
        <w:ind w:left="0"/>
        <w:jc w:val="both"/>
        <w:rPr>
          <w:rFonts w:cstheme="minorHAnsi"/>
          <w:b/>
          <w:i/>
        </w:rPr>
      </w:pPr>
    </w:p>
    <w:p w:rsidR="00DF7E56" w:rsidRPr="00F5222B" w:rsidRDefault="008048CF" w:rsidP="00276CA0">
      <w:pPr>
        <w:pStyle w:val="ListParagraph"/>
        <w:spacing w:before="240" w:after="0" w:line="240" w:lineRule="auto"/>
        <w:ind w:left="2552" w:hanging="1842"/>
        <w:jc w:val="both"/>
        <w:rPr>
          <w:rFonts w:cstheme="minorHAnsi"/>
          <w:b/>
        </w:rPr>
      </w:pPr>
      <w:r w:rsidRPr="008048CF">
        <w:rPr>
          <w:rFonts w:cstheme="minorHAnsi"/>
          <w:b/>
        </w:rPr>
        <w:t xml:space="preserve">518 bp product: </w:t>
      </w:r>
    </w:p>
    <w:p w:rsidR="00DF7E56" w:rsidRPr="00F5222B" w:rsidRDefault="008048CF" w:rsidP="00276CA0">
      <w:pPr>
        <w:spacing w:after="0" w:line="240" w:lineRule="auto"/>
        <w:ind w:left="2552" w:hanging="1842"/>
        <w:jc w:val="both"/>
        <w:rPr>
          <w:rFonts w:cstheme="minorHAnsi"/>
        </w:rPr>
      </w:pPr>
      <w:r w:rsidRPr="008048CF">
        <w:rPr>
          <w:rFonts w:cstheme="minorHAnsi"/>
        </w:rPr>
        <w:t>F-269 (bead)</w:t>
      </w:r>
      <w:r w:rsidRPr="008048CF">
        <w:rPr>
          <w:rFonts w:cstheme="minorHAnsi"/>
        </w:rPr>
        <w:tab/>
        <w:t>5‘-</w:t>
      </w:r>
      <w:r w:rsidRPr="008048CF">
        <w:rPr>
          <w:rFonts w:cstheme="minorHAnsi"/>
          <w:i/>
          <w:color w:val="C0504D" w:themeColor="accent2"/>
        </w:rPr>
        <w:t xml:space="preserve">ACA CCA AAC TAC AAA ATC ACT CAT TA </w:t>
      </w:r>
      <w:r w:rsidRPr="008048CF">
        <w:rPr>
          <w:rFonts w:cstheme="minorHAnsi"/>
        </w:rPr>
        <w:t xml:space="preserve">AGA TAT GCG GAT TCG TGT TTT TC -3‘ </w:t>
      </w:r>
    </w:p>
    <w:p w:rsidR="00DF7E56" w:rsidRPr="00F5222B" w:rsidRDefault="008048CF" w:rsidP="00276CA0">
      <w:pPr>
        <w:spacing w:after="0" w:line="240" w:lineRule="auto"/>
        <w:ind w:left="2552" w:hanging="1842"/>
        <w:jc w:val="both"/>
        <w:rPr>
          <w:rFonts w:cstheme="minorHAnsi"/>
        </w:rPr>
      </w:pPr>
      <w:r w:rsidRPr="008048CF">
        <w:rPr>
          <w:rFonts w:cstheme="minorHAnsi"/>
        </w:rPr>
        <w:t>R-753</w:t>
      </w:r>
      <w:r w:rsidRPr="008048CF">
        <w:rPr>
          <w:rFonts w:cstheme="minorHAnsi"/>
        </w:rPr>
        <w:tab/>
      </w:r>
      <w:r w:rsidRPr="008048CF">
        <w:rPr>
          <w:rFonts w:cstheme="minorHAnsi"/>
        </w:rPr>
        <w:tab/>
        <w:t>5' CTACTGGCCACATCTAAGGAG 3'</w:t>
      </w:r>
    </w:p>
    <w:p w:rsidR="00DF7E56" w:rsidRPr="00F5222B" w:rsidRDefault="008048CF" w:rsidP="00276CA0">
      <w:pPr>
        <w:pStyle w:val="ListParagraph"/>
        <w:numPr>
          <w:ilvl w:val="0"/>
          <w:numId w:val="1"/>
        </w:numPr>
        <w:spacing w:before="240" w:after="0" w:line="240" w:lineRule="auto"/>
        <w:jc w:val="both"/>
        <w:rPr>
          <w:rFonts w:cstheme="minorHAnsi"/>
        </w:rPr>
      </w:pPr>
      <w:r w:rsidRPr="008048CF">
        <w:rPr>
          <w:rFonts w:cstheme="minorHAnsi"/>
          <w:b/>
        </w:rPr>
        <w:t>Phusion</w:t>
      </w:r>
      <w:r w:rsidRPr="008048CF">
        <w:rPr>
          <w:rFonts w:cstheme="minorHAnsi"/>
        </w:rPr>
        <w:t xml:space="preserve"> (50ul reactions): 1x Buffer HF, 200µM dNTPs, 0.5 µM forward primer and 0.5µM reverse primer, 0.5U Phusion Hot Start DNA Polymerase (Fynnzymes), and 50ng of genomic DNA of a heterozygous donor.</w:t>
      </w:r>
    </w:p>
    <w:p w:rsidR="00DF7E56" w:rsidRPr="00F5222B" w:rsidRDefault="00DF7E56" w:rsidP="00276CA0">
      <w:pPr>
        <w:spacing w:after="0" w:line="240" w:lineRule="auto"/>
        <w:ind w:left="992"/>
        <w:jc w:val="both"/>
        <w:rPr>
          <w:rFonts w:cstheme="minorHAnsi"/>
        </w:rPr>
      </w:pPr>
    </w:p>
    <w:tbl>
      <w:tblPr>
        <w:tblStyle w:val="TableGrid"/>
        <w:tblW w:w="0" w:type="auto"/>
        <w:tblInd w:w="1101" w:type="dxa"/>
        <w:tblLook w:val="04A0"/>
      </w:tblPr>
      <w:tblGrid>
        <w:gridCol w:w="1525"/>
        <w:gridCol w:w="1276"/>
        <w:gridCol w:w="1559"/>
      </w:tblGrid>
      <w:tr w:rsidR="00DF7E56" w:rsidRPr="00F5222B" w:rsidTr="00AE4CFB">
        <w:trPr>
          <w:trHeight w:val="376"/>
        </w:trPr>
        <w:tc>
          <w:tcPr>
            <w:tcW w:w="1525" w:type="dxa"/>
            <w:vAlign w:val="center"/>
          </w:tcPr>
          <w:p w:rsidR="00DF7E56" w:rsidRPr="00F5222B" w:rsidRDefault="008048CF" w:rsidP="00276CA0">
            <w:pPr>
              <w:spacing w:after="200" w:line="276" w:lineRule="auto"/>
              <w:jc w:val="both"/>
              <w:rPr>
                <w:rFonts w:cstheme="minorHAnsi"/>
                <w:b/>
              </w:rPr>
            </w:pPr>
            <w:r w:rsidRPr="008048CF">
              <w:rPr>
                <w:rFonts w:cstheme="minorHAnsi"/>
                <w:b/>
              </w:rPr>
              <w:lastRenderedPageBreak/>
              <w:t>Temperature</w:t>
            </w:r>
          </w:p>
        </w:tc>
        <w:tc>
          <w:tcPr>
            <w:tcW w:w="1276" w:type="dxa"/>
            <w:vAlign w:val="center"/>
          </w:tcPr>
          <w:p w:rsidR="00DF7E56" w:rsidRPr="00F5222B" w:rsidRDefault="008048CF" w:rsidP="00276CA0">
            <w:pPr>
              <w:spacing w:after="200" w:line="276" w:lineRule="auto"/>
              <w:jc w:val="both"/>
              <w:rPr>
                <w:rFonts w:cstheme="minorHAnsi"/>
                <w:b/>
              </w:rPr>
            </w:pPr>
            <w:r w:rsidRPr="008048CF">
              <w:rPr>
                <w:rFonts w:cstheme="minorHAnsi"/>
                <w:b/>
              </w:rPr>
              <w:t>Time</w:t>
            </w:r>
          </w:p>
        </w:tc>
        <w:tc>
          <w:tcPr>
            <w:tcW w:w="1559" w:type="dxa"/>
            <w:vAlign w:val="center"/>
          </w:tcPr>
          <w:p w:rsidR="00DF7E56" w:rsidRPr="00F5222B" w:rsidRDefault="008048CF" w:rsidP="00276CA0">
            <w:pPr>
              <w:spacing w:after="200" w:line="276" w:lineRule="auto"/>
              <w:jc w:val="both"/>
              <w:rPr>
                <w:rFonts w:cstheme="minorHAnsi"/>
                <w:b/>
              </w:rPr>
            </w:pPr>
            <w:r w:rsidRPr="008048CF">
              <w:rPr>
                <w:rFonts w:cstheme="minorHAnsi"/>
                <w:b/>
              </w:rPr>
              <w:t>Cycle No.</w:t>
            </w:r>
          </w:p>
        </w:tc>
      </w:tr>
      <w:tr w:rsidR="00DF7E56" w:rsidRPr="00F5222B" w:rsidTr="00AE4CFB">
        <w:tc>
          <w:tcPr>
            <w:tcW w:w="1525" w:type="dxa"/>
            <w:vAlign w:val="center"/>
          </w:tcPr>
          <w:p w:rsidR="00DF7E56" w:rsidRPr="00F5222B" w:rsidRDefault="008048CF" w:rsidP="00276CA0">
            <w:pPr>
              <w:spacing w:after="200" w:line="276" w:lineRule="auto"/>
              <w:jc w:val="both"/>
              <w:rPr>
                <w:rFonts w:cstheme="minorHAnsi"/>
              </w:rPr>
            </w:pPr>
            <w:r w:rsidRPr="008048CF">
              <w:rPr>
                <w:rFonts w:cstheme="minorHAnsi"/>
              </w:rPr>
              <w:t>98</w:t>
            </w:r>
            <w:r>
              <w:rPr>
                <w:rFonts w:cstheme="minorHAnsi"/>
              </w:rPr>
              <w:t>˚C</w:t>
            </w:r>
          </w:p>
        </w:tc>
        <w:tc>
          <w:tcPr>
            <w:tcW w:w="1276" w:type="dxa"/>
            <w:vAlign w:val="center"/>
          </w:tcPr>
          <w:p w:rsidR="00DF7E56" w:rsidRPr="00F5222B" w:rsidRDefault="008048CF" w:rsidP="00276CA0">
            <w:pPr>
              <w:spacing w:after="200" w:line="276" w:lineRule="auto"/>
              <w:jc w:val="both"/>
              <w:rPr>
                <w:rFonts w:cstheme="minorHAnsi"/>
              </w:rPr>
            </w:pPr>
            <w:r w:rsidRPr="008048CF">
              <w:rPr>
                <w:rFonts w:cstheme="minorHAnsi"/>
              </w:rPr>
              <w:t>30 sec</w:t>
            </w:r>
          </w:p>
        </w:tc>
        <w:tc>
          <w:tcPr>
            <w:tcW w:w="1559" w:type="dxa"/>
            <w:vAlign w:val="center"/>
          </w:tcPr>
          <w:p w:rsidR="00DF7E56" w:rsidRPr="00F5222B" w:rsidRDefault="008048CF" w:rsidP="00276CA0">
            <w:pPr>
              <w:spacing w:after="200" w:line="276" w:lineRule="auto"/>
              <w:jc w:val="both"/>
              <w:rPr>
                <w:rFonts w:cstheme="minorHAnsi"/>
              </w:rPr>
            </w:pPr>
            <w:r w:rsidRPr="008048CF">
              <w:rPr>
                <w:rFonts w:cstheme="minorHAnsi"/>
              </w:rPr>
              <w:t>1x</w:t>
            </w:r>
          </w:p>
        </w:tc>
      </w:tr>
      <w:tr w:rsidR="00DF7E56" w:rsidRPr="00F5222B" w:rsidTr="00AE4CFB">
        <w:tc>
          <w:tcPr>
            <w:tcW w:w="1525" w:type="dxa"/>
            <w:vAlign w:val="center"/>
          </w:tcPr>
          <w:p w:rsidR="00DF7E56" w:rsidRPr="00F5222B" w:rsidRDefault="008048CF" w:rsidP="00276CA0">
            <w:pPr>
              <w:spacing w:after="200" w:line="276" w:lineRule="auto"/>
              <w:jc w:val="both"/>
              <w:rPr>
                <w:rFonts w:cstheme="minorHAnsi"/>
              </w:rPr>
            </w:pPr>
            <w:r w:rsidRPr="008048CF">
              <w:rPr>
                <w:rFonts w:cstheme="minorHAnsi"/>
              </w:rPr>
              <w:t>98</w:t>
            </w:r>
            <w:r>
              <w:rPr>
                <w:rFonts w:cstheme="minorHAnsi"/>
              </w:rPr>
              <w:t>˚C</w:t>
            </w:r>
          </w:p>
        </w:tc>
        <w:tc>
          <w:tcPr>
            <w:tcW w:w="1276" w:type="dxa"/>
            <w:vAlign w:val="center"/>
          </w:tcPr>
          <w:p w:rsidR="00DF7E56" w:rsidRPr="00F5222B" w:rsidRDefault="008048CF" w:rsidP="00276CA0">
            <w:pPr>
              <w:spacing w:after="200" w:line="276" w:lineRule="auto"/>
              <w:jc w:val="both"/>
              <w:rPr>
                <w:rFonts w:cstheme="minorHAnsi"/>
              </w:rPr>
            </w:pPr>
            <w:r w:rsidRPr="008048CF">
              <w:rPr>
                <w:rFonts w:cstheme="minorHAnsi"/>
              </w:rPr>
              <w:t>5 sec</w:t>
            </w:r>
          </w:p>
        </w:tc>
        <w:tc>
          <w:tcPr>
            <w:tcW w:w="1559" w:type="dxa"/>
            <w:vMerge w:val="restart"/>
            <w:vAlign w:val="center"/>
          </w:tcPr>
          <w:p w:rsidR="00DF7E56" w:rsidRPr="00F5222B" w:rsidRDefault="008048CF" w:rsidP="00276CA0">
            <w:pPr>
              <w:spacing w:after="200" w:line="276" w:lineRule="auto"/>
              <w:jc w:val="both"/>
              <w:rPr>
                <w:rFonts w:cstheme="minorHAnsi"/>
              </w:rPr>
            </w:pPr>
            <w:r w:rsidRPr="008048CF">
              <w:rPr>
                <w:rFonts w:cstheme="minorHAnsi"/>
              </w:rPr>
              <w:t>15x</w:t>
            </w:r>
          </w:p>
        </w:tc>
      </w:tr>
      <w:tr w:rsidR="00DF7E56" w:rsidRPr="00F5222B" w:rsidTr="00AE4CFB">
        <w:tc>
          <w:tcPr>
            <w:tcW w:w="1525" w:type="dxa"/>
            <w:vAlign w:val="center"/>
          </w:tcPr>
          <w:p w:rsidR="00DF7E56" w:rsidRPr="00F5222B" w:rsidRDefault="008048CF" w:rsidP="00276CA0">
            <w:pPr>
              <w:spacing w:after="200" w:line="276" w:lineRule="auto"/>
              <w:jc w:val="both"/>
              <w:rPr>
                <w:rFonts w:cstheme="minorHAnsi"/>
              </w:rPr>
            </w:pPr>
            <w:r w:rsidRPr="008048CF">
              <w:rPr>
                <w:rFonts w:cstheme="minorHAnsi"/>
              </w:rPr>
              <w:t>58</w:t>
            </w:r>
            <w:r>
              <w:rPr>
                <w:rFonts w:cstheme="minorHAnsi"/>
              </w:rPr>
              <w:t>˚C</w:t>
            </w:r>
          </w:p>
        </w:tc>
        <w:tc>
          <w:tcPr>
            <w:tcW w:w="1276" w:type="dxa"/>
            <w:vAlign w:val="center"/>
          </w:tcPr>
          <w:p w:rsidR="00DF7E56" w:rsidRPr="00F5222B" w:rsidRDefault="008048CF" w:rsidP="00276CA0">
            <w:pPr>
              <w:spacing w:after="200" w:line="276" w:lineRule="auto"/>
              <w:jc w:val="both"/>
              <w:rPr>
                <w:rFonts w:cstheme="minorHAnsi"/>
              </w:rPr>
            </w:pPr>
            <w:r w:rsidRPr="008048CF">
              <w:rPr>
                <w:rFonts w:cstheme="minorHAnsi"/>
              </w:rPr>
              <w:t>5 sec</w:t>
            </w:r>
          </w:p>
        </w:tc>
        <w:tc>
          <w:tcPr>
            <w:tcW w:w="1559" w:type="dxa"/>
            <w:vMerge/>
            <w:vAlign w:val="center"/>
          </w:tcPr>
          <w:p w:rsidR="00DF7E56" w:rsidRPr="00F5222B" w:rsidRDefault="00DF7E56" w:rsidP="00276CA0">
            <w:pPr>
              <w:spacing w:after="200" w:line="276" w:lineRule="auto"/>
              <w:jc w:val="both"/>
              <w:rPr>
                <w:rFonts w:cstheme="minorHAnsi"/>
              </w:rPr>
            </w:pPr>
          </w:p>
        </w:tc>
      </w:tr>
      <w:tr w:rsidR="00DF7E56" w:rsidRPr="00F5222B" w:rsidTr="00AE4CFB">
        <w:tc>
          <w:tcPr>
            <w:tcW w:w="1525" w:type="dxa"/>
            <w:vAlign w:val="center"/>
          </w:tcPr>
          <w:p w:rsidR="00DF7E56" w:rsidRPr="00F5222B" w:rsidRDefault="008048CF" w:rsidP="00276CA0">
            <w:pPr>
              <w:spacing w:after="200" w:line="276" w:lineRule="auto"/>
              <w:jc w:val="both"/>
              <w:rPr>
                <w:rFonts w:cstheme="minorHAnsi"/>
              </w:rPr>
            </w:pPr>
            <w:r w:rsidRPr="008048CF">
              <w:rPr>
                <w:rFonts w:cstheme="minorHAnsi"/>
              </w:rPr>
              <w:t>72˚C</w:t>
            </w:r>
          </w:p>
        </w:tc>
        <w:tc>
          <w:tcPr>
            <w:tcW w:w="1276" w:type="dxa"/>
            <w:vAlign w:val="center"/>
          </w:tcPr>
          <w:p w:rsidR="00DF7E56" w:rsidRPr="00F5222B" w:rsidRDefault="008048CF" w:rsidP="00276CA0">
            <w:pPr>
              <w:spacing w:after="200" w:line="276" w:lineRule="auto"/>
              <w:jc w:val="both"/>
              <w:rPr>
                <w:rFonts w:cstheme="minorHAnsi"/>
              </w:rPr>
            </w:pPr>
            <w:r w:rsidRPr="008048CF">
              <w:rPr>
                <w:rFonts w:cstheme="minorHAnsi"/>
              </w:rPr>
              <w:t>15 sec</w:t>
            </w:r>
          </w:p>
        </w:tc>
        <w:tc>
          <w:tcPr>
            <w:tcW w:w="1559" w:type="dxa"/>
            <w:vMerge/>
            <w:vAlign w:val="center"/>
          </w:tcPr>
          <w:p w:rsidR="00DF7E56" w:rsidRPr="00F5222B" w:rsidRDefault="00DF7E56" w:rsidP="00276CA0">
            <w:pPr>
              <w:spacing w:after="200" w:line="276" w:lineRule="auto"/>
              <w:jc w:val="both"/>
              <w:rPr>
                <w:rFonts w:cstheme="minorHAnsi"/>
              </w:rPr>
            </w:pPr>
          </w:p>
        </w:tc>
      </w:tr>
      <w:tr w:rsidR="00DF7E56" w:rsidRPr="00F5222B" w:rsidTr="00AE4CFB">
        <w:tc>
          <w:tcPr>
            <w:tcW w:w="1525" w:type="dxa"/>
            <w:vAlign w:val="center"/>
          </w:tcPr>
          <w:p w:rsidR="00DF7E56" w:rsidRPr="00F5222B" w:rsidRDefault="008048CF" w:rsidP="00276CA0">
            <w:pPr>
              <w:spacing w:after="200" w:line="276" w:lineRule="auto"/>
              <w:jc w:val="both"/>
              <w:rPr>
                <w:rFonts w:cstheme="minorHAnsi"/>
              </w:rPr>
            </w:pPr>
            <w:r w:rsidRPr="008048CF">
              <w:rPr>
                <w:rFonts w:cstheme="minorHAnsi"/>
              </w:rPr>
              <w:t>72˚C</w:t>
            </w:r>
          </w:p>
        </w:tc>
        <w:tc>
          <w:tcPr>
            <w:tcW w:w="1276" w:type="dxa"/>
            <w:vAlign w:val="center"/>
          </w:tcPr>
          <w:p w:rsidR="00DF7E56" w:rsidRPr="00F5222B" w:rsidRDefault="008048CF" w:rsidP="00276CA0">
            <w:pPr>
              <w:spacing w:after="200" w:line="276" w:lineRule="auto"/>
              <w:jc w:val="both"/>
              <w:rPr>
                <w:rFonts w:cstheme="minorHAnsi"/>
              </w:rPr>
            </w:pPr>
            <w:r w:rsidRPr="008048CF">
              <w:rPr>
                <w:rFonts w:cstheme="minorHAnsi"/>
              </w:rPr>
              <w:t>2 min</w:t>
            </w:r>
          </w:p>
        </w:tc>
        <w:tc>
          <w:tcPr>
            <w:tcW w:w="1559" w:type="dxa"/>
            <w:vAlign w:val="center"/>
          </w:tcPr>
          <w:p w:rsidR="00DF7E56" w:rsidRPr="00F5222B" w:rsidRDefault="008048CF" w:rsidP="00276CA0">
            <w:pPr>
              <w:spacing w:after="200" w:line="276" w:lineRule="auto"/>
              <w:jc w:val="both"/>
              <w:rPr>
                <w:rFonts w:cstheme="minorHAnsi"/>
              </w:rPr>
            </w:pPr>
            <w:r w:rsidRPr="008048CF">
              <w:rPr>
                <w:rFonts w:cstheme="minorHAnsi"/>
              </w:rPr>
              <w:t>1x</w:t>
            </w:r>
          </w:p>
        </w:tc>
      </w:tr>
    </w:tbl>
    <w:p w:rsidR="00DF7E56" w:rsidRPr="00F5222B" w:rsidRDefault="00DF7E56" w:rsidP="00276CA0">
      <w:pPr>
        <w:spacing w:after="0" w:line="240" w:lineRule="auto"/>
        <w:ind w:left="993"/>
        <w:jc w:val="both"/>
        <w:rPr>
          <w:rFonts w:cstheme="minorHAnsi"/>
        </w:rPr>
      </w:pPr>
    </w:p>
    <w:p w:rsidR="00A94ED3" w:rsidRPr="00F5222B" w:rsidRDefault="008048CF" w:rsidP="00276CA0">
      <w:pPr>
        <w:pStyle w:val="ListParagraph"/>
        <w:numPr>
          <w:ilvl w:val="0"/>
          <w:numId w:val="1"/>
        </w:numPr>
        <w:spacing w:before="240" w:after="0" w:line="240" w:lineRule="auto"/>
        <w:jc w:val="both"/>
        <w:rPr>
          <w:rFonts w:cstheme="minorHAnsi"/>
        </w:rPr>
      </w:pPr>
      <w:r w:rsidRPr="008048CF">
        <w:rPr>
          <w:rFonts w:cstheme="minorHAnsi"/>
          <w:b/>
        </w:rPr>
        <w:t>Phire</w:t>
      </w:r>
      <w:r w:rsidRPr="008048CF">
        <w:rPr>
          <w:rFonts w:cstheme="minorHAnsi"/>
        </w:rPr>
        <w:t xml:space="preserve"> (50ul reactions): 1x Buffer HF Phire, 200µM dNTPs, 0.5 µM forward primer and 0.5µM reverse primer, 0.5U Phire II Hot Start DNA Polymerase (Fynnzymes), and 50ng of genomic DNA of a heterozygous donor.</w:t>
      </w:r>
    </w:p>
    <w:p w:rsidR="00A94ED3" w:rsidRPr="00F5222B" w:rsidRDefault="00A94ED3" w:rsidP="00276CA0">
      <w:pPr>
        <w:spacing w:after="0" w:line="240" w:lineRule="auto"/>
        <w:ind w:left="992"/>
        <w:jc w:val="both"/>
        <w:rPr>
          <w:rFonts w:cstheme="minorHAnsi"/>
        </w:rPr>
      </w:pPr>
    </w:p>
    <w:tbl>
      <w:tblPr>
        <w:tblStyle w:val="TableGrid"/>
        <w:tblW w:w="0" w:type="auto"/>
        <w:tblInd w:w="1101" w:type="dxa"/>
        <w:tblLook w:val="04A0"/>
      </w:tblPr>
      <w:tblGrid>
        <w:gridCol w:w="1525"/>
        <w:gridCol w:w="1276"/>
        <w:gridCol w:w="1559"/>
      </w:tblGrid>
      <w:tr w:rsidR="00A94ED3" w:rsidRPr="00F5222B" w:rsidTr="00AE4CFB">
        <w:trPr>
          <w:trHeight w:val="376"/>
        </w:trPr>
        <w:tc>
          <w:tcPr>
            <w:tcW w:w="1525" w:type="dxa"/>
            <w:vAlign w:val="center"/>
          </w:tcPr>
          <w:p w:rsidR="00A94ED3" w:rsidRPr="00F5222B" w:rsidRDefault="008048CF" w:rsidP="00276CA0">
            <w:pPr>
              <w:spacing w:after="200" w:line="276" w:lineRule="auto"/>
              <w:jc w:val="both"/>
              <w:rPr>
                <w:rFonts w:cstheme="minorHAnsi"/>
                <w:b/>
              </w:rPr>
            </w:pPr>
            <w:r w:rsidRPr="008048CF">
              <w:rPr>
                <w:rFonts w:cstheme="minorHAnsi"/>
                <w:b/>
              </w:rPr>
              <w:t>Temperature</w:t>
            </w:r>
          </w:p>
        </w:tc>
        <w:tc>
          <w:tcPr>
            <w:tcW w:w="1276" w:type="dxa"/>
            <w:vAlign w:val="center"/>
          </w:tcPr>
          <w:p w:rsidR="00A94ED3" w:rsidRPr="00F5222B" w:rsidRDefault="008048CF" w:rsidP="00276CA0">
            <w:pPr>
              <w:spacing w:after="200" w:line="276" w:lineRule="auto"/>
              <w:jc w:val="both"/>
              <w:rPr>
                <w:rFonts w:cstheme="minorHAnsi"/>
                <w:b/>
              </w:rPr>
            </w:pPr>
            <w:r w:rsidRPr="008048CF">
              <w:rPr>
                <w:rFonts w:cstheme="minorHAnsi"/>
                <w:b/>
              </w:rPr>
              <w:t>Time</w:t>
            </w:r>
          </w:p>
        </w:tc>
        <w:tc>
          <w:tcPr>
            <w:tcW w:w="1559" w:type="dxa"/>
            <w:vAlign w:val="center"/>
          </w:tcPr>
          <w:p w:rsidR="00A94ED3" w:rsidRPr="00F5222B" w:rsidRDefault="008048CF" w:rsidP="00276CA0">
            <w:pPr>
              <w:spacing w:after="200" w:line="276" w:lineRule="auto"/>
              <w:jc w:val="both"/>
              <w:rPr>
                <w:rFonts w:cstheme="minorHAnsi"/>
                <w:b/>
              </w:rPr>
            </w:pPr>
            <w:r w:rsidRPr="008048CF">
              <w:rPr>
                <w:rFonts w:cstheme="minorHAnsi"/>
                <w:b/>
              </w:rPr>
              <w:t>Cycle No.</w:t>
            </w:r>
          </w:p>
        </w:tc>
      </w:tr>
      <w:tr w:rsidR="00A94ED3" w:rsidRPr="00F5222B" w:rsidTr="00AE4CFB">
        <w:tc>
          <w:tcPr>
            <w:tcW w:w="1525" w:type="dxa"/>
            <w:vAlign w:val="center"/>
          </w:tcPr>
          <w:p w:rsidR="00A94ED3" w:rsidRPr="00F5222B" w:rsidRDefault="008048CF" w:rsidP="00276CA0">
            <w:pPr>
              <w:spacing w:after="200" w:line="276" w:lineRule="auto"/>
              <w:jc w:val="both"/>
              <w:rPr>
                <w:rFonts w:cstheme="minorHAnsi"/>
              </w:rPr>
            </w:pPr>
            <w:r w:rsidRPr="008048CF">
              <w:rPr>
                <w:rFonts w:cstheme="minorHAnsi"/>
              </w:rPr>
              <w:t>98˚C</w:t>
            </w:r>
          </w:p>
        </w:tc>
        <w:tc>
          <w:tcPr>
            <w:tcW w:w="1276" w:type="dxa"/>
            <w:vAlign w:val="center"/>
          </w:tcPr>
          <w:p w:rsidR="00A94ED3" w:rsidRPr="00F5222B" w:rsidRDefault="008048CF" w:rsidP="00276CA0">
            <w:pPr>
              <w:spacing w:after="200" w:line="276" w:lineRule="auto"/>
              <w:jc w:val="both"/>
              <w:rPr>
                <w:rFonts w:cstheme="minorHAnsi"/>
              </w:rPr>
            </w:pPr>
            <w:r w:rsidRPr="008048CF">
              <w:rPr>
                <w:rFonts w:cstheme="minorHAnsi"/>
              </w:rPr>
              <w:t>30 sec</w:t>
            </w:r>
          </w:p>
        </w:tc>
        <w:tc>
          <w:tcPr>
            <w:tcW w:w="1559" w:type="dxa"/>
            <w:vAlign w:val="center"/>
          </w:tcPr>
          <w:p w:rsidR="00A94ED3" w:rsidRPr="00F5222B" w:rsidRDefault="008048CF" w:rsidP="00276CA0">
            <w:pPr>
              <w:spacing w:after="200" w:line="276" w:lineRule="auto"/>
              <w:jc w:val="both"/>
              <w:rPr>
                <w:rFonts w:cstheme="minorHAnsi"/>
              </w:rPr>
            </w:pPr>
            <w:r w:rsidRPr="008048CF">
              <w:rPr>
                <w:rFonts w:cstheme="minorHAnsi"/>
              </w:rPr>
              <w:t>1x</w:t>
            </w:r>
          </w:p>
        </w:tc>
      </w:tr>
      <w:tr w:rsidR="00A94ED3" w:rsidRPr="00F5222B" w:rsidTr="00AE4CFB">
        <w:tc>
          <w:tcPr>
            <w:tcW w:w="1525" w:type="dxa"/>
            <w:vAlign w:val="center"/>
          </w:tcPr>
          <w:p w:rsidR="00A94ED3" w:rsidRPr="00F5222B" w:rsidRDefault="008048CF" w:rsidP="00276CA0">
            <w:pPr>
              <w:spacing w:after="200" w:line="276" w:lineRule="auto"/>
              <w:jc w:val="both"/>
              <w:rPr>
                <w:rFonts w:cstheme="minorHAnsi"/>
              </w:rPr>
            </w:pPr>
            <w:r w:rsidRPr="008048CF">
              <w:rPr>
                <w:rFonts w:cstheme="minorHAnsi"/>
              </w:rPr>
              <w:t>98˚C</w:t>
            </w:r>
          </w:p>
        </w:tc>
        <w:tc>
          <w:tcPr>
            <w:tcW w:w="1276" w:type="dxa"/>
            <w:vAlign w:val="center"/>
          </w:tcPr>
          <w:p w:rsidR="00A94ED3" w:rsidRPr="00F5222B" w:rsidRDefault="008048CF" w:rsidP="00276CA0">
            <w:pPr>
              <w:spacing w:after="200" w:line="276" w:lineRule="auto"/>
              <w:jc w:val="both"/>
              <w:rPr>
                <w:rFonts w:cstheme="minorHAnsi"/>
              </w:rPr>
            </w:pPr>
            <w:r w:rsidRPr="008048CF">
              <w:rPr>
                <w:rFonts w:cstheme="minorHAnsi"/>
              </w:rPr>
              <w:t>5 sec</w:t>
            </w:r>
          </w:p>
        </w:tc>
        <w:tc>
          <w:tcPr>
            <w:tcW w:w="1559" w:type="dxa"/>
            <w:vMerge w:val="restart"/>
            <w:vAlign w:val="center"/>
          </w:tcPr>
          <w:p w:rsidR="00A94ED3" w:rsidRPr="00F5222B" w:rsidRDefault="008048CF" w:rsidP="00276CA0">
            <w:pPr>
              <w:spacing w:after="200" w:line="276" w:lineRule="auto"/>
              <w:jc w:val="both"/>
              <w:rPr>
                <w:rFonts w:cstheme="minorHAnsi"/>
              </w:rPr>
            </w:pPr>
            <w:r w:rsidRPr="008048CF">
              <w:rPr>
                <w:rFonts w:cstheme="minorHAnsi"/>
              </w:rPr>
              <w:t>15x</w:t>
            </w:r>
          </w:p>
        </w:tc>
      </w:tr>
      <w:tr w:rsidR="00A94ED3" w:rsidRPr="00F5222B" w:rsidTr="00AE4CFB">
        <w:tc>
          <w:tcPr>
            <w:tcW w:w="1525" w:type="dxa"/>
            <w:vAlign w:val="center"/>
          </w:tcPr>
          <w:p w:rsidR="00A94ED3" w:rsidRPr="00F5222B" w:rsidRDefault="008048CF" w:rsidP="00276CA0">
            <w:pPr>
              <w:spacing w:after="200" w:line="276" w:lineRule="auto"/>
              <w:jc w:val="both"/>
              <w:rPr>
                <w:rFonts w:cstheme="minorHAnsi"/>
              </w:rPr>
            </w:pPr>
            <w:r w:rsidRPr="008048CF">
              <w:rPr>
                <w:rFonts w:cstheme="minorHAnsi"/>
              </w:rPr>
              <w:t>58˚C</w:t>
            </w:r>
          </w:p>
        </w:tc>
        <w:tc>
          <w:tcPr>
            <w:tcW w:w="1276" w:type="dxa"/>
            <w:vAlign w:val="center"/>
          </w:tcPr>
          <w:p w:rsidR="00A94ED3" w:rsidRPr="00F5222B" w:rsidRDefault="008048CF" w:rsidP="00276CA0">
            <w:pPr>
              <w:spacing w:after="200" w:line="276" w:lineRule="auto"/>
              <w:jc w:val="both"/>
              <w:rPr>
                <w:rFonts w:cstheme="minorHAnsi"/>
              </w:rPr>
            </w:pPr>
            <w:r w:rsidRPr="008048CF">
              <w:rPr>
                <w:rFonts w:cstheme="minorHAnsi"/>
              </w:rPr>
              <w:t>5 sec</w:t>
            </w:r>
          </w:p>
        </w:tc>
        <w:tc>
          <w:tcPr>
            <w:tcW w:w="1559" w:type="dxa"/>
            <w:vMerge/>
            <w:vAlign w:val="center"/>
          </w:tcPr>
          <w:p w:rsidR="00A94ED3" w:rsidRPr="00F5222B" w:rsidRDefault="00A94ED3" w:rsidP="00276CA0">
            <w:pPr>
              <w:spacing w:after="200" w:line="276" w:lineRule="auto"/>
              <w:jc w:val="both"/>
              <w:rPr>
                <w:rFonts w:cstheme="minorHAnsi"/>
              </w:rPr>
            </w:pPr>
          </w:p>
        </w:tc>
      </w:tr>
      <w:tr w:rsidR="00A94ED3" w:rsidRPr="00F5222B" w:rsidTr="00AE4CFB">
        <w:tc>
          <w:tcPr>
            <w:tcW w:w="1525" w:type="dxa"/>
            <w:vAlign w:val="center"/>
          </w:tcPr>
          <w:p w:rsidR="00A94ED3" w:rsidRPr="00F5222B" w:rsidRDefault="008048CF" w:rsidP="00276CA0">
            <w:pPr>
              <w:spacing w:after="200" w:line="276" w:lineRule="auto"/>
              <w:jc w:val="both"/>
              <w:rPr>
                <w:rFonts w:cstheme="minorHAnsi"/>
              </w:rPr>
            </w:pPr>
            <w:r w:rsidRPr="008048CF">
              <w:rPr>
                <w:rFonts w:cstheme="minorHAnsi"/>
              </w:rPr>
              <w:t>72˚C</w:t>
            </w:r>
          </w:p>
        </w:tc>
        <w:tc>
          <w:tcPr>
            <w:tcW w:w="1276" w:type="dxa"/>
            <w:vAlign w:val="center"/>
          </w:tcPr>
          <w:p w:rsidR="00A94ED3" w:rsidRPr="00F5222B" w:rsidRDefault="008048CF" w:rsidP="00276CA0">
            <w:pPr>
              <w:spacing w:after="200" w:line="276" w:lineRule="auto"/>
              <w:jc w:val="both"/>
              <w:rPr>
                <w:rFonts w:cstheme="minorHAnsi"/>
              </w:rPr>
            </w:pPr>
            <w:r w:rsidRPr="008048CF">
              <w:rPr>
                <w:rFonts w:cstheme="minorHAnsi"/>
              </w:rPr>
              <w:t>15 sec</w:t>
            </w:r>
          </w:p>
        </w:tc>
        <w:tc>
          <w:tcPr>
            <w:tcW w:w="1559" w:type="dxa"/>
            <w:vMerge/>
            <w:vAlign w:val="center"/>
          </w:tcPr>
          <w:p w:rsidR="00A94ED3" w:rsidRPr="00F5222B" w:rsidRDefault="00A94ED3" w:rsidP="00276CA0">
            <w:pPr>
              <w:spacing w:after="200" w:line="276" w:lineRule="auto"/>
              <w:jc w:val="both"/>
              <w:rPr>
                <w:rFonts w:cstheme="minorHAnsi"/>
              </w:rPr>
            </w:pPr>
          </w:p>
        </w:tc>
      </w:tr>
      <w:tr w:rsidR="00A94ED3" w:rsidRPr="00F5222B" w:rsidTr="00AE4CFB">
        <w:tc>
          <w:tcPr>
            <w:tcW w:w="1525" w:type="dxa"/>
            <w:vAlign w:val="center"/>
          </w:tcPr>
          <w:p w:rsidR="00A94ED3" w:rsidRPr="00F5222B" w:rsidRDefault="008048CF" w:rsidP="00276CA0">
            <w:pPr>
              <w:spacing w:after="200" w:line="276" w:lineRule="auto"/>
              <w:jc w:val="both"/>
              <w:rPr>
                <w:rFonts w:cstheme="minorHAnsi"/>
              </w:rPr>
            </w:pPr>
            <w:r w:rsidRPr="008048CF">
              <w:rPr>
                <w:rFonts w:cstheme="minorHAnsi"/>
              </w:rPr>
              <w:t>72˚C</w:t>
            </w:r>
          </w:p>
        </w:tc>
        <w:tc>
          <w:tcPr>
            <w:tcW w:w="1276" w:type="dxa"/>
            <w:vAlign w:val="center"/>
          </w:tcPr>
          <w:p w:rsidR="00A94ED3" w:rsidRPr="00F5222B" w:rsidRDefault="008048CF" w:rsidP="00276CA0">
            <w:pPr>
              <w:spacing w:after="200" w:line="276" w:lineRule="auto"/>
              <w:jc w:val="both"/>
              <w:rPr>
                <w:rFonts w:cstheme="minorHAnsi"/>
              </w:rPr>
            </w:pPr>
            <w:r w:rsidRPr="008048CF">
              <w:rPr>
                <w:rFonts w:cstheme="minorHAnsi"/>
              </w:rPr>
              <w:t>2 min</w:t>
            </w:r>
          </w:p>
        </w:tc>
        <w:tc>
          <w:tcPr>
            <w:tcW w:w="1559" w:type="dxa"/>
            <w:vAlign w:val="center"/>
          </w:tcPr>
          <w:p w:rsidR="00A94ED3" w:rsidRPr="00F5222B" w:rsidRDefault="008048CF" w:rsidP="00276CA0">
            <w:pPr>
              <w:spacing w:after="200" w:line="276" w:lineRule="auto"/>
              <w:jc w:val="both"/>
              <w:rPr>
                <w:rFonts w:cstheme="minorHAnsi"/>
              </w:rPr>
            </w:pPr>
            <w:r w:rsidRPr="008048CF">
              <w:rPr>
                <w:rFonts w:cstheme="minorHAnsi"/>
              </w:rPr>
              <w:t>1x</w:t>
            </w:r>
          </w:p>
        </w:tc>
      </w:tr>
    </w:tbl>
    <w:p w:rsidR="00A94ED3" w:rsidRPr="00F5222B" w:rsidRDefault="00A94ED3" w:rsidP="00276CA0">
      <w:pPr>
        <w:spacing w:after="0" w:line="240" w:lineRule="auto"/>
        <w:ind w:left="993"/>
        <w:jc w:val="both"/>
        <w:rPr>
          <w:rFonts w:cstheme="minorHAnsi"/>
        </w:rPr>
      </w:pPr>
    </w:p>
    <w:p w:rsidR="00A94ED3" w:rsidRPr="00F5222B" w:rsidRDefault="008048CF" w:rsidP="00276CA0">
      <w:pPr>
        <w:pStyle w:val="ListParagraph"/>
        <w:numPr>
          <w:ilvl w:val="0"/>
          <w:numId w:val="1"/>
        </w:numPr>
        <w:spacing w:before="240" w:after="0" w:line="240" w:lineRule="auto"/>
        <w:jc w:val="both"/>
        <w:rPr>
          <w:rFonts w:cstheme="minorHAnsi"/>
        </w:rPr>
      </w:pPr>
      <w:r w:rsidRPr="008048CF">
        <w:rPr>
          <w:rFonts w:cstheme="minorHAnsi"/>
          <w:b/>
        </w:rPr>
        <w:t>Platinum</w:t>
      </w:r>
      <w:r w:rsidRPr="008048CF">
        <w:rPr>
          <w:rFonts w:cstheme="minorHAnsi"/>
        </w:rPr>
        <w:t xml:space="preserve"> (50ul reactions): 1x Buffer Platinum, 200µM dNTPs, 0.5 µM forward primer and 0.5µM reverse primer, 0.5U Platinum Taq (Invitrogen), and 50ng of genomic DNA of a heterozygous donor.</w:t>
      </w:r>
    </w:p>
    <w:p w:rsidR="00A94ED3" w:rsidRPr="00F5222B" w:rsidRDefault="00A94ED3" w:rsidP="00276CA0">
      <w:pPr>
        <w:spacing w:after="0" w:line="240" w:lineRule="auto"/>
        <w:ind w:left="992"/>
        <w:jc w:val="both"/>
        <w:rPr>
          <w:rFonts w:cstheme="minorHAnsi"/>
        </w:rPr>
      </w:pPr>
    </w:p>
    <w:tbl>
      <w:tblPr>
        <w:tblStyle w:val="TableGrid"/>
        <w:tblW w:w="0" w:type="auto"/>
        <w:tblInd w:w="1101" w:type="dxa"/>
        <w:tblLook w:val="04A0"/>
      </w:tblPr>
      <w:tblGrid>
        <w:gridCol w:w="1525"/>
        <w:gridCol w:w="1276"/>
        <w:gridCol w:w="1559"/>
      </w:tblGrid>
      <w:tr w:rsidR="00A94ED3" w:rsidRPr="00F5222B" w:rsidTr="00AE4CFB">
        <w:trPr>
          <w:trHeight w:val="376"/>
        </w:trPr>
        <w:tc>
          <w:tcPr>
            <w:tcW w:w="1525" w:type="dxa"/>
            <w:vAlign w:val="center"/>
          </w:tcPr>
          <w:p w:rsidR="00A94ED3" w:rsidRPr="00F5222B" w:rsidRDefault="008048CF" w:rsidP="00276CA0">
            <w:pPr>
              <w:spacing w:after="200" w:line="276" w:lineRule="auto"/>
              <w:jc w:val="both"/>
              <w:rPr>
                <w:rFonts w:cstheme="minorHAnsi"/>
                <w:b/>
              </w:rPr>
            </w:pPr>
            <w:r w:rsidRPr="008048CF">
              <w:rPr>
                <w:rFonts w:cstheme="minorHAnsi"/>
                <w:b/>
              </w:rPr>
              <w:t>Temperature</w:t>
            </w:r>
          </w:p>
        </w:tc>
        <w:tc>
          <w:tcPr>
            <w:tcW w:w="1276" w:type="dxa"/>
            <w:vAlign w:val="center"/>
          </w:tcPr>
          <w:p w:rsidR="00A94ED3" w:rsidRPr="00F5222B" w:rsidRDefault="008048CF" w:rsidP="00276CA0">
            <w:pPr>
              <w:spacing w:after="200" w:line="276" w:lineRule="auto"/>
              <w:jc w:val="both"/>
              <w:rPr>
                <w:rFonts w:cstheme="minorHAnsi"/>
                <w:b/>
              </w:rPr>
            </w:pPr>
            <w:r w:rsidRPr="008048CF">
              <w:rPr>
                <w:rFonts w:cstheme="minorHAnsi"/>
                <w:b/>
              </w:rPr>
              <w:t>Time</w:t>
            </w:r>
          </w:p>
        </w:tc>
        <w:tc>
          <w:tcPr>
            <w:tcW w:w="1559" w:type="dxa"/>
            <w:vAlign w:val="center"/>
          </w:tcPr>
          <w:p w:rsidR="00A94ED3" w:rsidRPr="00F5222B" w:rsidRDefault="008048CF" w:rsidP="00276CA0">
            <w:pPr>
              <w:spacing w:after="200" w:line="276" w:lineRule="auto"/>
              <w:jc w:val="both"/>
              <w:rPr>
                <w:rFonts w:cstheme="minorHAnsi"/>
                <w:b/>
              </w:rPr>
            </w:pPr>
            <w:r w:rsidRPr="008048CF">
              <w:rPr>
                <w:rFonts w:cstheme="minorHAnsi"/>
                <w:b/>
              </w:rPr>
              <w:t>Cycle No.</w:t>
            </w:r>
          </w:p>
        </w:tc>
      </w:tr>
      <w:tr w:rsidR="00A94ED3" w:rsidRPr="00F5222B" w:rsidTr="00AE4CFB">
        <w:tc>
          <w:tcPr>
            <w:tcW w:w="1525" w:type="dxa"/>
            <w:vAlign w:val="center"/>
          </w:tcPr>
          <w:p w:rsidR="00A94ED3" w:rsidRPr="00F5222B" w:rsidRDefault="008048CF" w:rsidP="00276CA0">
            <w:pPr>
              <w:spacing w:after="200" w:line="276" w:lineRule="auto"/>
              <w:jc w:val="both"/>
              <w:rPr>
                <w:rFonts w:cstheme="minorHAnsi"/>
              </w:rPr>
            </w:pPr>
            <w:r w:rsidRPr="008048CF">
              <w:rPr>
                <w:rFonts w:cstheme="minorHAnsi"/>
              </w:rPr>
              <w:t>94</w:t>
            </w:r>
            <w:r>
              <w:rPr>
                <w:rFonts w:cstheme="minorHAnsi"/>
              </w:rPr>
              <w:t>˚C</w:t>
            </w:r>
          </w:p>
        </w:tc>
        <w:tc>
          <w:tcPr>
            <w:tcW w:w="1276" w:type="dxa"/>
            <w:vAlign w:val="center"/>
          </w:tcPr>
          <w:p w:rsidR="00A94ED3" w:rsidRPr="00F5222B" w:rsidRDefault="008048CF" w:rsidP="00276CA0">
            <w:pPr>
              <w:spacing w:after="200" w:line="276" w:lineRule="auto"/>
              <w:jc w:val="both"/>
              <w:rPr>
                <w:rFonts w:cstheme="minorHAnsi"/>
              </w:rPr>
            </w:pPr>
            <w:r w:rsidRPr="008048CF">
              <w:rPr>
                <w:rFonts w:cstheme="minorHAnsi"/>
              </w:rPr>
              <w:t>2 min</w:t>
            </w:r>
          </w:p>
        </w:tc>
        <w:tc>
          <w:tcPr>
            <w:tcW w:w="1559" w:type="dxa"/>
            <w:vAlign w:val="center"/>
          </w:tcPr>
          <w:p w:rsidR="00A94ED3" w:rsidRPr="00F5222B" w:rsidRDefault="008048CF" w:rsidP="00276CA0">
            <w:pPr>
              <w:spacing w:after="200" w:line="276" w:lineRule="auto"/>
              <w:jc w:val="both"/>
              <w:rPr>
                <w:rFonts w:cstheme="minorHAnsi"/>
              </w:rPr>
            </w:pPr>
            <w:r w:rsidRPr="008048CF">
              <w:rPr>
                <w:rFonts w:cstheme="minorHAnsi"/>
              </w:rPr>
              <w:t>1x</w:t>
            </w:r>
          </w:p>
        </w:tc>
      </w:tr>
      <w:tr w:rsidR="00A94ED3" w:rsidRPr="00F5222B" w:rsidTr="00AE4CFB">
        <w:tc>
          <w:tcPr>
            <w:tcW w:w="1525" w:type="dxa"/>
            <w:vAlign w:val="center"/>
          </w:tcPr>
          <w:p w:rsidR="00A94ED3" w:rsidRPr="00F5222B" w:rsidRDefault="008048CF" w:rsidP="00276CA0">
            <w:pPr>
              <w:spacing w:after="200" w:line="276" w:lineRule="auto"/>
              <w:jc w:val="both"/>
              <w:rPr>
                <w:rFonts w:cstheme="minorHAnsi"/>
              </w:rPr>
            </w:pPr>
            <w:r w:rsidRPr="008048CF">
              <w:rPr>
                <w:rFonts w:cstheme="minorHAnsi"/>
              </w:rPr>
              <w:t>94</w:t>
            </w:r>
            <w:r>
              <w:rPr>
                <w:rFonts w:cstheme="minorHAnsi"/>
              </w:rPr>
              <w:t>˚C</w:t>
            </w:r>
          </w:p>
        </w:tc>
        <w:tc>
          <w:tcPr>
            <w:tcW w:w="1276" w:type="dxa"/>
            <w:vAlign w:val="center"/>
          </w:tcPr>
          <w:p w:rsidR="00A94ED3" w:rsidRPr="00F5222B" w:rsidRDefault="008048CF" w:rsidP="00276CA0">
            <w:pPr>
              <w:spacing w:after="200" w:line="276" w:lineRule="auto"/>
              <w:jc w:val="both"/>
              <w:rPr>
                <w:rFonts w:cstheme="minorHAnsi"/>
              </w:rPr>
            </w:pPr>
            <w:r w:rsidRPr="008048CF">
              <w:rPr>
                <w:rFonts w:cstheme="minorHAnsi"/>
              </w:rPr>
              <w:t>15 sec</w:t>
            </w:r>
          </w:p>
        </w:tc>
        <w:tc>
          <w:tcPr>
            <w:tcW w:w="1559" w:type="dxa"/>
            <w:vMerge w:val="restart"/>
            <w:vAlign w:val="center"/>
          </w:tcPr>
          <w:p w:rsidR="00A94ED3" w:rsidRPr="00F5222B" w:rsidRDefault="008048CF" w:rsidP="00276CA0">
            <w:pPr>
              <w:spacing w:after="200" w:line="276" w:lineRule="auto"/>
              <w:jc w:val="both"/>
              <w:rPr>
                <w:rFonts w:cstheme="minorHAnsi"/>
              </w:rPr>
            </w:pPr>
            <w:r w:rsidRPr="008048CF">
              <w:rPr>
                <w:rFonts w:cstheme="minorHAnsi"/>
              </w:rPr>
              <w:t>15x</w:t>
            </w:r>
          </w:p>
        </w:tc>
      </w:tr>
      <w:tr w:rsidR="00A94ED3" w:rsidRPr="00F5222B" w:rsidTr="00AE4CFB">
        <w:tc>
          <w:tcPr>
            <w:tcW w:w="1525" w:type="dxa"/>
            <w:vAlign w:val="center"/>
          </w:tcPr>
          <w:p w:rsidR="00A94ED3" w:rsidRPr="00F5222B" w:rsidRDefault="008048CF" w:rsidP="00276CA0">
            <w:pPr>
              <w:spacing w:after="200" w:line="276" w:lineRule="auto"/>
              <w:jc w:val="both"/>
              <w:rPr>
                <w:rFonts w:cstheme="minorHAnsi"/>
              </w:rPr>
            </w:pPr>
            <w:r w:rsidRPr="008048CF">
              <w:rPr>
                <w:rFonts w:cstheme="minorHAnsi"/>
              </w:rPr>
              <w:t>58˚C</w:t>
            </w:r>
          </w:p>
        </w:tc>
        <w:tc>
          <w:tcPr>
            <w:tcW w:w="1276" w:type="dxa"/>
            <w:vAlign w:val="center"/>
          </w:tcPr>
          <w:p w:rsidR="00A94ED3" w:rsidRPr="00F5222B" w:rsidRDefault="008048CF" w:rsidP="00276CA0">
            <w:pPr>
              <w:spacing w:after="200" w:line="276" w:lineRule="auto"/>
              <w:jc w:val="both"/>
              <w:rPr>
                <w:rFonts w:cstheme="minorHAnsi"/>
              </w:rPr>
            </w:pPr>
            <w:r w:rsidRPr="008048CF">
              <w:rPr>
                <w:rFonts w:cstheme="minorHAnsi"/>
              </w:rPr>
              <w:t>15 sec</w:t>
            </w:r>
          </w:p>
        </w:tc>
        <w:tc>
          <w:tcPr>
            <w:tcW w:w="1559" w:type="dxa"/>
            <w:vMerge/>
            <w:vAlign w:val="center"/>
          </w:tcPr>
          <w:p w:rsidR="00A94ED3" w:rsidRPr="00F5222B" w:rsidRDefault="00A94ED3" w:rsidP="00276CA0">
            <w:pPr>
              <w:spacing w:after="200" w:line="276" w:lineRule="auto"/>
              <w:jc w:val="both"/>
              <w:rPr>
                <w:rFonts w:cstheme="minorHAnsi"/>
              </w:rPr>
            </w:pPr>
          </w:p>
        </w:tc>
      </w:tr>
      <w:tr w:rsidR="00A94ED3" w:rsidRPr="00F5222B" w:rsidTr="00AE4CFB">
        <w:tc>
          <w:tcPr>
            <w:tcW w:w="1525" w:type="dxa"/>
            <w:vAlign w:val="center"/>
          </w:tcPr>
          <w:p w:rsidR="00A94ED3" w:rsidRPr="00F5222B" w:rsidRDefault="008048CF" w:rsidP="00276CA0">
            <w:pPr>
              <w:spacing w:after="200" w:line="276" w:lineRule="auto"/>
              <w:jc w:val="both"/>
              <w:rPr>
                <w:rFonts w:cstheme="minorHAnsi"/>
              </w:rPr>
            </w:pPr>
            <w:r w:rsidRPr="008048CF">
              <w:rPr>
                <w:rFonts w:cstheme="minorHAnsi"/>
              </w:rPr>
              <w:t>72˚C</w:t>
            </w:r>
          </w:p>
        </w:tc>
        <w:tc>
          <w:tcPr>
            <w:tcW w:w="1276" w:type="dxa"/>
            <w:vAlign w:val="center"/>
          </w:tcPr>
          <w:p w:rsidR="00A94ED3" w:rsidRPr="00F5222B" w:rsidRDefault="008048CF" w:rsidP="00276CA0">
            <w:pPr>
              <w:spacing w:after="200" w:line="276" w:lineRule="auto"/>
              <w:jc w:val="both"/>
              <w:rPr>
                <w:rFonts w:cstheme="minorHAnsi"/>
              </w:rPr>
            </w:pPr>
            <w:r w:rsidRPr="008048CF">
              <w:rPr>
                <w:rFonts w:cstheme="minorHAnsi"/>
              </w:rPr>
              <w:t>30 sec</w:t>
            </w:r>
          </w:p>
        </w:tc>
        <w:tc>
          <w:tcPr>
            <w:tcW w:w="1559" w:type="dxa"/>
            <w:vMerge/>
            <w:vAlign w:val="center"/>
          </w:tcPr>
          <w:p w:rsidR="00A94ED3" w:rsidRPr="00F5222B" w:rsidRDefault="00A94ED3" w:rsidP="00276CA0">
            <w:pPr>
              <w:spacing w:after="200" w:line="276" w:lineRule="auto"/>
              <w:jc w:val="both"/>
              <w:rPr>
                <w:rFonts w:cstheme="minorHAnsi"/>
              </w:rPr>
            </w:pPr>
          </w:p>
        </w:tc>
      </w:tr>
      <w:tr w:rsidR="00A94ED3" w:rsidRPr="00F5222B" w:rsidTr="00AE4CFB">
        <w:tc>
          <w:tcPr>
            <w:tcW w:w="1525" w:type="dxa"/>
            <w:vAlign w:val="center"/>
          </w:tcPr>
          <w:p w:rsidR="00A94ED3" w:rsidRPr="00F5222B" w:rsidRDefault="008048CF" w:rsidP="00276CA0">
            <w:pPr>
              <w:spacing w:after="200" w:line="276" w:lineRule="auto"/>
              <w:jc w:val="both"/>
              <w:rPr>
                <w:rFonts w:cstheme="minorHAnsi"/>
              </w:rPr>
            </w:pPr>
            <w:r w:rsidRPr="008048CF">
              <w:rPr>
                <w:rFonts w:cstheme="minorHAnsi"/>
              </w:rPr>
              <w:t>72˚C</w:t>
            </w:r>
          </w:p>
        </w:tc>
        <w:tc>
          <w:tcPr>
            <w:tcW w:w="1276" w:type="dxa"/>
            <w:vAlign w:val="center"/>
          </w:tcPr>
          <w:p w:rsidR="00A94ED3" w:rsidRPr="00F5222B" w:rsidRDefault="008048CF" w:rsidP="00276CA0">
            <w:pPr>
              <w:spacing w:after="200" w:line="276" w:lineRule="auto"/>
              <w:jc w:val="both"/>
              <w:rPr>
                <w:rFonts w:cstheme="minorHAnsi"/>
              </w:rPr>
            </w:pPr>
            <w:r w:rsidRPr="008048CF">
              <w:rPr>
                <w:rFonts w:cstheme="minorHAnsi"/>
              </w:rPr>
              <w:t>2 min</w:t>
            </w:r>
          </w:p>
        </w:tc>
        <w:tc>
          <w:tcPr>
            <w:tcW w:w="1559" w:type="dxa"/>
            <w:vAlign w:val="center"/>
          </w:tcPr>
          <w:p w:rsidR="00A94ED3" w:rsidRPr="00F5222B" w:rsidRDefault="008048CF" w:rsidP="00276CA0">
            <w:pPr>
              <w:spacing w:after="200" w:line="276" w:lineRule="auto"/>
              <w:jc w:val="both"/>
              <w:rPr>
                <w:rFonts w:cstheme="minorHAnsi"/>
              </w:rPr>
            </w:pPr>
            <w:r w:rsidRPr="008048CF">
              <w:rPr>
                <w:rFonts w:cstheme="minorHAnsi"/>
              </w:rPr>
              <w:t>1x</w:t>
            </w:r>
          </w:p>
        </w:tc>
      </w:tr>
    </w:tbl>
    <w:p w:rsidR="00A94ED3" w:rsidRPr="00F5222B" w:rsidRDefault="00A94ED3" w:rsidP="00276CA0">
      <w:pPr>
        <w:spacing w:after="0" w:line="240" w:lineRule="auto"/>
        <w:ind w:left="993"/>
        <w:jc w:val="both"/>
        <w:rPr>
          <w:rFonts w:cstheme="minorHAnsi"/>
        </w:rPr>
      </w:pPr>
    </w:p>
    <w:p w:rsidR="0023232E" w:rsidRPr="00F5222B" w:rsidRDefault="008048CF" w:rsidP="00276CA0">
      <w:pPr>
        <w:pStyle w:val="ListParagraph"/>
        <w:numPr>
          <w:ilvl w:val="0"/>
          <w:numId w:val="1"/>
        </w:numPr>
        <w:spacing w:before="240" w:after="0" w:line="240" w:lineRule="auto"/>
        <w:jc w:val="both"/>
        <w:rPr>
          <w:rFonts w:cstheme="minorHAnsi"/>
        </w:rPr>
      </w:pPr>
      <w:r w:rsidRPr="008048CF">
        <w:rPr>
          <w:rFonts w:cstheme="minorHAnsi"/>
          <w:b/>
        </w:rPr>
        <w:t>Titanium</w:t>
      </w:r>
      <w:r w:rsidRPr="008048CF">
        <w:rPr>
          <w:rFonts w:cstheme="minorHAnsi"/>
        </w:rPr>
        <w:t xml:space="preserve"> (50ul reactions): 1x Buffer Titanium, 200µM dNTPs, 0.5 µM forward primer and 0.5µM reverse primer, 0.5U Titanium Taq (Clonetech), and 50ng of genomic DNA of a heterozygous donor.</w:t>
      </w:r>
    </w:p>
    <w:p w:rsidR="0023232E" w:rsidRPr="00F5222B" w:rsidRDefault="0023232E" w:rsidP="00276CA0">
      <w:pPr>
        <w:spacing w:after="0" w:line="240" w:lineRule="auto"/>
        <w:ind w:left="992"/>
        <w:jc w:val="both"/>
        <w:rPr>
          <w:rFonts w:cstheme="minorHAnsi"/>
        </w:rPr>
      </w:pPr>
    </w:p>
    <w:tbl>
      <w:tblPr>
        <w:tblStyle w:val="TableGrid"/>
        <w:tblW w:w="0" w:type="auto"/>
        <w:tblInd w:w="1101" w:type="dxa"/>
        <w:tblLook w:val="04A0"/>
      </w:tblPr>
      <w:tblGrid>
        <w:gridCol w:w="1525"/>
        <w:gridCol w:w="1276"/>
        <w:gridCol w:w="1559"/>
      </w:tblGrid>
      <w:tr w:rsidR="0023232E" w:rsidRPr="00F5222B" w:rsidTr="00AE4CFB">
        <w:trPr>
          <w:trHeight w:val="376"/>
        </w:trPr>
        <w:tc>
          <w:tcPr>
            <w:tcW w:w="1525" w:type="dxa"/>
            <w:vAlign w:val="center"/>
          </w:tcPr>
          <w:p w:rsidR="0023232E" w:rsidRPr="00F5222B" w:rsidRDefault="008048CF" w:rsidP="00276CA0">
            <w:pPr>
              <w:spacing w:after="200" w:line="276" w:lineRule="auto"/>
              <w:jc w:val="both"/>
              <w:rPr>
                <w:rFonts w:cstheme="minorHAnsi"/>
                <w:b/>
              </w:rPr>
            </w:pPr>
            <w:r w:rsidRPr="008048CF">
              <w:rPr>
                <w:rFonts w:cstheme="minorHAnsi"/>
                <w:b/>
              </w:rPr>
              <w:lastRenderedPageBreak/>
              <w:t>Temperature</w:t>
            </w:r>
          </w:p>
        </w:tc>
        <w:tc>
          <w:tcPr>
            <w:tcW w:w="1276" w:type="dxa"/>
            <w:vAlign w:val="center"/>
          </w:tcPr>
          <w:p w:rsidR="0023232E" w:rsidRPr="00F5222B" w:rsidRDefault="008048CF" w:rsidP="00276CA0">
            <w:pPr>
              <w:spacing w:after="200" w:line="276" w:lineRule="auto"/>
              <w:jc w:val="both"/>
              <w:rPr>
                <w:rFonts w:cstheme="minorHAnsi"/>
                <w:b/>
              </w:rPr>
            </w:pPr>
            <w:r w:rsidRPr="008048CF">
              <w:rPr>
                <w:rFonts w:cstheme="minorHAnsi"/>
                <w:b/>
              </w:rPr>
              <w:t>Time</w:t>
            </w:r>
          </w:p>
        </w:tc>
        <w:tc>
          <w:tcPr>
            <w:tcW w:w="1559" w:type="dxa"/>
            <w:vAlign w:val="center"/>
          </w:tcPr>
          <w:p w:rsidR="0023232E" w:rsidRPr="00F5222B" w:rsidRDefault="008048CF" w:rsidP="00276CA0">
            <w:pPr>
              <w:spacing w:after="200" w:line="276" w:lineRule="auto"/>
              <w:jc w:val="both"/>
              <w:rPr>
                <w:rFonts w:cstheme="minorHAnsi"/>
                <w:b/>
              </w:rPr>
            </w:pPr>
            <w:r w:rsidRPr="008048CF">
              <w:rPr>
                <w:rFonts w:cstheme="minorHAnsi"/>
                <w:b/>
              </w:rPr>
              <w:t>Cycle No.</w:t>
            </w:r>
          </w:p>
        </w:tc>
      </w:tr>
      <w:tr w:rsidR="0023232E" w:rsidRPr="00F5222B" w:rsidTr="00AE4CFB">
        <w:tc>
          <w:tcPr>
            <w:tcW w:w="1525" w:type="dxa"/>
            <w:vAlign w:val="center"/>
          </w:tcPr>
          <w:p w:rsidR="0023232E" w:rsidRPr="00F5222B" w:rsidRDefault="008048CF" w:rsidP="00276CA0">
            <w:pPr>
              <w:spacing w:after="200" w:line="276" w:lineRule="auto"/>
              <w:jc w:val="both"/>
              <w:rPr>
                <w:rFonts w:cstheme="minorHAnsi"/>
              </w:rPr>
            </w:pPr>
            <w:r w:rsidRPr="008048CF">
              <w:rPr>
                <w:rFonts w:cstheme="minorHAnsi"/>
              </w:rPr>
              <w:t>94˚C</w:t>
            </w:r>
          </w:p>
        </w:tc>
        <w:tc>
          <w:tcPr>
            <w:tcW w:w="1276" w:type="dxa"/>
            <w:vAlign w:val="center"/>
          </w:tcPr>
          <w:p w:rsidR="0023232E" w:rsidRPr="00F5222B" w:rsidRDefault="008048CF" w:rsidP="00276CA0">
            <w:pPr>
              <w:spacing w:after="200" w:line="276" w:lineRule="auto"/>
              <w:jc w:val="both"/>
              <w:rPr>
                <w:rFonts w:cstheme="minorHAnsi"/>
              </w:rPr>
            </w:pPr>
            <w:r w:rsidRPr="008048CF">
              <w:rPr>
                <w:rFonts w:cstheme="minorHAnsi"/>
              </w:rPr>
              <w:t>2 min</w:t>
            </w:r>
          </w:p>
        </w:tc>
        <w:tc>
          <w:tcPr>
            <w:tcW w:w="1559" w:type="dxa"/>
            <w:vAlign w:val="center"/>
          </w:tcPr>
          <w:p w:rsidR="0023232E" w:rsidRPr="00F5222B" w:rsidRDefault="008048CF" w:rsidP="00276CA0">
            <w:pPr>
              <w:spacing w:after="200" w:line="276" w:lineRule="auto"/>
              <w:jc w:val="both"/>
              <w:rPr>
                <w:rFonts w:cstheme="minorHAnsi"/>
              </w:rPr>
            </w:pPr>
            <w:r w:rsidRPr="008048CF">
              <w:rPr>
                <w:rFonts w:cstheme="minorHAnsi"/>
              </w:rPr>
              <w:t>1x</w:t>
            </w:r>
          </w:p>
        </w:tc>
      </w:tr>
      <w:tr w:rsidR="0023232E" w:rsidRPr="00F5222B" w:rsidTr="00AE4CFB">
        <w:tc>
          <w:tcPr>
            <w:tcW w:w="1525" w:type="dxa"/>
            <w:vAlign w:val="center"/>
          </w:tcPr>
          <w:p w:rsidR="0023232E" w:rsidRPr="00F5222B" w:rsidRDefault="008048CF" w:rsidP="00276CA0">
            <w:pPr>
              <w:spacing w:after="200" w:line="276" w:lineRule="auto"/>
              <w:jc w:val="both"/>
              <w:rPr>
                <w:rFonts w:cstheme="minorHAnsi"/>
              </w:rPr>
            </w:pPr>
            <w:r w:rsidRPr="008048CF">
              <w:rPr>
                <w:rFonts w:cstheme="minorHAnsi"/>
              </w:rPr>
              <w:t>94˚C</w:t>
            </w:r>
          </w:p>
        </w:tc>
        <w:tc>
          <w:tcPr>
            <w:tcW w:w="1276" w:type="dxa"/>
            <w:vAlign w:val="center"/>
          </w:tcPr>
          <w:p w:rsidR="0023232E" w:rsidRPr="00F5222B" w:rsidRDefault="008048CF" w:rsidP="00276CA0">
            <w:pPr>
              <w:spacing w:after="200" w:line="276" w:lineRule="auto"/>
              <w:jc w:val="both"/>
              <w:rPr>
                <w:rFonts w:cstheme="minorHAnsi"/>
              </w:rPr>
            </w:pPr>
            <w:r w:rsidRPr="008048CF">
              <w:rPr>
                <w:rFonts w:cstheme="minorHAnsi"/>
              </w:rPr>
              <w:t>15 sec</w:t>
            </w:r>
          </w:p>
        </w:tc>
        <w:tc>
          <w:tcPr>
            <w:tcW w:w="1559" w:type="dxa"/>
            <w:vMerge w:val="restart"/>
            <w:vAlign w:val="center"/>
          </w:tcPr>
          <w:p w:rsidR="0023232E" w:rsidRPr="00F5222B" w:rsidRDefault="008048CF" w:rsidP="00276CA0">
            <w:pPr>
              <w:spacing w:after="200" w:line="276" w:lineRule="auto"/>
              <w:jc w:val="both"/>
              <w:rPr>
                <w:rFonts w:cstheme="minorHAnsi"/>
              </w:rPr>
            </w:pPr>
            <w:r w:rsidRPr="008048CF">
              <w:rPr>
                <w:rFonts w:cstheme="minorHAnsi"/>
              </w:rPr>
              <w:t>15x</w:t>
            </w:r>
          </w:p>
        </w:tc>
      </w:tr>
      <w:tr w:rsidR="0023232E" w:rsidRPr="00F5222B" w:rsidTr="00AE4CFB">
        <w:tc>
          <w:tcPr>
            <w:tcW w:w="1525" w:type="dxa"/>
            <w:vAlign w:val="center"/>
          </w:tcPr>
          <w:p w:rsidR="0023232E" w:rsidRPr="00F5222B" w:rsidRDefault="008048CF" w:rsidP="00276CA0">
            <w:pPr>
              <w:spacing w:after="200" w:line="276" w:lineRule="auto"/>
              <w:jc w:val="both"/>
              <w:rPr>
                <w:rFonts w:cstheme="minorHAnsi"/>
              </w:rPr>
            </w:pPr>
            <w:r w:rsidRPr="008048CF">
              <w:rPr>
                <w:rFonts w:cstheme="minorHAnsi"/>
              </w:rPr>
              <w:t>58˚C</w:t>
            </w:r>
          </w:p>
        </w:tc>
        <w:tc>
          <w:tcPr>
            <w:tcW w:w="1276" w:type="dxa"/>
            <w:vAlign w:val="center"/>
          </w:tcPr>
          <w:p w:rsidR="0023232E" w:rsidRPr="00F5222B" w:rsidRDefault="008048CF" w:rsidP="00276CA0">
            <w:pPr>
              <w:spacing w:after="200" w:line="276" w:lineRule="auto"/>
              <w:jc w:val="both"/>
              <w:rPr>
                <w:rFonts w:cstheme="minorHAnsi"/>
              </w:rPr>
            </w:pPr>
            <w:r w:rsidRPr="008048CF">
              <w:rPr>
                <w:rFonts w:cstheme="minorHAnsi"/>
              </w:rPr>
              <w:t>15 sec</w:t>
            </w:r>
          </w:p>
        </w:tc>
        <w:tc>
          <w:tcPr>
            <w:tcW w:w="1559" w:type="dxa"/>
            <w:vMerge/>
            <w:vAlign w:val="center"/>
          </w:tcPr>
          <w:p w:rsidR="0023232E" w:rsidRPr="00F5222B" w:rsidRDefault="0023232E" w:rsidP="00276CA0">
            <w:pPr>
              <w:spacing w:after="200" w:line="276" w:lineRule="auto"/>
              <w:jc w:val="both"/>
              <w:rPr>
                <w:rFonts w:cstheme="minorHAnsi"/>
              </w:rPr>
            </w:pPr>
          </w:p>
        </w:tc>
      </w:tr>
      <w:tr w:rsidR="0023232E" w:rsidRPr="00F5222B" w:rsidTr="00AE4CFB">
        <w:tc>
          <w:tcPr>
            <w:tcW w:w="1525" w:type="dxa"/>
            <w:vAlign w:val="center"/>
          </w:tcPr>
          <w:p w:rsidR="0023232E" w:rsidRPr="00F5222B" w:rsidRDefault="008048CF" w:rsidP="00276CA0">
            <w:pPr>
              <w:spacing w:after="200" w:line="276" w:lineRule="auto"/>
              <w:jc w:val="both"/>
              <w:rPr>
                <w:rFonts w:cstheme="minorHAnsi"/>
              </w:rPr>
            </w:pPr>
            <w:r w:rsidRPr="008048CF">
              <w:rPr>
                <w:rFonts w:cstheme="minorHAnsi"/>
              </w:rPr>
              <w:t>72˚C</w:t>
            </w:r>
          </w:p>
        </w:tc>
        <w:tc>
          <w:tcPr>
            <w:tcW w:w="1276" w:type="dxa"/>
            <w:vAlign w:val="center"/>
          </w:tcPr>
          <w:p w:rsidR="0023232E" w:rsidRPr="00F5222B" w:rsidRDefault="008048CF" w:rsidP="00276CA0">
            <w:pPr>
              <w:spacing w:after="200" w:line="276" w:lineRule="auto"/>
              <w:jc w:val="both"/>
              <w:rPr>
                <w:rFonts w:cstheme="minorHAnsi"/>
              </w:rPr>
            </w:pPr>
            <w:r w:rsidRPr="008048CF">
              <w:rPr>
                <w:rFonts w:cstheme="minorHAnsi"/>
              </w:rPr>
              <w:t>30 sec</w:t>
            </w:r>
          </w:p>
        </w:tc>
        <w:tc>
          <w:tcPr>
            <w:tcW w:w="1559" w:type="dxa"/>
            <w:vMerge/>
            <w:vAlign w:val="center"/>
          </w:tcPr>
          <w:p w:rsidR="0023232E" w:rsidRPr="00F5222B" w:rsidRDefault="0023232E" w:rsidP="00276CA0">
            <w:pPr>
              <w:spacing w:after="200" w:line="276" w:lineRule="auto"/>
              <w:jc w:val="both"/>
              <w:rPr>
                <w:rFonts w:cstheme="minorHAnsi"/>
              </w:rPr>
            </w:pPr>
          </w:p>
        </w:tc>
      </w:tr>
      <w:tr w:rsidR="0023232E" w:rsidRPr="00F5222B" w:rsidTr="00AE4CFB">
        <w:tc>
          <w:tcPr>
            <w:tcW w:w="1525" w:type="dxa"/>
            <w:vAlign w:val="center"/>
          </w:tcPr>
          <w:p w:rsidR="0023232E" w:rsidRPr="00F5222B" w:rsidRDefault="008048CF" w:rsidP="00276CA0">
            <w:pPr>
              <w:spacing w:after="200" w:line="276" w:lineRule="auto"/>
              <w:jc w:val="both"/>
              <w:rPr>
                <w:rFonts w:cstheme="minorHAnsi"/>
              </w:rPr>
            </w:pPr>
            <w:r w:rsidRPr="008048CF">
              <w:rPr>
                <w:rFonts w:cstheme="minorHAnsi"/>
              </w:rPr>
              <w:t>72˚C</w:t>
            </w:r>
          </w:p>
        </w:tc>
        <w:tc>
          <w:tcPr>
            <w:tcW w:w="1276" w:type="dxa"/>
            <w:vAlign w:val="center"/>
          </w:tcPr>
          <w:p w:rsidR="0023232E" w:rsidRPr="00F5222B" w:rsidRDefault="008048CF" w:rsidP="00276CA0">
            <w:pPr>
              <w:spacing w:after="200" w:line="276" w:lineRule="auto"/>
              <w:jc w:val="both"/>
              <w:rPr>
                <w:rFonts w:cstheme="minorHAnsi"/>
              </w:rPr>
            </w:pPr>
            <w:r w:rsidRPr="008048CF">
              <w:rPr>
                <w:rFonts w:cstheme="minorHAnsi"/>
              </w:rPr>
              <w:t>2 min</w:t>
            </w:r>
          </w:p>
        </w:tc>
        <w:tc>
          <w:tcPr>
            <w:tcW w:w="1559" w:type="dxa"/>
            <w:vAlign w:val="center"/>
          </w:tcPr>
          <w:p w:rsidR="0023232E" w:rsidRPr="00F5222B" w:rsidRDefault="008048CF" w:rsidP="00276CA0">
            <w:pPr>
              <w:spacing w:after="200" w:line="276" w:lineRule="auto"/>
              <w:jc w:val="both"/>
              <w:rPr>
                <w:rFonts w:cstheme="minorHAnsi"/>
              </w:rPr>
            </w:pPr>
            <w:r w:rsidRPr="008048CF">
              <w:rPr>
                <w:rFonts w:cstheme="minorHAnsi"/>
              </w:rPr>
              <w:t>1x</w:t>
            </w:r>
          </w:p>
        </w:tc>
      </w:tr>
    </w:tbl>
    <w:p w:rsidR="00DF7E56" w:rsidRPr="00F5222B" w:rsidRDefault="00DF7E56" w:rsidP="00276CA0">
      <w:pPr>
        <w:pStyle w:val="ListParagraph"/>
        <w:spacing w:before="240" w:after="0" w:line="240" w:lineRule="auto"/>
        <w:ind w:left="0"/>
        <w:jc w:val="both"/>
        <w:rPr>
          <w:rFonts w:cstheme="minorHAnsi"/>
          <w:b/>
          <w:i/>
        </w:rPr>
      </w:pPr>
    </w:p>
    <w:p w:rsidR="002F7CD9" w:rsidRPr="00F5222B" w:rsidRDefault="008048CF" w:rsidP="00276CA0">
      <w:pPr>
        <w:spacing w:before="240" w:after="0" w:line="240" w:lineRule="auto"/>
        <w:jc w:val="both"/>
        <w:rPr>
          <w:rFonts w:cstheme="minorHAnsi"/>
          <w:b/>
        </w:rPr>
      </w:pPr>
      <w:r w:rsidRPr="008048CF">
        <w:rPr>
          <w:rFonts w:cstheme="minorHAnsi"/>
          <w:b/>
        </w:rPr>
        <w:t>Primers and probes for BEH:</w:t>
      </w:r>
    </w:p>
    <w:p w:rsidR="002F7CD9" w:rsidRPr="00F5222B" w:rsidRDefault="008048CF" w:rsidP="00276CA0">
      <w:pPr>
        <w:pStyle w:val="ListParagraph"/>
        <w:numPr>
          <w:ilvl w:val="0"/>
          <w:numId w:val="2"/>
        </w:numPr>
        <w:spacing w:before="240" w:after="0" w:line="240" w:lineRule="auto"/>
        <w:ind w:left="714" w:right="-425" w:hanging="357"/>
        <w:jc w:val="both"/>
        <w:rPr>
          <w:rFonts w:cstheme="minorHAnsi"/>
          <w:b/>
        </w:rPr>
      </w:pPr>
      <w:r w:rsidRPr="008048CF">
        <w:rPr>
          <w:rFonts w:cstheme="minorHAnsi"/>
          <w:b/>
        </w:rPr>
        <w:t xml:space="preserve">Bead-primer: </w:t>
      </w:r>
    </w:p>
    <w:p w:rsidR="002F7CD9" w:rsidRPr="00F5222B" w:rsidRDefault="008048CF" w:rsidP="00276CA0">
      <w:pPr>
        <w:pStyle w:val="TESupportingInformation"/>
        <w:spacing w:before="120" w:line="240" w:lineRule="auto"/>
        <w:ind w:left="2835" w:hanging="1843"/>
        <w:jc w:val="both"/>
        <w:rPr>
          <w:rFonts w:asciiTheme="minorHAnsi" w:hAnsiTheme="minorHAnsi" w:cstheme="minorHAnsi"/>
          <w:sz w:val="22"/>
          <w:szCs w:val="22"/>
        </w:rPr>
      </w:pPr>
      <w:r w:rsidRPr="008048CF">
        <w:rPr>
          <w:rFonts w:asciiTheme="minorHAnsi" w:hAnsiTheme="minorHAnsi" w:cstheme="minorHAnsi"/>
          <w:caps/>
          <w:sz w:val="22"/>
          <w:szCs w:val="22"/>
        </w:rPr>
        <w:t>R-</w:t>
      </w:r>
      <w:r w:rsidRPr="008048CF">
        <w:rPr>
          <w:rFonts w:asciiTheme="minorHAnsi" w:hAnsiTheme="minorHAnsi" w:cstheme="minorHAnsi"/>
          <w:sz w:val="22"/>
          <w:szCs w:val="22"/>
        </w:rPr>
        <w:t xml:space="preserve">Bead Primer </w:t>
      </w:r>
      <w:r w:rsidRPr="008048CF">
        <w:rPr>
          <w:rFonts w:asciiTheme="minorHAnsi" w:hAnsiTheme="minorHAnsi" w:cstheme="minorHAnsi"/>
          <w:sz w:val="22"/>
          <w:szCs w:val="22"/>
        </w:rPr>
        <w:tab/>
        <w:t>5' /52-Bio//iSp9/TAT GTC TTT CTC TCA CAT AA</w:t>
      </w:r>
      <w:r w:rsidRPr="008048CF">
        <w:rPr>
          <w:rFonts w:asciiTheme="minorHAnsi" w:hAnsiTheme="minorHAnsi" w:cstheme="minorHAnsi"/>
          <w:i/>
          <w:sz w:val="22"/>
          <w:szCs w:val="22"/>
        </w:rPr>
        <w:t xml:space="preserve"> </w:t>
      </w:r>
      <w:r w:rsidRPr="008048CF">
        <w:rPr>
          <w:rFonts w:asciiTheme="minorHAnsi" w:hAnsiTheme="minorHAnsi" w:cstheme="minorHAnsi"/>
          <w:i/>
          <w:color w:val="C0504D" w:themeColor="accent2"/>
          <w:sz w:val="22"/>
          <w:szCs w:val="22"/>
        </w:rPr>
        <w:t>ACA CCA AAC TAC AAA ATC ACT CAT TA</w:t>
      </w:r>
      <w:r w:rsidRPr="008048CF">
        <w:rPr>
          <w:rFonts w:asciiTheme="minorHAnsi" w:hAnsiTheme="minorHAnsi" w:cstheme="minorHAnsi"/>
          <w:i/>
          <w:sz w:val="22"/>
          <w:szCs w:val="22"/>
        </w:rPr>
        <w:t xml:space="preserve"> 3'</w:t>
      </w:r>
    </w:p>
    <w:p w:rsidR="009E56E0" w:rsidRPr="00F5222B" w:rsidRDefault="009E56E0" w:rsidP="00276CA0">
      <w:pPr>
        <w:spacing w:after="0" w:line="240" w:lineRule="auto"/>
        <w:ind w:left="2835"/>
        <w:jc w:val="both"/>
        <w:rPr>
          <w:rFonts w:cstheme="minorHAnsi"/>
        </w:rPr>
      </w:pPr>
      <w:r w:rsidRPr="00F5222B">
        <w:rPr>
          <w:rFonts w:cstheme="minorHAnsi"/>
        </w:rPr>
        <w:t>52-Bio = 5' Dual biotin</w:t>
      </w:r>
    </w:p>
    <w:p w:rsidR="008268AB" w:rsidRPr="00F5222B" w:rsidRDefault="008048CF" w:rsidP="00276CA0">
      <w:pPr>
        <w:spacing w:after="0" w:line="240" w:lineRule="auto"/>
        <w:ind w:left="2835"/>
        <w:jc w:val="both"/>
        <w:rPr>
          <w:rFonts w:cstheme="minorHAnsi"/>
        </w:rPr>
      </w:pPr>
      <w:r w:rsidRPr="008048CF">
        <w:rPr>
          <w:rFonts w:cstheme="minorHAnsi"/>
        </w:rPr>
        <w:t>iSp9 = Internal Spacer 9</w:t>
      </w:r>
    </w:p>
    <w:p w:rsidR="008268AB" w:rsidRPr="00F5222B" w:rsidRDefault="008268AB" w:rsidP="00276CA0">
      <w:pPr>
        <w:spacing w:after="0" w:line="240" w:lineRule="auto"/>
        <w:ind w:left="2835"/>
        <w:jc w:val="both"/>
        <w:rPr>
          <w:rFonts w:cstheme="minorHAnsi"/>
        </w:rPr>
      </w:pPr>
    </w:p>
    <w:p w:rsidR="008268AB" w:rsidRPr="00F5222B" w:rsidRDefault="008048CF" w:rsidP="00276CA0">
      <w:pPr>
        <w:spacing w:after="0" w:line="240" w:lineRule="auto"/>
        <w:ind w:left="2835"/>
        <w:jc w:val="both"/>
        <w:rPr>
          <w:rFonts w:cstheme="minorHAnsi"/>
        </w:rPr>
      </w:pPr>
      <w:r w:rsidRPr="008048CF">
        <w:rPr>
          <w:rFonts w:cstheme="minorHAnsi"/>
        </w:rPr>
        <w:t>The nucleotides in italics are a universal sequence present also at the 5' end of the forward primers used to amplify genomic DNA.</w:t>
      </w:r>
    </w:p>
    <w:p w:rsidR="009E56E0" w:rsidRPr="00F5222B" w:rsidRDefault="009E56E0" w:rsidP="00276CA0">
      <w:pPr>
        <w:ind w:left="2835"/>
        <w:jc w:val="both"/>
        <w:rPr>
          <w:rFonts w:cstheme="minorHAnsi"/>
        </w:rPr>
      </w:pPr>
    </w:p>
    <w:p w:rsidR="00FB74B9" w:rsidRPr="00F5222B" w:rsidRDefault="008048CF" w:rsidP="00276CA0">
      <w:pPr>
        <w:pStyle w:val="ListParagraph"/>
        <w:numPr>
          <w:ilvl w:val="0"/>
          <w:numId w:val="2"/>
        </w:numPr>
        <w:spacing w:before="240" w:after="0" w:line="240" w:lineRule="auto"/>
        <w:ind w:left="714" w:right="-425" w:hanging="357"/>
        <w:jc w:val="both"/>
        <w:rPr>
          <w:rFonts w:cstheme="minorHAnsi"/>
          <w:b/>
        </w:rPr>
      </w:pPr>
      <w:r w:rsidRPr="008048CF">
        <w:rPr>
          <w:rFonts w:cstheme="minorHAnsi"/>
          <w:b/>
        </w:rPr>
        <w:t xml:space="preserve">Multiplex primers: </w:t>
      </w:r>
    </w:p>
    <w:p w:rsidR="00903002" w:rsidRPr="00F5222B" w:rsidRDefault="00903002" w:rsidP="00276CA0">
      <w:pPr>
        <w:spacing w:after="0" w:line="240" w:lineRule="auto"/>
        <w:ind w:left="360"/>
        <w:jc w:val="both"/>
        <w:rPr>
          <w:rFonts w:cstheme="minorHAnsi"/>
        </w:rPr>
      </w:pPr>
    </w:p>
    <w:p w:rsidR="00903002" w:rsidRPr="00F5222B" w:rsidRDefault="008048CF" w:rsidP="00276CA0">
      <w:pPr>
        <w:spacing w:after="0" w:line="240" w:lineRule="auto"/>
        <w:ind w:left="360"/>
        <w:jc w:val="both"/>
        <w:rPr>
          <w:rFonts w:cstheme="minorHAnsi"/>
        </w:rPr>
      </w:pPr>
      <w:r w:rsidRPr="008048CF">
        <w:rPr>
          <w:rFonts w:cstheme="minorHAnsi"/>
        </w:rPr>
        <w:t xml:space="preserve">The primer name denotes the last 3 digits of the SNP's  rs number that is amplified by the primer set.  </w:t>
      </w:r>
    </w:p>
    <w:p w:rsidR="00903002" w:rsidRPr="00F5222B" w:rsidRDefault="00903002" w:rsidP="00276CA0">
      <w:pPr>
        <w:spacing w:after="0" w:line="240" w:lineRule="auto"/>
        <w:ind w:left="360"/>
        <w:jc w:val="both"/>
        <w:rPr>
          <w:rFonts w:cstheme="minorHAnsi"/>
        </w:rPr>
      </w:pPr>
    </w:p>
    <w:p w:rsidR="00FB74B9" w:rsidRPr="00F5222B" w:rsidRDefault="008048CF" w:rsidP="00276CA0">
      <w:pPr>
        <w:pStyle w:val="TESupportingInformation"/>
        <w:spacing w:before="120" w:line="240" w:lineRule="auto"/>
        <w:ind w:left="2835" w:hanging="1843"/>
        <w:jc w:val="both"/>
        <w:rPr>
          <w:rFonts w:asciiTheme="minorHAnsi" w:hAnsiTheme="minorHAnsi" w:cstheme="minorHAnsi"/>
          <w:sz w:val="22"/>
          <w:szCs w:val="22"/>
        </w:rPr>
      </w:pPr>
      <w:r w:rsidRPr="008048CF">
        <w:rPr>
          <w:rFonts w:asciiTheme="minorHAnsi" w:hAnsiTheme="minorHAnsi" w:cstheme="minorHAnsi"/>
          <w:caps/>
          <w:sz w:val="22"/>
          <w:szCs w:val="22"/>
        </w:rPr>
        <w:t>R-</w:t>
      </w:r>
      <w:r w:rsidRPr="008048CF">
        <w:rPr>
          <w:rFonts w:asciiTheme="minorHAnsi" w:hAnsiTheme="minorHAnsi" w:cstheme="minorHAnsi"/>
          <w:sz w:val="22"/>
          <w:szCs w:val="22"/>
        </w:rPr>
        <w:t xml:space="preserve">267 </w:t>
      </w:r>
      <w:r w:rsidRPr="008048CF">
        <w:rPr>
          <w:rFonts w:asciiTheme="minorHAnsi" w:hAnsiTheme="minorHAnsi" w:cstheme="minorHAnsi"/>
          <w:sz w:val="22"/>
          <w:szCs w:val="22"/>
        </w:rPr>
        <w:tab/>
        <w:t>AAGACCCAAAGGCTGAAATTCT</w:t>
      </w:r>
    </w:p>
    <w:p w:rsidR="00FB74B9" w:rsidRPr="00F5222B" w:rsidRDefault="00FB74B9" w:rsidP="00276CA0">
      <w:pPr>
        <w:spacing w:after="0" w:line="240" w:lineRule="auto"/>
        <w:ind w:left="2835" w:hanging="1842"/>
        <w:jc w:val="both"/>
        <w:rPr>
          <w:rFonts w:cstheme="minorHAnsi"/>
        </w:rPr>
      </w:pPr>
      <w:r w:rsidRPr="00F5222B">
        <w:rPr>
          <w:rFonts w:cstheme="minorHAnsi"/>
        </w:rPr>
        <w:t>F-267 (bead)</w:t>
      </w:r>
      <w:r w:rsidRPr="00F5222B">
        <w:rPr>
          <w:rFonts w:cstheme="minorHAnsi"/>
        </w:rPr>
        <w:tab/>
      </w:r>
      <w:r w:rsidRPr="00F5222B">
        <w:rPr>
          <w:rFonts w:cstheme="minorHAnsi"/>
          <w:i/>
          <w:color w:val="C0504D" w:themeColor="accent2"/>
        </w:rPr>
        <w:t>ACA CCA AAC TAC AAA ATC ACT CAT TA</w:t>
      </w:r>
      <w:r w:rsidR="008048CF" w:rsidRPr="008048CF">
        <w:rPr>
          <w:rFonts w:cstheme="minorHAnsi"/>
        </w:rPr>
        <w:t xml:space="preserve"> ATT CTC TTA CCA TAA AGG TCA GGA</w:t>
      </w:r>
    </w:p>
    <w:p w:rsidR="00352DB7" w:rsidRPr="00F5222B" w:rsidRDefault="008048CF" w:rsidP="00276CA0">
      <w:pPr>
        <w:pStyle w:val="TESupportingInformation"/>
        <w:spacing w:before="120" w:line="240" w:lineRule="auto"/>
        <w:ind w:left="2835" w:hanging="1843"/>
        <w:jc w:val="both"/>
        <w:rPr>
          <w:rFonts w:asciiTheme="minorHAnsi" w:hAnsiTheme="minorHAnsi" w:cstheme="minorHAnsi"/>
          <w:sz w:val="22"/>
          <w:szCs w:val="22"/>
        </w:rPr>
      </w:pPr>
      <w:r w:rsidRPr="008048CF">
        <w:rPr>
          <w:rFonts w:asciiTheme="minorHAnsi" w:hAnsiTheme="minorHAnsi" w:cstheme="minorHAnsi"/>
          <w:caps/>
          <w:sz w:val="22"/>
          <w:szCs w:val="22"/>
        </w:rPr>
        <w:t>R-</w:t>
      </w:r>
      <w:r w:rsidRPr="008048CF">
        <w:rPr>
          <w:rFonts w:asciiTheme="minorHAnsi" w:hAnsiTheme="minorHAnsi" w:cstheme="minorHAnsi"/>
          <w:sz w:val="22"/>
          <w:szCs w:val="22"/>
        </w:rPr>
        <w:t xml:space="preserve">269 </w:t>
      </w:r>
      <w:r w:rsidRPr="008048CF">
        <w:rPr>
          <w:rFonts w:asciiTheme="minorHAnsi" w:hAnsiTheme="minorHAnsi" w:cstheme="minorHAnsi"/>
          <w:sz w:val="22"/>
          <w:szCs w:val="22"/>
        </w:rPr>
        <w:tab/>
        <w:t>GCAGCATCTCGACAAGCAGTT</w:t>
      </w:r>
    </w:p>
    <w:p w:rsidR="00FB74B9" w:rsidRPr="00F5222B" w:rsidRDefault="00FB74B9" w:rsidP="00276CA0">
      <w:pPr>
        <w:spacing w:after="0" w:line="240" w:lineRule="auto"/>
        <w:ind w:left="2835" w:hanging="1842"/>
        <w:jc w:val="both"/>
        <w:rPr>
          <w:rFonts w:cstheme="minorHAnsi"/>
          <w:i/>
          <w:color w:val="C0504D" w:themeColor="accent2"/>
        </w:rPr>
      </w:pPr>
      <w:r w:rsidRPr="00F5222B">
        <w:rPr>
          <w:rFonts w:cstheme="minorHAnsi"/>
        </w:rPr>
        <w:t>F-269</w:t>
      </w:r>
      <w:r w:rsidR="008048CF" w:rsidRPr="008048CF">
        <w:rPr>
          <w:rFonts w:cstheme="minorHAnsi"/>
        </w:rPr>
        <w:t xml:space="preserve"> (bead)</w:t>
      </w:r>
      <w:r w:rsidR="008048CF" w:rsidRPr="008048CF">
        <w:rPr>
          <w:rFonts w:cstheme="minorHAnsi"/>
        </w:rPr>
        <w:tab/>
      </w:r>
      <w:r w:rsidR="008048CF" w:rsidRPr="008048CF">
        <w:rPr>
          <w:rFonts w:cstheme="minorHAnsi"/>
          <w:i/>
          <w:color w:val="C0504D" w:themeColor="accent2"/>
        </w:rPr>
        <w:t xml:space="preserve">ACA CCA AAC TAC AAA ATC ACT CAT TA </w:t>
      </w:r>
      <w:r w:rsidR="008048CF" w:rsidRPr="008048CF">
        <w:rPr>
          <w:rFonts w:cstheme="minorHAnsi"/>
        </w:rPr>
        <w:t>AGA TAT GCG GAT TCG TGT TTT TC</w:t>
      </w:r>
    </w:p>
    <w:p w:rsidR="00352DB7" w:rsidRPr="00F5222B" w:rsidRDefault="008048CF" w:rsidP="00276CA0">
      <w:pPr>
        <w:pStyle w:val="TESupportingInformation"/>
        <w:spacing w:before="120" w:line="240" w:lineRule="auto"/>
        <w:ind w:left="2835" w:hanging="1843"/>
        <w:jc w:val="both"/>
        <w:rPr>
          <w:rFonts w:asciiTheme="minorHAnsi" w:hAnsiTheme="minorHAnsi" w:cstheme="minorHAnsi"/>
          <w:sz w:val="22"/>
          <w:szCs w:val="22"/>
        </w:rPr>
      </w:pPr>
      <w:r w:rsidRPr="008048CF">
        <w:rPr>
          <w:rFonts w:asciiTheme="minorHAnsi" w:hAnsiTheme="minorHAnsi" w:cstheme="minorHAnsi"/>
          <w:caps/>
          <w:sz w:val="22"/>
          <w:szCs w:val="22"/>
        </w:rPr>
        <w:t>R-</w:t>
      </w:r>
      <w:r w:rsidRPr="008048CF">
        <w:rPr>
          <w:rFonts w:asciiTheme="minorHAnsi" w:hAnsiTheme="minorHAnsi" w:cstheme="minorHAnsi"/>
          <w:sz w:val="22"/>
          <w:szCs w:val="22"/>
        </w:rPr>
        <w:t xml:space="preserve">753 </w:t>
      </w:r>
      <w:r w:rsidRPr="008048CF">
        <w:rPr>
          <w:rFonts w:asciiTheme="minorHAnsi" w:hAnsiTheme="minorHAnsi" w:cstheme="minorHAnsi"/>
          <w:sz w:val="22"/>
          <w:szCs w:val="22"/>
        </w:rPr>
        <w:tab/>
        <w:t>CTACTGGCCACATCTAAGGAG</w:t>
      </w:r>
    </w:p>
    <w:p w:rsidR="00352DB7" w:rsidRPr="00F5222B" w:rsidRDefault="00352DB7" w:rsidP="00276CA0">
      <w:pPr>
        <w:spacing w:after="0" w:line="240" w:lineRule="auto"/>
        <w:ind w:left="2835" w:hanging="1842"/>
        <w:jc w:val="both"/>
        <w:rPr>
          <w:rFonts w:cstheme="minorHAnsi"/>
        </w:rPr>
      </w:pPr>
      <w:r w:rsidRPr="00F5222B">
        <w:rPr>
          <w:rFonts w:cstheme="minorHAnsi"/>
        </w:rPr>
        <w:t>F-753 (bead)</w:t>
      </w:r>
      <w:r w:rsidRPr="00F5222B">
        <w:rPr>
          <w:rFonts w:cstheme="minorHAnsi"/>
        </w:rPr>
        <w:tab/>
      </w:r>
      <w:r w:rsidR="008048CF" w:rsidRPr="008048CF">
        <w:rPr>
          <w:rFonts w:cstheme="minorHAnsi"/>
          <w:i/>
          <w:color w:val="C0504D" w:themeColor="accent2"/>
        </w:rPr>
        <w:t xml:space="preserve">ACA CCA AAC TAC AAA ATC ACT CAT TA </w:t>
      </w:r>
      <w:r w:rsidR="008048CF" w:rsidRPr="008048CF">
        <w:rPr>
          <w:rFonts w:cstheme="minorHAnsi"/>
        </w:rPr>
        <w:t>ACG CTG TCA CTG ATG GAT AA</w:t>
      </w:r>
    </w:p>
    <w:p w:rsidR="00CD69BA" w:rsidRPr="00F5222B" w:rsidRDefault="008048CF" w:rsidP="00276CA0">
      <w:pPr>
        <w:pStyle w:val="TESupportingInformation"/>
        <w:spacing w:before="120" w:line="240" w:lineRule="auto"/>
        <w:ind w:left="2835" w:hanging="1843"/>
        <w:jc w:val="both"/>
        <w:rPr>
          <w:rFonts w:asciiTheme="minorHAnsi" w:hAnsiTheme="minorHAnsi" w:cstheme="minorHAnsi"/>
          <w:sz w:val="22"/>
          <w:szCs w:val="22"/>
        </w:rPr>
      </w:pPr>
      <w:r w:rsidRPr="008048CF">
        <w:rPr>
          <w:rFonts w:asciiTheme="minorHAnsi" w:hAnsiTheme="minorHAnsi" w:cstheme="minorHAnsi"/>
          <w:caps/>
          <w:sz w:val="22"/>
          <w:szCs w:val="22"/>
        </w:rPr>
        <w:t>R-</w:t>
      </w:r>
      <w:r w:rsidRPr="008048CF">
        <w:rPr>
          <w:rFonts w:asciiTheme="minorHAnsi" w:hAnsiTheme="minorHAnsi" w:cstheme="minorHAnsi"/>
          <w:sz w:val="22"/>
          <w:szCs w:val="22"/>
        </w:rPr>
        <w:t xml:space="preserve">754 </w:t>
      </w:r>
      <w:r w:rsidRPr="008048CF">
        <w:rPr>
          <w:rFonts w:asciiTheme="minorHAnsi" w:hAnsiTheme="minorHAnsi" w:cstheme="minorHAnsi"/>
          <w:sz w:val="22"/>
          <w:szCs w:val="22"/>
        </w:rPr>
        <w:tab/>
        <w:t>TTGGTTTGATATTTAATTTGGTGAGA</w:t>
      </w:r>
    </w:p>
    <w:p w:rsidR="00352DB7" w:rsidRPr="00F5222B" w:rsidRDefault="00352DB7" w:rsidP="00276CA0">
      <w:pPr>
        <w:spacing w:after="0" w:line="240" w:lineRule="auto"/>
        <w:ind w:left="2835" w:hanging="1842"/>
        <w:jc w:val="both"/>
        <w:rPr>
          <w:rFonts w:cstheme="minorHAnsi"/>
          <w:i/>
          <w:color w:val="C0504D" w:themeColor="accent2"/>
        </w:rPr>
      </w:pPr>
      <w:r w:rsidRPr="00F5222B">
        <w:rPr>
          <w:rFonts w:cstheme="minorHAnsi"/>
        </w:rPr>
        <w:t>F-75</w:t>
      </w:r>
      <w:r w:rsidR="00CD69BA" w:rsidRPr="00F5222B">
        <w:rPr>
          <w:rFonts w:cstheme="minorHAnsi"/>
        </w:rPr>
        <w:t>4</w:t>
      </w:r>
      <w:r w:rsidR="008048CF" w:rsidRPr="008048CF">
        <w:rPr>
          <w:rFonts w:cstheme="minorHAnsi"/>
        </w:rPr>
        <w:t xml:space="preserve"> (bead)</w:t>
      </w:r>
      <w:r w:rsidR="008048CF" w:rsidRPr="008048CF">
        <w:rPr>
          <w:rFonts w:cstheme="minorHAnsi"/>
        </w:rPr>
        <w:tab/>
      </w:r>
      <w:r w:rsidR="008048CF" w:rsidRPr="008048CF">
        <w:rPr>
          <w:rFonts w:cstheme="minorHAnsi"/>
          <w:i/>
          <w:color w:val="C0504D" w:themeColor="accent2"/>
        </w:rPr>
        <w:t xml:space="preserve">ACA CCA AAC TAC AAA ATC ACT CAT TA </w:t>
      </w:r>
      <w:r w:rsidR="008048CF" w:rsidRPr="008048CF">
        <w:rPr>
          <w:rFonts w:cstheme="minorHAnsi"/>
        </w:rPr>
        <w:t>AGC CTC CTT ATT CCC TAA CCC TTA</w:t>
      </w:r>
    </w:p>
    <w:p w:rsidR="00522F3A" w:rsidRPr="00F5222B" w:rsidRDefault="00522F3A" w:rsidP="00276CA0">
      <w:pPr>
        <w:spacing w:after="0" w:line="240" w:lineRule="auto"/>
        <w:ind w:left="992"/>
        <w:jc w:val="both"/>
        <w:rPr>
          <w:rFonts w:cstheme="minorHAnsi"/>
          <w:i/>
          <w:color w:val="C0504D" w:themeColor="accent2"/>
        </w:rPr>
      </w:pPr>
    </w:p>
    <w:p w:rsidR="00522F3A" w:rsidRPr="00F5222B" w:rsidRDefault="008048CF" w:rsidP="00276CA0">
      <w:pPr>
        <w:spacing w:after="0" w:line="240" w:lineRule="auto"/>
        <w:ind w:left="992"/>
        <w:jc w:val="both"/>
        <w:rPr>
          <w:rFonts w:cstheme="minorHAnsi"/>
          <w:b/>
        </w:rPr>
      </w:pPr>
      <w:r w:rsidRPr="008048CF">
        <w:rPr>
          <w:rFonts w:cstheme="minorHAnsi"/>
          <w:b/>
        </w:rPr>
        <w:t>Bead-emulsion haplotyping conditions:</w:t>
      </w:r>
    </w:p>
    <w:p w:rsidR="00522F3A" w:rsidRPr="00F5222B" w:rsidRDefault="00522F3A" w:rsidP="00276CA0">
      <w:pPr>
        <w:spacing w:after="0" w:line="240" w:lineRule="auto"/>
        <w:ind w:left="992"/>
        <w:jc w:val="both"/>
        <w:rPr>
          <w:rFonts w:cstheme="minorHAnsi"/>
          <w:b/>
        </w:rPr>
      </w:pPr>
    </w:p>
    <w:tbl>
      <w:tblPr>
        <w:tblStyle w:val="TableGrid"/>
        <w:tblW w:w="0" w:type="auto"/>
        <w:tblInd w:w="1101" w:type="dxa"/>
        <w:tblLook w:val="04A0"/>
      </w:tblPr>
      <w:tblGrid>
        <w:gridCol w:w="1525"/>
        <w:gridCol w:w="1276"/>
        <w:gridCol w:w="1559"/>
      </w:tblGrid>
      <w:tr w:rsidR="00522F3A" w:rsidRPr="00F5222B" w:rsidTr="00AE4CFB">
        <w:trPr>
          <w:trHeight w:val="376"/>
        </w:trPr>
        <w:tc>
          <w:tcPr>
            <w:tcW w:w="1525" w:type="dxa"/>
            <w:vAlign w:val="center"/>
          </w:tcPr>
          <w:p w:rsidR="00522F3A" w:rsidRPr="00F5222B" w:rsidRDefault="008048CF" w:rsidP="00276CA0">
            <w:pPr>
              <w:spacing w:after="200" w:line="276" w:lineRule="auto"/>
              <w:jc w:val="both"/>
              <w:rPr>
                <w:rFonts w:cstheme="minorHAnsi"/>
                <w:b/>
              </w:rPr>
            </w:pPr>
            <w:r w:rsidRPr="008048CF">
              <w:rPr>
                <w:rFonts w:cstheme="minorHAnsi"/>
                <w:b/>
              </w:rPr>
              <w:t>Temperature</w:t>
            </w:r>
          </w:p>
        </w:tc>
        <w:tc>
          <w:tcPr>
            <w:tcW w:w="1276" w:type="dxa"/>
            <w:vAlign w:val="center"/>
          </w:tcPr>
          <w:p w:rsidR="00522F3A" w:rsidRPr="00F5222B" w:rsidRDefault="008048CF" w:rsidP="00276CA0">
            <w:pPr>
              <w:spacing w:after="200" w:line="276" w:lineRule="auto"/>
              <w:jc w:val="both"/>
              <w:rPr>
                <w:rFonts w:cstheme="minorHAnsi"/>
                <w:b/>
              </w:rPr>
            </w:pPr>
            <w:r w:rsidRPr="008048CF">
              <w:rPr>
                <w:rFonts w:cstheme="minorHAnsi"/>
                <w:b/>
              </w:rPr>
              <w:t>Time</w:t>
            </w:r>
          </w:p>
        </w:tc>
        <w:tc>
          <w:tcPr>
            <w:tcW w:w="1559" w:type="dxa"/>
            <w:vAlign w:val="center"/>
          </w:tcPr>
          <w:p w:rsidR="00522F3A" w:rsidRPr="00F5222B" w:rsidRDefault="008048CF" w:rsidP="00276CA0">
            <w:pPr>
              <w:spacing w:after="200" w:line="276" w:lineRule="auto"/>
              <w:jc w:val="both"/>
              <w:rPr>
                <w:rFonts w:cstheme="minorHAnsi"/>
                <w:b/>
              </w:rPr>
            </w:pPr>
            <w:r w:rsidRPr="008048CF">
              <w:rPr>
                <w:rFonts w:cstheme="minorHAnsi"/>
                <w:b/>
              </w:rPr>
              <w:t>Cycle No.</w:t>
            </w:r>
          </w:p>
        </w:tc>
      </w:tr>
      <w:tr w:rsidR="00522F3A" w:rsidRPr="00F5222B" w:rsidTr="00AE4CFB">
        <w:tc>
          <w:tcPr>
            <w:tcW w:w="1525" w:type="dxa"/>
            <w:vAlign w:val="center"/>
          </w:tcPr>
          <w:p w:rsidR="00522F3A" w:rsidRPr="00F5222B" w:rsidRDefault="008048CF" w:rsidP="00276CA0">
            <w:pPr>
              <w:spacing w:after="200" w:line="276" w:lineRule="auto"/>
              <w:jc w:val="both"/>
              <w:rPr>
                <w:rFonts w:cstheme="minorHAnsi"/>
              </w:rPr>
            </w:pPr>
            <w:r w:rsidRPr="008048CF">
              <w:rPr>
                <w:rFonts w:cstheme="minorHAnsi"/>
              </w:rPr>
              <w:t>95˚C</w:t>
            </w:r>
          </w:p>
        </w:tc>
        <w:tc>
          <w:tcPr>
            <w:tcW w:w="1276" w:type="dxa"/>
            <w:vAlign w:val="center"/>
          </w:tcPr>
          <w:p w:rsidR="00522F3A" w:rsidRPr="00F5222B" w:rsidRDefault="008048CF" w:rsidP="00276CA0">
            <w:pPr>
              <w:spacing w:after="200" w:line="276" w:lineRule="auto"/>
              <w:jc w:val="both"/>
              <w:rPr>
                <w:rFonts w:cstheme="minorHAnsi"/>
              </w:rPr>
            </w:pPr>
            <w:r w:rsidRPr="008048CF">
              <w:rPr>
                <w:rFonts w:cstheme="minorHAnsi"/>
              </w:rPr>
              <w:t>2 min</w:t>
            </w:r>
          </w:p>
        </w:tc>
        <w:tc>
          <w:tcPr>
            <w:tcW w:w="1559" w:type="dxa"/>
            <w:vAlign w:val="center"/>
          </w:tcPr>
          <w:p w:rsidR="00522F3A" w:rsidRPr="00F5222B" w:rsidRDefault="008048CF" w:rsidP="00276CA0">
            <w:pPr>
              <w:spacing w:after="200" w:line="276" w:lineRule="auto"/>
              <w:jc w:val="both"/>
              <w:rPr>
                <w:rFonts w:cstheme="minorHAnsi"/>
              </w:rPr>
            </w:pPr>
            <w:r w:rsidRPr="008048CF">
              <w:rPr>
                <w:rFonts w:cstheme="minorHAnsi"/>
              </w:rPr>
              <w:t>1x</w:t>
            </w:r>
          </w:p>
        </w:tc>
      </w:tr>
      <w:tr w:rsidR="00522F3A" w:rsidRPr="00F5222B" w:rsidTr="00AE4CFB">
        <w:tc>
          <w:tcPr>
            <w:tcW w:w="1525" w:type="dxa"/>
            <w:vAlign w:val="center"/>
          </w:tcPr>
          <w:p w:rsidR="00522F3A" w:rsidRPr="00F5222B" w:rsidRDefault="008048CF" w:rsidP="00276CA0">
            <w:pPr>
              <w:spacing w:after="200" w:line="276" w:lineRule="auto"/>
              <w:jc w:val="both"/>
              <w:rPr>
                <w:rFonts w:cstheme="minorHAnsi"/>
              </w:rPr>
            </w:pPr>
            <w:r w:rsidRPr="008048CF">
              <w:rPr>
                <w:rFonts w:cstheme="minorHAnsi"/>
              </w:rPr>
              <w:lastRenderedPageBreak/>
              <w:t>95˚C</w:t>
            </w:r>
          </w:p>
        </w:tc>
        <w:tc>
          <w:tcPr>
            <w:tcW w:w="1276" w:type="dxa"/>
            <w:vAlign w:val="center"/>
          </w:tcPr>
          <w:p w:rsidR="00522F3A" w:rsidRPr="00F5222B" w:rsidRDefault="008048CF" w:rsidP="00276CA0">
            <w:pPr>
              <w:spacing w:after="200" w:line="276" w:lineRule="auto"/>
              <w:jc w:val="both"/>
              <w:rPr>
                <w:rFonts w:cstheme="minorHAnsi"/>
              </w:rPr>
            </w:pPr>
            <w:r w:rsidRPr="008048CF">
              <w:rPr>
                <w:rFonts w:cstheme="minorHAnsi"/>
              </w:rPr>
              <w:t>30 sec</w:t>
            </w:r>
          </w:p>
        </w:tc>
        <w:tc>
          <w:tcPr>
            <w:tcW w:w="1559" w:type="dxa"/>
            <w:vMerge w:val="restart"/>
            <w:vAlign w:val="center"/>
          </w:tcPr>
          <w:p w:rsidR="00522F3A" w:rsidRPr="00F5222B" w:rsidRDefault="008048CF" w:rsidP="00276CA0">
            <w:pPr>
              <w:spacing w:after="200" w:line="276" w:lineRule="auto"/>
              <w:jc w:val="both"/>
              <w:rPr>
                <w:rFonts w:cstheme="minorHAnsi"/>
              </w:rPr>
            </w:pPr>
            <w:r w:rsidRPr="008048CF">
              <w:rPr>
                <w:rFonts w:cstheme="minorHAnsi"/>
              </w:rPr>
              <w:t>55x</w:t>
            </w:r>
          </w:p>
        </w:tc>
      </w:tr>
      <w:tr w:rsidR="00522F3A" w:rsidRPr="00F5222B" w:rsidTr="00AE4CFB">
        <w:tc>
          <w:tcPr>
            <w:tcW w:w="1525" w:type="dxa"/>
            <w:vAlign w:val="center"/>
          </w:tcPr>
          <w:p w:rsidR="00522F3A" w:rsidRPr="00F5222B" w:rsidRDefault="008048CF" w:rsidP="00276CA0">
            <w:pPr>
              <w:spacing w:after="200" w:line="276" w:lineRule="auto"/>
              <w:jc w:val="both"/>
              <w:rPr>
                <w:rFonts w:cstheme="minorHAnsi"/>
              </w:rPr>
            </w:pPr>
            <w:r w:rsidRPr="008048CF">
              <w:rPr>
                <w:rFonts w:cstheme="minorHAnsi"/>
              </w:rPr>
              <w:t>54</w:t>
            </w:r>
            <w:r>
              <w:rPr>
                <w:rFonts w:cstheme="minorHAnsi"/>
              </w:rPr>
              <w:t>˚C</w:t>
            </w:r>
          </w:p>
        </w:tc>
        <w:tc>
          <w:tcPr>
            <w:tcW w:w="1276" w:type="dxa"/>
            <w:vAlign w:val="center"/>
          </w:tcPr>
          <w:p w:rsidR="00522F3A" w:rsidRPr="00F5222B" w:rsidRDefault="008048CF" w:rsidP="00276CA0">
            <w:pPr>
              <w:spacing w:after="200" w:line="276" w:lineRule="auto"/>
              <w:jc w:val="both"/>
              <w:rPr>
                <w:rFonts w:cstheme="minorHAnsi"/>
              </w:rPr>
            </w:pPr>
            <w:r w:rsidRPr="008048CF">
              <w:rPr>
                <w:rFonts w:cstheme="minorHAnsi"/>
              </w:rPr>
              <w:t>15 sec</w:t>
            </w:r>
          </w:p>
        </w:tc>
        <w:tc>
          <w:tcPr>
            <w:tcW w:w="1559" w:type="dxa"/>
            <w:vMerge/>
            <w:vAlign w:val="center"/>
          </w:tcPr>
          <w:p w:rsidR="00522F3A" w:rsidRPr="00F5222B" w:rsidRDefault="00522F3A" w:rsidP="00276CA0">
            <w:pPr>
              <w:spacing w:after="200" w:line="276" w:lineRule="auto"/>
              <w:jc w:val="both"/>
              <w:rPr>
                <w:rFonts w:cstheme="minorHAnsi"/>
              </w:rPr>
            </w:pPr>
          </w:p>
        </w:tc>
      </w:tr>
      <w:tr w:rsidR="00522F3A" w:rsidRPr="00F5222B" w:rsidTr="00AE4CFB">
        <w:tc>
          <w:tcPr>
            <w:tcW w:w="1525" w:type="dxa"/>
            <w:vAlign w:val="center"/>
          </w:tcPr>
          <w:p w:rsidR="00522F3A" w:rsidRPr="00F5222B" w:rsidRDefault="008048CF" w:rsidP="00276CA0">
            <w:pPr>
              <w:spacing w:after="200" w:line="276" w:lineRule="auto"/>
              <w:jc w:val="both"/>
              <w:rPr>
                <w:rFonts w:cstheme="minorHAnsi"/>
              </w:rPr>
            </w:pPr>
            <w:r w:rsidRPr="008048CF">
              <w:rPr>
                <w:rFonts w:cstheme="minorHAnsi"/>
              </w:rPr>
              <w:t>68˚C</w:t>
            </w:r>
          </w:p>
        </w:tc>
        <w:tc>
          <w:tcPr>
            <w:tcW w:w="1276" w:type="dxa"/>
            <w:vAlign w:val="center"/>
          </w:tcPr>
          <w:p w:rsidR="00522F3A" w:rsidRPr="00F5222B" w:rsidRDefault="008048CF" w:rsidP="00276CA0">
            <w:pPr>
              <w:spacing w:after="200" w:line="276" w:lineRule="auto"/>
              <w:jc w:val="both"/>
              <w:rPr>
                <w:rFonts w:cstheme="minorHAnsi"/>
              </w:rPr>
            </w:pPr>
            <w:r w:rsidRPr="008048CF">
              <w:rPr>
                <w:rFonts w:cstheme="minorHAnsi"/>
              </w:rPr>
              <w:t>75 sec</w:t>
            </w:r>
          </w:p>
        </w:tc>
        <w:tc>
          <w:tcPr>
            <w:tcW w:w="1559" w:type="dxa"/>
            <w:vMerge/>
            <w:vAlign w:val="center"/>
          </w:tcPr>
          <w:p w:rsidR="00522F3A" w:rsidRPr="00F5222B" w:rsidRDefault="00522F3A" w:rsidP="00276CA0">
            <w:pPr>
              <w:spacing w:after="200" w:line="276" w:lineRule="auto"/>
              <w:jc w:val="both"/>
              <w:rPr>
                <w:rFonts w:cstheme="minorHAnsi"/>
              </w:rPr>
            </w:pPr>
          </w:p>
        </w:tc>
      </w:tr>
      <w:tr w:rsidR="00522F3A" w:rsidRPr="00F5222B" w:rsidTr="00AE4CFB">
        <w:tc>
          <w:tcPr>
            <w:tcW w:w="1525" w:type="dxa"/>
            <w:vAlign w:val="center"/>
          </w:tcPr>
          <w:p w:rsidR="00522F3A" w:rsidRPr="00F5222B" w:rsidRDefault="008048CF" w:rsidP="00276CA0">
            <w:pPr>
              <w:spacing w:after="200" w:line="276" w:lineRule="auto"/>
              <w:jc w:val="both"/>
              <w:rPr>
                <w:rFonts w:cstheme="minorHAnsi"/>
              </w:rPr>
            </w:pPr>
            <w:r w:rsidRPr="008048CF">
              <w:rPr>
                <w:rFonts w:cstheme="minorHAnsi"/>
              </w:rPr>
              <w:t>68˚C</w:t>
            </w:r>
          </w:p>
        </w:tc>
        <w:tc>
          <w:tcPr>
            <w:tcW w:w="1276" w:type="dxa"/>
            <w:vAlign w:val="center"/>
          </w:tcPr>
          <w:p w:rsidR="00522F3A" w:rsidRPr="00F5222B" w:rsidRDefault="008048CF" w:rsidP="00276CA0">
            <w:pPr>
              <w:spacing w:after="200" w:line="276" w:lineRule="auto"/>
              <w:jc w:val="both"/>
              <w:rPr>
                <w:rFonts w:cstheme="minorHAnsi"/>
              </w:rPr>
            </w:pPr>
            <w:r w:rsidRPr="008048CF">
              <w:rPr>
                <w:rFonts w:cstheme="minorHAnsi"/>
              </w:rPr>
              <w:t>5 min</w:t>
            </w:r>
          </w:p>
        </w:tc>
        <w:tc>
          <w:tcPr>
            <w:tcW w:w="1559" w:type="dxa"/>
            <w:vAlign w:val="center"/>
          </w:tcPr>
          <w:p w:rsidR="00522F3A" w:rsidRPr="00F5222B" w:rsidRDefault="008048CF" w:rsidP="00276CA0">
            <w:pPr>
              <w:spacing w:after="200" w:line="276" w:lineRule="auto"/>
              <w:jc w:val="both"/>
              <w:rPr>
                <w:rFonts w:cstheme="minorHAnsi"/>
              </w:rPr>
            </w:pPr>
            <w:r w:rsidRPr="008048CF">
              <w:rPr>
                <w:rFonts w:cstheme="minorHAnsi"/>
              </w:rPr>
              <w:t>1x</w:t>
            </w:r>
          </w:p>
        </w:tc>
      </w:tr>
    </w:tbl>
    <w:p w:rsidR="00522F3A" w:rsidRPr="00F5222B" w:rsidRDefault="00522F3A" w:rsidP="00276CA0">
      <w:pPr>
        <w:spacing w:after="0" w:line="240" w:lineRule="auto"/>
        <w:ind w:left="993"/>
        <w:jc w:val="both"/>
        <w:rPr>
          <w:rFonts w:cstheme="minorHAnsi"/>
        </w:rPr>
      </w:pPr>
    </w:p>
    <w:p w:rsidR="00FB74B9" w:rsidRPr="00F5222B" w:rsidRDefault="00FB74B9" w:rsidP="00276CA0">
      <w:pPr>
        <w:jc w:val="both"/>
        <w:rPr>
          <w:rFonts w:cstheme="minorHAnsi"/>
          <w:lang w:val="de-AT"/>
        </w:rPr>
      </w:pPr>
    </w:p>
    <w:p w:rsidR="00FB74B9" w:rsidRPr="00F5222B" w:rsidRDefault="00FB74B9" w:rsidP="00276CA0">
      <w:pPr>
        <w:spacing w:after="0" w:line="240" w:lineRule="auto"/>
        <w:ind w:left="2835"/>
        <w:jc w:val="both"/>
        <w:rPr>
          <w:rFonts w:cstheme="minorHAnsi"/>
        </w:rPr>
      </w:pPr>
    </w:p>
    <w:p w:rsidR="00C05ED7" w:rsidRPr="00F5222B" w:rsidRDefault="008048CF" w:rsidP="00276CA0">
      <w:pPr>
        <w:pStyle w:val="ListParagraph"/>
        <w:numPr>
          <w:ilvl w:val="0"/>
          <w:numId w:val="2"/>
        </w:numPr>
        <w:spacing w:before="240" w:after="0" w:line="240" w:lineRule="auto"/>
        <w:jc w:val="both"/>
        <w:rPr>
          <w:rFonts w:cstheme="minorHAnsi"/>
          <w:b/>
        </w:rPr>
      </w:pPr>
      <w:r w:rsidRPr="008048CF">
        <w:rPr>
          <w:rFonts w:cstheme="minorHAnsi"/>
          <w:b/>
        </w:rPr>
        <w:t>Allele-specific extension probes:</w:t>
      </w:r>
    </w:p>
    <w:p w:rsidR="00C05ED7" w:rsidRPr="00F5222B" w:rsidRDefault="008048CF" w:rsidP="00276CA0">
      <w:pPr>
        <w:spacing w:after="0" w:line="240" w:lineRule="auto"/>
        <w:ind w:left="993"/>
        <w:jc w:val="both"/>
        <w:rPr>
          <w:rFonts w:cstheme="minorHAnsi"/>
        </w:rPr>
      </w:pPr>
      <w:r w:rsidRPr="008048CF">
        <w:rPr>
          <w:rFonts w:cstheme="minorHAnsi"/>
        </w:rPr>
        <w:t>Asterisk denote phosphorothioated DNA bases:</w:t>
      </w:r>
    </w:p>
    <w:p w:rsidR="00C05ED7" w:rsidRPr="00F5222B" w:rsidRDefault="00C05ED7" w:rsidP="00276CA0">
      <w:pPr>
        <w:spacing w:after="0" w:line="240" w:lineRule="auto"/>
        <w:ind w:left="993"/>
        <w:jc w:val="both"/>
        <w:rPr>
          <w:rFonts w:cstheme="minorHAnsi"/>
        </w:rPr>
      </w:pPr>
    </w:p>
    <w:p w:rsidR="00C05ED7" w:rsidRPr="00F5222B" w:rsidRDefault="008048CF" w:rsidP="00276CA0">
      <w:pPr>
        <w:spacing w:after="0" w:line="240" w:lineRule="auto"/>
        <w:ind w:left="992"/>
        <w:jc w:val="both"/>
        <w:rPr>
          <w:rFonts w:cstheme="minorHAnsi"/>
        </w:rPr>
      </w:pPr>
      <w:r w:rsidRPr="008048CF">
        <w:rPr>
          <w:rFonts w:cstheme="minorHAnsi"/>
        </w:rPr>
        <w:t>SNP-267-C</w:t>
      </w:r>
      <w:r w:rsidRPr="008048CF">
        <w:rPr>
          <w:rFonts w:cstheme="minorHAnsi"/>
        </w:rPr>
        <w:tab/>
        <w:t xml:space="preserve">5' /Alexa 488/ATT CTG CCT CAA ATA CT*A* C*G 3' </w:t>
      </w:r>
    </w:p>
    <w:p w:rsidR="00C05ED7" w:rsidRPr="00F5222B" w:rsidRDefault="008048CF" w:rsidP="00276CA0">
      <w:pPr>
        <w:spacing w:after="0" w:line="240" w:lineRule="auto"/>
        <w:ind w:left="992"/>
        <w:jc w:val="both"/>
        <w:rPr>
          <w:rFonts w:cstheme="minorHAnsi"/>
        </w:rPr>
      </w:pPr>
      <w:r w:rsidRPr="008048CF">
        <w:rPr>
          <w:rFonts w:cstheme="minorHAnsi"/>
        </w:rPr>
        <w:t>SNP-267-T</w:t>
      </w:r>
      <w:r w:rsidRPr="008048CF">
        <w:rPr>
          <w:rFonts w:cstheme="minorHAnsi"/>
        </w:rPr>
        <w:tab/>
        <w:t xml:space="preserve"> 5' /Alexa594/ATT CTG CCT CAA ATA CT*A* C*A 3' </w:t>
      </w:r>
    </w:p>
    <w:p w:rsidR="00C05ED7" w:rsidRPr="00F5222B" w:rsidRDefault="008048CF" w:rsidP="00276CA0">
      <w:pPr>
        <w:spacing w:after="0" w:line="240" w:lineRule="auto"/>
        <w:ind w:left="993"/>
        <w:jc w:val="both"/>
        <w:rPr>
          <w:rFonts w:cstheme="minorHAnsi"/>
        </w:rPr>
      </w:pPr>
      <w:r w:rsidRPr="008048CF">
        <w:rPr>
          <w:rFonts w:cstheme="minorHAnsi"/>
        </w:rPr>
        <w:t>SNP-269-A</w:t>
      </w:r>
      <w:r w:rsidRPr="008048CF">
        <w:rPr>
          <w:rFonts w:cstheme="minorHAnsi"/>
        </w:rPr>
        <w:tab/>
        <w:t xml:space="preserve">5' /Alexa594/CAGTTCCCTAGATGGAT*C*A*T 3' </w:t>
      </w:r>
    </w:p>
    <w:p w:rsidR="00EF6CCF" w:rsidRPr="00F5222B" w:rsidRDefault="008048CF" w:rsidP="00276CA0">
      <w:pPr>
        <w:spacing w:after="0" w:line="240" w:lineRule="auto"/>
        <w:ind w:left="993"/>
        <w:jc w:val="both"/>
        <w:rPr>
          <w:rFonts w:cstheme="minorHAnsi"/>
        </w:rPr>
      </w:pPr>
      <w:r w:rsidRPr="008048CF">
        <w:rPr>
          <w:rFonts w:cstheme="minorHAnsi"/>
        </w:rPr>
        <w:t>SNP-269 -G</w:t>
      </w:r>
      <w:r w:rsidRPr="008048CF">
        <w:rPr>
          <w:rFonts w:cstheme="minorHAnsi"/>
        </w:rPr>
        <w:tab/>
        <w:t xml:space="preserve">5' /Alexa488/CAGTTCCCTAGATGGAT*C*A*C 3' </w:t>
      </w:r>
    </w:p>
    <w:p w:rsidR="00EF6CCF" w:rsidRPr="00F5222B" w:rsidRDefault="008048CF" w:rsidP="00276CA0">
      <w:pPr>
        <w:spacing w:after="0" w:line="240" w:lineRule="auto"/>
        <w:ind w:left="993"/>
        <w:jc w:val="both"/>
        <w:rPr>
          <w:rFonts w:cstheme="minorHAnsi"/>
        </w:rPr>
      </w:pPr>
      <w:r w:rsidRPr="008048CF">
        <w:rPr>
          <w:rFonts w:cstheme="minorHAnsi"/>
        </w:rPr>
        <w:t xml:space="preserve">SNP-753-T </w:t>
      </w:r>
      <w:r w:rsidRPr="008048CF">
        <w:rPr>
          <w:rFonts w:cstheme="minorHAnsi"/>
        </w:rPr>
        <w:tab/>
        <w:t xml:space="preserve">5' /Alexa532/TGGACCCAGCAG*C*C*A 3' </w:t>
      </w:r>
    </w:p>
    <w:p w:rsidR="00EF6CCF" w:rsidRPr="00F5222B" w:rsidRDefault="008048CF" w:rsidP="00276CA0">
      <w:pPr>
        <w:spacing w:after="0" w:line="240" w:lineRule="auto"/>
        <w:ind w:left="993"/>
        <w:jc w:val="both"/>
        <w:rPr>
          <w:rFonts w:cstheme="minorHAnsi"/>
        </w:rPr>
      </w:pPr>
      <w:r w:rsidRPr="008048CF">
        <w:rPr>
          <w:rFonts w:cstheme="minorHAnsi"/>
        </w:rPr>
        <w:t>SNP-753-C</w:t>
      </w:r>
      <w:r w:rsidRPr="008048CF">
        <w:rPr>
          <w:rFonts w:cstheme="minorHAnsi"/>
        </w:rPr>
        <w:tab/>
        <w:t>5' /Alexa647/TGGACCCAGCAG*C*C*G 3'</w:t>
      </w:r>
    </w:p>
    <w:p w:rsidR="00EF6CCF" w:rsidRPr="00F5222B" w:rsidRDefault="008048CF" w:rsidP="00276CA0">
      <w:pPr>
        <w:spacing w:after="0" w:line="240" w:lineRule="auto"/>
        <w:ind w:left="993"/>
        <w:jc w:val="both"/>
        <w:rPr>
          <w:rFonts w:cstheme="minorHAnsi"/>
        </w:rPr>
      </w:pPr>
      <w:r w:rsidRPr="008048CF">
        <w:rPr>
          <w:rFonts w:cstheme="minorHAnsi"/>
        </w:rPr>
        <w:t>SNP-754-C</w:t>
      </w:r>
      <w:r w:rsidRPr="008048CF">
        <w:rPr>
          <w:rFonts w:cstheme="minorHAnsi"/>
        </w:rPr>
        <w:tab/>
        <w:t>5' /Alex532/ttGTTGGACTGG*G*C*G 3'</w:t>
      </w:r>
    </w:p>
    <w:p w:rsidR="00A36B4E" w:rsidRPr="00F5222B" w:rsidRDefault="008048CF" w:rsidP="00276CA0">
      <w:pPr>
        <w:spacing w:after="0" w:line="240" w:lineRule="auto"/>
        <w:ind w:left="993"/>
        <w:jc w:val="both"/>
        <w:rPr>
          <w:rFonts w:cstheme="minorHAnsi"/>
        </w:rPr>
      </w:pPr>
      <w:r w:rsidRPr="008048CF">
        <w:rPr>
          <w:rFonts w:cstheme="minorHAnsi"/>
        </w:rPr>
        <w:t>SNP-754-T</w:t>
      </w:r>
      <w:r w:rsidRPr="008048CF">
        <w:rPr>
          <w:rFonts w:cstheme="minorHAnsi"/>
        </w:rPr>
        <w:tab/>
        <w:t>5' /Alex647/ttGTTGGACTGG*G*C*A 3'</w:t>
      </w:r>
    </w:p>
    <w:p w:rsidR="00903002" w:rsidRDefault="00903002" w:rsidP="00276CA0">
      <w:pPr>
        <w:spacing w:after="0" w:line="240" w:lineRule="auto"/>
        <w:ind w:left="993"/>
        <w:jc w:val="both"/>
        <w:rPr>
          <w:rFonts w:cstheme="minorHAnsi"/>
        </w:rPr>
      </w:pPr>
    </w:p>
    <w:p w:rsidR="009412E4" w:rsidRPr="00F5222B" w:rsidRDefault="009412E4" w:rsidP="00276CA0">
      <w:pPr>
        <w:pStyle w:val="TESupportingInformation"/>
        <w:spacing w:before="120" w:line="240" w:lineRule="auto"/>
        <w:ind w:firstLine="0"/>
        <w:jc w:val="both"/>
        <w:rPr>
          <w:rFonts w:asciiTheme="minorHAnsi" w:hAnsiTheme="minorHAnsi" w:cstheme="minorHAnsi"/>
          <w:b/>
          <w:sz w:val="22"/>
          <w:szCs w:val="22"/>
        </w:rPr>
      </w:pPr>
      <w:r w:rsidRPr="008048CF">
        <w:rPr>
          <w:rFonts w:asciiTheme="minorHAnsi" w:hAnsiTheme="minorHAnsi" w:cstheme="minorHAnsi"/>
          <w:b/>
          <w:sz w:val="22"/>
          <w:szCs w:val="22"/>
        </w:rPr>
        <w:t xml:space="preserve">2. Image analysis. </w:t>
      </w:r>
    </w:p>
    <w:p w:rsidR="009412E4" w:rsidRPr="00F5222B" w:rsidRDefault="009412E4" w:rsidP="00276CA0">
      <w:pPr>
        <w:spacing w:after="0" w:line="240" w:lineRule="auto"/>
        <w:jc w:val="both"/>
        <w:rPr>
          <w:rFonts w:cstheme="minorHAnsi"/>
        </w:rPr>
      </w:pPr>
    </w:p>
    <w:p w:rsidR="009412E4" w:rsidRPr="00F5222B" w:rsidRDefault="009412E4" w:rsidP="00276CA0">
      <w:pPr>
        <w:spacing w:after="0" w:line="240" w:lineRule="auto"/>
        <w:jc w:val="both"/>
        <w:rPr>
          <w:rFonts w:cstheme="minorHAnsi"/>
        </w:rPr>
      </w:pPr>
      <w:r w:rsidRPr="008048CF">
        <w:rPr>
          <w:rFonts w:cstheme="minorHAnsi"/>
        </w:rPr>
        <w:t>The automated fluorescent microscope takes 3-5 images (1 bright field, and two or four) fluorescent wavelengths) at each raster position. The resulting files are 12 bit monochrome images. The pixel's value in a monochrome image is represented by a certain gray-scale palette which ranges for a 12-bit image from 0-4096. The maximum number of grays in a 12-bit image is 2</w:t>
      </w:r>
      <w:r w:rsidRPr="008048CF">
        <w:rPr>
          <w:rFonts w:cstheme="minorHAnsi"/>
          <w:vertAlign w:val="superscript"/>
        </w:rPr>
        <w:t>12</w:t>
      </w:r>
      <w:r w:rsidRPr="008048CF">
        <w:rPr>
          <w:rFonts w:cstheme="minorHAnsi"/>
        </w:rPr>
        <w:t xml:space="preserve"> = 4096. The pixel gray-scale is correlated with the amount of emitted light by the fluorophore. Thus, grayscale values can be used as a measure of light intensity which in turn correlates with the number of fluorophores or PCR product on the beads. Approximately 20-30 pixels define the area of a bead and the average gray scale value of these pixels of the total bead area is reported as the intensity of the bead.</w:t>
      </w:r>
    </w:p>
    <w:p w:rsidR="009412E4" w:rsidRDefault="009412E4" w:rsidP="00276CA0">
      <w:pPr>
        <w:spacing w:after="0" w:line="240" w:lineRule="auto"/>
        <w:jc w:val="both"/>
        <w:rPr>
          <w:rFonts w:cstheme="minorHAnsi"/>
        </w:rPr>
      </w:pPr>
      <w:r w:rsidRPr="008048CF">
        <w:rPr>
          <w:rFonts w:cstheme="minorHAnsi"/>
        </w:rPr>
        <w:t xml:space="preserve">In order to establish the area of a bead or region of interest (ROI), we use a series of Metamorph morphology filtering and morphology analysis steps to convert the bright field image into a binary image (only white or black pixels). The white pixels in the binary image represent the beads and can be easily transformed into a mask with ROI defining each bead. The mask is used to extract the gray scale values of each ROI across different fluorescent images for the same raster position. This results in a list of objects with an average intensity measured across the different fluorescent channels. In </w:t>
      </w:r>
      <w:r w:rsidR="00276CA0">
        <w:rPr>
          <w:rFonts w:cstheme="minorHAnsi"/>
        </w:rPr>
        <w:t>Figure S2</w:t>
      </w:r>
      <w:r w:rsidRPr="008048CF">
        <w:rPr>
          <w:rFonts w:cstheme="minorHAnsi"/>
        </w:rPr>
        <w:t xml:space="preserve"> we represent the workflow of these different steps. </w:t>
      </w:r>
    </w:p>
    <w:p w:rsidR="009412E4" w:rsidRPr="00F5222B" w:rsidRDefault="009412E4" w:rsidP="00276CA0">
      <w:pPr>
        <w:spacing w:after="0" w:line="240" w:lineRule="auto"/>
        <w:ind w:left="993"/>
        <w:jc w:val="both"/>
        <w:rPr>
          <w:rFonts w:cstheme="minorHAnsi"/>
        </w:rPr>
      </w:pPr>
    </w:p>
    <w:p w:rsidR="009412E4" w:rsidRPr="00F5222B" w:rsidRDefault="009412E4" w:rsidP="00276CA0">
      <w:pPr>
        <w:pStyle w:val="TESupportingInformation"/>
        <w:spacing w:before="120" w:line="240" w:lineRule="auto"/>
        <w:ind w:firstLine="0"/>
        <w:jc w:val="both"/>
        <w:rPr>
          <w:rFonts w:asciiTheme="minorHAnsi" w:hAnsiTheme="minorHAnsi" w:cstheme="minorHAnsi"/>
          <w:b/>
          <w:sz w:val="22"/>
          <w:szCs w:val="22"/>
        </w:rPr>
      </w:pPr>
      <w:r w:rsidRPr="00F5222B">
        <w:rPr>
          <w:rFonts w:asciiTheme="minorHAnsi" w:hAnsiTheme="minorHAnsi" w:cstheme="minorHAnsi"/>
          <w:b/>
          <w:sz w:val="22"/>
          <w:szCs w:val="22"/>
        </w:rPr>
        <w:t>2. Bead calling.</w:t>
      </w:r>
    </w:p>
    <w:p w:rsidR="00276CA0" w:rsidRDefault="00BF481E" w:rsidP="00276CA0">
      <w:pPr>
        <w:pStyle w:val="TESupportingInformation"/>
        <w:spacing w:before="120" w:line="240" w:lineRule="auto"/>
        <w:ind w:firstLine="0"/>
        <w:jc w:val="both"/>
        <w:rPr>
          <w:rFonts w:asciiTheme="minorHAnsi" w:hAnsiTheme="minorHAnsi" w:cstheme="minorHAnsi"/>
          <w:sz w:val="22"/>
          <w:szCs w:val="22"/>
        </w:rPr>
      </w:pPr>
      <w:r>
        <w:rPr>
          <w:rFonts w:asciiTheme="minorHAnsi" w:hAnsiTheme="minorHAnsi" w:cstheme="minorHAnsi"/>
          <w:sz w:val="22"/>
          <w:szCs w:val="22"/>
        </w:rPr>
        <w:t xml:space="preserve">Two different fluorophores are used to identify the allele at a given locus. The average intensity for each bead in the different fluorescent channels is then compared to classify the beads into four different clusters. There are four possibilities: background fluorescence in both channels associated with a low average intensity for both channels (00), fluorescence in one channel but not the other associated with a high intensity in one channel and a low intensity in the other (01 or 10), or fluorescence in both channels associated with a high average intensity in both channels. Ideally, the clusters should be well separated, especially if the difference in average intensity is large. In practice, the intensity difference of the majority of the beads is 5-10 fold but a fraction of the beads lie in </w:t>
      </w:r>
      <w:r>
        <w:rPr>
          <w:rFonts w:asciiTheme="minorHAnsi" w:hAnsiTheme="minorHAnsi" w:cstheme="minorHAnsi"/>
          <w:sz w:val="22"/>
          <w:szCs w:val="22"/>
        </w:rPr>
        <w:lastRenderedPageBreak/>
        <w:t xml:space="preserve">between clusters making it difficult to demarcate a cluster. In </w:t>
      </w:r>
      <w:r w:rsidR="00276CA0">
        <w:rPr>
          <w:rFonts w:asciiTheme="minorHAnsi" w:hAnsiTheme="minorHAnsi" w:cstheme="minorHAnsi"/>
          <w:sz w:val="22"/>
          <w:szCs w:val="22"/>
        </w:rPr>
        <w:t>Figure S3</w:t>
      </w:r>
      <w:r>
        <w:rPr>
          <w:rFonts w:asciiTheme="minorHAnsi" w:hAnsiTheme="minorHAnsi" w:cstheme="minorHAnsi"/>
          <w:sz w:val="22"/>
          <w:szCs w:val="22"/>
        </w:rPr>
        <w:t xml:space="preserve"> we illustrate the distribution of average intensities of t</w:t>
      </w:r>
      <w:r w:rsidR="00276CA0">
        <w:rPr>
          <w:rFonts w:asciiTheme="minorHAnsi" w:hAnsiTheme="minorHAnsi" w:cstheme="minorHAnsi"/>
          <w:sz w:val="22"/>
          <w:szCs w:val="22"/>
        </w:rPr>
        <w:t xml:space="preserve">he two fluorescent channels. </w:t>
      </w:r>
      <w:r>
        <w:rPr>
          <w:rFonts w:asciiTheme="minorHAnsi" w:hAnsiTheme="minorHAnsi" w:cstheme="minorHAnsi"/>
          <w:sz w:val="22"/>
          <w:szCs w:val="22"/>
        </w:rPr>
        <w:t xml:space="preserve">It can be observed that it is difficult to delimit the 00 from the other 3 classes. </w:t>
      </w:r>
    </w:p>
    <w:p w:rsidR="00606348" w:rsidRPr="00276CA0" w:rsidRDefault="00276CA0" w:rsidP="00276CA0">
      <w:pPr>
        <w:pStyle w:val="TESupportingInformation"/>
        <w:spacing w:before="120" w:line="240" w:lineRule="auto"/>
        <w:ind w:firstLine="0"/>
        <w:jc w:val="both"/>
        <w:rPr>
          <w:rFonts w:asciiTheme="minorHAnsi" w:hAnsiTheme="minorHAnsi" w:cstheme="minorHAnsi"/>
          <w:sz w:val="22"/>
          <w:szCs w:val="22"/>
        </w:rPr>
      </w:pPr>
      <w:r>
        <w:rPr>
          <w:rFonts w:asciiTheme="minorHAnsi" w:hAnsiTheme="minorHAnsi" w:cstheme="minorHAnsi"/>
          <w:sz w:val="22"/>
          <w:szCs w:val="22"/>
        </w:rPr>
        <w:tab/>
      </w:r>
      <w:r w:rsidR="00BF481E">
        <w:rPr>
          <w:rFonts w:asciiTheme="minorHAnsi" w:hAnsiTheme="minorHAnsi" w:cstheme="minorHAnsi"/>
          <w:sz w:val="22"/>
          <w:szCs w:val="22"/>
        </w:rPr>
        <w:t xml:space="preserve">A simple </w:t>
      </w:r>
      <w:proofErr w:type="spellStart"/>
      <w:r w:rsidR="00BF481E">
        <w:rPr>
          <w:rFonts w:asciiTheme="minorHAnsi" w:hAnsiTheme="minorHAnsi" w:cstheme="minorHAnsi"/>
          <w:sz w:val="22"/>
          <w:szCs w:val="22"/>
        </w:rPr>
        <w:t>MvA</w:t>
      </w:r>
      <w:proofErr w:type="spellEnd"/>
      <w:r w:rsidR="00BF481E">
        <w:rPr>
          <w:rFonts w:asciiTheme="minorHAnsi" w:hAnsiTheme="minorHAnsi" w:cstheme="minorHAnsi"/>
          <w:sz w:val="22"/>
          <w:szCs w:val="22"/>
        </w:rPr>
        <w:t xml:space="preserve">-plot commonly used in two-color microarray experiments where R and G are the intensities of the two channels (M=log[R/G] versus A=log[RG]), does not perform very well (see </w:t>
      </w:r>
      <w:r>
        <w:rPr>
          <w:rFonts w:asciiTheme="minorHAnsi" w:hAnsiTheme="minorHAnsi" w:cstheme="minorHAnsi"/>
          <w:sz w:val="22"/>
          <w:szCs w:val="22"/>
        </w:rPr>
        <w:t>Figure S4</w:t>
      </w:r>
      <w:r w:rsidR="00BF481E">
        <w:rPr>
          <w:rFonts w:asciiTheme="minorHAnsi" w:hAnsiTheme="minorHAnsi" w:cstheme="minorHAnsi"/>
          <w:sz w:val="22"/>
          <w:szCs w:val="22"/>
        </w:rPr>
        <w:t xml:space="preserve">) with many beads being </w:t>
      </w:r>
      <w:proofErr w:type="spellStart"/>
      <w:r w:rsidR="00BF481E">
        <w:rPr>
          <w:rFonts w:asciiTheme="minorHAnsi" w:hAnsiTheme="minorHAnsi" w:cstheme="minorHAnsi"/>
          <w:sz w:val="22"/>
          <w:szCs w:val="22"/>
        </w:rPr>
        <w:t>mis</w:t>
      </w:r>
      <w:proofErr w:type="spellEnd"/>
      <w:r w:rsidR="00BF481E">
        <w:rPr>
          <w:rFonts w:asciiTheme="minorHAnsi" w:hAnsiTheme="minorHAnsi" w:cstheme="minorHAnsi"/>
          <w:sz w:val="22"/>
          <w:szCs w:val="22"/>
        </w:rPr>
        <w:t>-assigned as 01 instead of 00, skewing the ratio of 10 and 01 class</w:t>
      </w:r>
      <w:r>
        <w:rPr>
          <w:rFonts w:asciiTheme="minorHAnsi" w:hAnsiTheme="minorHAnsi" w:cstheme="minorHAnsi"/>
          <w:sz w:val="22"/>
          <w:szCs w:val="22"/>
        </w:rPr>
        <w:t>.</w:t>
      </w:r>
      <w:r w:rsidR="009412E4" w:rsidRPr="009412E4">
        <w:rPr>
          <w:rFonts w:cstheme="minorHAnsi"/>
        </w:rPr>
        <w:t xml:space="preserve"> </w:t>
      </w:r>
    </w:p>
    <w:p w:rsidR="009412E4" w:rsidRDefault="00BF481E" w:rsidP="00276CA0">
      <w:pPr>
        <w:pStyle w:val="TESupportingInformation"/>
        <w:spacing w:before="120" w:line="240" w:lineRule="auto"/>
        <w:ind w:firstLine="0"/>
        <w:jc w:val="both"/>
        <w:rPr>
          <w:rFonts w:asciiTheme="minorHAnsi" w:hAnsiTheme="minorHAnsi" w:cstheme="minorHAnsi"/>
          <w:sz w:val="22"/>
          <w:szCs w:val="22"/>
        </w:rPr>
      </w:pPr>
      <w:r>
        <w:rPr>
          <w:rFonts w:asciiTheme="minorHAnsi" w:hAnsiTheme="minorHAnsi" w:cstheme="minorHAnsi"/>
          <w:sz w:val="22"/>
          <w:szCs w:val="22"/>
        </w:rPr>
        <w:t xml:space="preserve">In order to improve the classification of the beads, we model their intensity distribution by a mixture of Gaussian such </w:t>
      </w:r>
      <w:r w:rsidR="008B1B95">
        <w:rPr>
          <w:rFonts w:asciiTheme="minorHAnsi" w:hAnsiTheme="minorHAnsi" w:cstheme="minorHAnsi"/>
          <w:sz w:val="22"/>
          <w:szCs w:val="22"/>
        </w:rPr>
        <w:t>that</w:t>
      </w:r>
      <w:r>
        <w:rPr>
          <w:rFonts w:asciiTheme="minorHAnsi" w:hAnsiTheme="minorHAnsi" w:cstheme="minorHAnsi"/>
          <w:sz w:val="22"/>
          <w:szCs w:val="22"/>
        </w:rPr>
        <w:t xml:space="preserve"> each cluster is associated to a Gaussian distribution. This model is able to measure the possible dependency between channels and therefore can be used for the classification process. In order to estimate the parameters of the model defined by the mean and the covariance matrix of each class as well as the proportions of each class, we use the classical Expectation-Maximization (EM) algorithm. At each step, the algorithm computes the probability of a data point to belong to a class given some initial parameters for the classes and then the algorithm updates the parameters of the class using maximum likelihood estimators. However, given that this approach is sensitive to initialization, we use the following initialization step based on the robust estimation of  cluster 00: </w:t>
      </w:r>
    </w:p>
    <w:p w:rsidR="00BF481E" w:rsidRDefault="00BF481E" w:rsidP="00276CA0">
      <w:pPr>
        <w:spacing w:before="120" w:after="0" w:line="240" w:lineRule="auto"/>
        <w:jc w:val="both"/>
      </w:pPr>
      <w:r>
        <w:t>1. We pre-process the data by robust estimation of the parameters of the cluster 00 and  then normalize the entire data, based on the previously estimated location and scale parameters. The location of the cluster is estimated using a mean-shift algorithm that is able to find the mode  m of the dataset. The mean-shift is an iterative method and each iteration k is expressed as:</w:t>
      </w:r>
    </w:p>
    <w:p w:rsidR="009412E4" w:rsidRPr="00F5222B" w:rsidRDefault="009412E4" w:rsidP="00276CA0">
      <w:pPr>
        <w:spacing w:before="120" w:after="0" w:line="240" w:lineRule="auto"/>
        <w:jc w:val="both"/>
        <w:rPr>
          <w:rFonts w:cstheme="minorHAnsi"/>
        </w:rPr>
      </w:pPr>
      <w:r w:rsidRPr="00F5222B">
        <w:rPr>
          <w:rStyle w:val="reference-accessdate"/>
          <w:rFonts w:eastAsia="Times New Roman" w:cstheme="minorHAnsi"/>
        </w:rPr>
        <w:t>m</w:t>
      </w:r>
      <w:r w:rsidRPr="00F5222B">
        <w:rPr>
          <w:rStyle w:val="reference-accessdate"/>
          <w:rFonts w:eastAsia="Times New Roman" w:cstheme="minorHAnsi"/>
          <w:vertAlign w:val="superscript"/>
        </w:rPr>
        <w:t>k+1</w:t>
      </w:r>
      <w:r w:rsidRPr="00F5222B">
        <w:rPr>
          <w:rStyle w:val="reference-accessdate"/>
          <w:rFonts w:eastAsia="Times New Roman" w:cstheme="minorHAnsi"/>
        </w:rPr>
        <w:t xml:space="preserve"> = </w:t>
      </w:r>
      <w:proofErr w:type="spellStart"/>
      <w:r w:rsidRPr="00F5222B">
        <w:rPr>
          <w:rStyle w:val="reference-accessdate"/>
          <w:rFonts w:eastAsia="Times New Roman" w:cstheme="minorHAnsi"/>
        </w:rPr>
        <w:t>sum</w:t>
      </w:r>
      <w:r w:rsidRPr="00F5222B">
        <w:rPr>
          <w:rStyle w:val="reference-accessdate"/>
          <w:rFonts w:eastAsia="Times New Roman" w:cstheme="minorHAnsi"/>
          <w:vertAlign w:val="subscript"/>
        </w:rPr>
        <w:t>i</w:t>
      </w:r>
      <w:proofErr w:type="spellEnd"/>
      <w:r w:rsidRPr="00F5222B">
        <w:rPr>
          <w:rStyle w:val="reference-accessdate"/>
          <w:rFonts w:eastAsia="Times New Roman" w:cstheme="minorHAnsi"/>
        </w:rPr>
        <w:t xml:space="preserve"> ( exp(-(x</w:t>
      </w:r>
      <w:r w:rsidRPr="00F5222B">
        <w:rPr>
          <w:rStyle w:val="reference-accessdate"/>
          <w:rFonts w:eastAsia="Times New Roman" w:cstheme="minorHAnsi"/>
          <w:vertAlign w:val="subscript"/>
        </w:rPr>
        <w:t>i</w:t>
      </w:r>
      <w:r w:rsidRPr="00F5222B">
        <w:rPr>
          <w:rStyle w:val="reference-accessdate"/>
          <w:rFonts w:eastAsia="Times New Roman" w:cstheme="minorHAnsi"/>
        </w:rPr>
        <w:t>-</w:t>
      </w:r>
      <w:proofErr w:type="spellStart"/>
      <w:r w:rsidRPr="00F5222B">
        <w:rPr>
          <w:rStyle w:val="reference-accessdate"/>
          <w:rFonts w:eastAsia="Times New Roman" w:cstheme="minorHAnsi"/>
        </w:rPr>
        <w:t>m</w:t>
      </w:r>
      <w:r w:rsidRPr="00F5222B">
        <w:rPr>
          <w:rStyle w:val="reference-accessdate"/>
          <w:rFonts w:eastAsia="Times New Roman" w:cstheme="minorHAnsi"/>
          <w:vertAlign w:val="superscript"/>
        </w:rPr>
        <w:t>k</w:t>
      </w:r>
      <w:proofErr w:type="spellEnd"/>
      <w:r w:rsidRPr="00F5222B">
        <w:rPr>
          <w:rStyle w:val="reference-accessdate"/>
          <w:rFonts w:eastAsia="Times New Roman" w:cstheme="minorHAnsi"/>
        </w:rPr>
        <w:t>)²/2s²) x</w:t>
      </w:r>
      <w:r w:rsidRPr="00F5222B">
        <w:rPr>
          <w:rStyle w:val="reference-accessdate"/>
          <w:rFonts w:eastAsia="Times New Roman" w:cstheme="minorHAnsi"/>
          <w:vertAlign w:val="subscript"/>
        </w:rPr>
        <w:t>i</w:t>
      </w:r>
      <w:r w:rsidRPr="00F5222B">
        <w:rPr>
          <w:rFonts w:eastAsia="Times New Roman" w:cstheme="minorHAnsi"/>
        </w:rPr>
        <w:t xml:space="preserve"> ) / </w:t>
      </w:r>
      <w:proofErr w:type="spellStart"/>
      <w:r w:rsidRPr="00F5222B">
        <w:rPr>
          <w:rStyle w:val="reference-accessdate"/>
          <w:rFonts w:eastAsia="Times New Roman" w:cstheme="minorHAnsi"/>
        </w:rPr>
        <w:t>sum</w:t>
      </w:r>
      <w:r w:rsidRPr="00F5222B">
        <w:rPr>
          <w:rStyle w:val="reference-accessdate"/>
          <w:rFonts w:eastAsia="Times New Roman" w:cstheme="minorHAnsi"/>
          <w:vertAlign w:val="subscript"/>
        </w:rPr>
        <w:t>i</w:t>
      </w:r>
      <w:proofErr w:type="spellEnd"/>
      <w:r w:rsidRPr="00F5222B">
        <w:rPr>
          <w:rStyle w:val="reference-accessdate"/>
          <w:rFonts w:eastAsia="Times New Roman" w:cstheme="minorHAnsi"/>
        </w:rPr>
        <w:t xml:space="preserve"> ( exp(-(x</w:t>
      </w:r>
      <w:r w:rsidRPr="00F5222B">
        <w:rPr>
          <w:rStyle w:val="reference-accessdate"/>
          <w:rFonts w:eastAsia="Times New Roman" w:cstheme="minorHAnsi"/>
          <w:vertAlign w:val="subscript"/>
        </w:rPr>
        <w:t>i</w:t>
      </w:r>
      <w:r w:rsidRPr="00F5222B">
        <w:rPr>
          <w:rStyle w:val="reference-accessdate"/>
          <w:rFonts w:eastAsia="Times New Roman" w:cstheme="minorHAnsi"/>
        </w:rPr>
        <w:t>-</w:t>
      </w:r>
      <w:proofErr w:type="spellStart"/>
      <w:r w:rsidRPr="00F5222B">
        <w:rPr>
          <w:rStyle w:val="reference-accessdate"/>
          <w:rFonts w:eastAsia="Times New Roman" w:cstheme="minorHAnsi"/>
        </w:rPr>
        <w:t>m</w:t>
      </w:r>
      <w:r w:rsidRPr="00F5222B">
        <w:rPr>
          <w:rStyle w:val="reference-accessdate"/>
          <w:rFonts w:eastAsia="Times New Roman" w:cstheme="minorHAnsi"/>
          <w:vertAlign w:val="superscript"/>
        </w:rPr>
        <w:t>k</w:t>
      </w:r>
      <w:proofErr w:type="spellEnd"/>
      <w:r w:rsidRPr="00F5222B">
        <w:rPr>
          <w:rStyle w:val="reference-accessdate"/>
          <w:rFonts w:eastAsia="Times New Roman" w:cstheme="minorHAnsi"/>
        </w:rPr>
        <w:t>)²/2s²) )</w:t>
      </w:r>
    </w:p>
    <w:p w:rsidR="009412E4" w:rsidRPr="00F5222B" w:rsidRDefault="009412E4" w:rsidP="00276CA0">
      <w:pPr>
        <w:pStyle w:val="TESupportingInformation"/>
        <w:spacing w:before="120" w:line="240" w:lineRule="auto"/>
        <w:ind w:firstLine="0"/>
        <w:jc w:val="both"/>
        <w:rPr>
          <w:rFonts w:asciiTheme="minorHAnsi" w:hAnsiTheme="minorHAnsi" w:cstheme="minorHAnsi"/>
          <w:sz w:val="22"/>
          <w:szCs w:val="22"/>
        </w:rPr>
      </w:pPr>
      <w:r w:rsidRPr="00F5222B">
        <w:rPr>
          <w:rFonts w:asciiTheme="minorHAnsi" w:hAnsiTheme="minorHAnsi" w:cstheme="minorHAnsi"/>
          <w:sz w:val="22"/>
          <w:szCs w:val="22"/>
        </w:rPr>
        <w:t>where m is the mode, s is the scale of the kernel, x</w:t>
      </w:r>
      <w:r w:rsidRPr="00F5222B">
        <w:rPr>
          <w:rFonts w:asciiTheme="minorHAnsi" w:hAnsiTheme="minorHAnsi" w:cstheme="minorHAnsi"/>
          <w:sz w:val="22"/>
          <w:szCs w:val="22"/>
          <w:vertAlign w:val="subscript"/>
        </w:rPr>
        <w:t xml:space="preserve">i </w:t>
      </w:r>
      <w:r w:rsidRPr="00F5222B">
        <w:rPr>
          <w:rFonts w:asciiTheme="minorHAnsi" w:hAnsiTheme="minorHAnsi" w:cstheme="minorHAnsi"/>
          <w:sz w:val="22"/>
          <w:szCs w:val="22"/>
        </w:rPr>
        <w:t xml:space="preserve">are the data points indexed by </w:t>
      </w:r>
      <w:proofErr w:type="spellStart"/>
      <w:r w:rsidRPr="00F5222B">
        <w:rPr>
          <w:rFonts w:asciiTheme="minorHAnsi" w:hAnsiTheme="minorHAnsi" w:cstheme="minorHAnsi"/>
          <w:sz w:val="22"/>
          <w:szCs w:val="22"/>
        </w:rPr>
        <w:t>i</w:t>
      </w:r>
      <w:proofErr w:type="spellEnd"/>
      <w:r w:rsidRPr="00F5222B">
        <w:rPr>
          <w:rFonts w:asciiTheme="minorHAnsi" w:hAnsiTheme="minorHAnsi" w:cstheme="minorHAnsi"/>
          <w:sz w:val="22"/>
          <w:szCs w:val="22"/>
        </w:rPr>
        <w:t xml:space="preserve">, and k are the iterations. </w:t>
      </w:r>
    </w:p>
    <w:p w:rsidR="008B1B95" w:rsidRDefault="008B1B95" w:rsidP="00276CA0">
      <w:pPr>
        <w:pStyle w:val="TESupportingInformation"/>
        <w:spacing w:before="120" w:line="240" w:lineRule="auto"/>
        <w:ind w:firstLine="0"/>
        <w:jc w:val="both"/>
        <w:rPr>
          <w:rFonts w:asciiTheme="minorHAnsi" w:hAnsiTheme="minorHAnsi" w:cstheme="minorHAnsi"/>
          <w:sz w:val="22"/>
          <w:szCs w:val="22"/>
        </w:rPr>
      </w:pPr>
      <w:r>
        <w:rPr>
          <w:rFonts w:asciiTheme="minorHAnsi" w:hAnsiTheme="minorHAnsi" w:cstheme="minorHAnsi"/>
          <w:sz w:val="22"/>
          <w:szCs w:val="22"/>
        </w:rPr>
        <w:t>2. Given this location estimation, the covariance matrix is performed by using a penalized maximum likelihood approach. The data are sorted as a function of their distance to the estimated mode. A subset of k closest data points are used to estimate a first covariance matrix, then the data are scaled using this new covariance matrix C</w:t>
      </w:r>
      <w:r w:rsidRPr="008B1B95">
        <w:rPr>
          <w:rFonts w:asciiTheme="minorHAnsi" w:hAnsiTheme="minorHAnsi" w:cstheme="minorHAnsi"/>
          <w:sz w:val="22"/>
          <w:szCs w:val="22"/>
          <w:vertAlign w:val="subscript"/>
        </w:rPr>
        <w:t>k</w:t>
      </w:r>
      <w:r>
        <w:rPr>
          <w:rFonts w:asciiTheme="minorHAnsi" w:hAnsiTheme="minorHAnsi" w:cstheme="minorHAnsi"/>
          <w:sz w:val="22"/>
          <w:szCs w:val="22"/>
        </w:rPr>
        <w:t xml:space="preserve"> and are then re-ordered. At each iteration the criterion J is computed by:</w:t>
      </w:r>
    </w:p>
    <w:p w:rsidR="008B1B95" w:rsidRPr="008B1B95" w:rsidRDefault="008B1B95" w:rsidP="00276CA0">
      <w:pPr>
        <w:pStyle w:val="TESupportingInformation"/>
        <w:spacing w:before="120" w:line="240" w:lineRule="auto"/>
        <w:ind w:firstLine="0"/>
        <w:jc w:val="both"/>
        <w:rPr>
          <w:rFonts w:asciiTheme="minorHAnsi" w:hAnsiTheme="minorHAnsi" w:cstheme="minorHAnsi"/>
          <w:sz w:val="22"/>
          <w:szCs w:val="22"/>
        </w:rPr>
      </w:pPr>
      <w:r w:rsidRPr="008B1B95">
        <w:rPr>
          <w:rFonts w:asciiTheme="minorHAnsi" w:hAnsiTheme="minorHAnsi" w:cstheme="minorHAnsi"/>
          <w:sz w:val="22"/>
          <w:szCs w:val="22"/>
        </w:rPr>
        <w:t>J=log(</w:t>
      </w:r>
      <w:proofErr w:type="spellStart"/>
      <w:r w:rsidRPr="008B1B95">
        <w:rPr>
          <w:rFonts w:asciiTheme="minorHAnsi" w:hAnsiTheme="minorHAnsi" w:cstheme="minorHAnsi"/>
          <w:sz w:val="22"/>
          <w:szCs w:val="22"/>
        </w:rPr>
        <w:t>det</w:t>
      </w:r>
      <w:proofErr w:type="spellEnd"/>
      <w:r w:rsidRPr="008B1B95">
        <w:rPr>
          <w:rFonts w:asciiTheme="minorHAnsi" w:hAnsiTheme="minorHAnsi" w:cstheme="minorHAnsi"/>
          <w:sz w:val="22"/>
          <w:szCs w:val="22"/>
        </w:rPr>
        <w:t>(C)) - c1 log(k/n)+c2 k/n</w:t>
      </w:r>
    </w:p>
    <w:p w:rsidR="008B1B95" w:rsidRPr="008B1B95" w:rsidRDefault="008B1B95" w:rsidP="00276CA0">
      <w:pPr>
        <w:spacing w:before="120" w:after="0" w:line="240" w:lineRule="auto"/>
        <w:jc w:val="both"/>
      </w:pPr>
      <w:r>
        <w:t>The value of C</w:t>
      </w:r>
      <w:r w:rsidRPr="008B1B95">
        <w:rPr>
          <w:vertAlign w:val="subscript"/>
        </w:rPr>
        <w:t>k</w:t>
      </w:r>
      <w:r>
        <w:t xml:space="preserve"> minimizing </w:t>
      </w:r>
      <w:proofErr w:type="spellStart"/>
      <w:r>
        <w:t>J</w:t>
      </w:r>
      <w:r w:rsidRPr="008B1B95">
        <w:rPr>
          <w:vertAlign w:val="subscript"/>
        </w:rPr>
        <w:t>k</w:t>
      </w:r>
      <w:proofErr w:type="spellEnd"/>
      <w:r>
        <w:t xml:space="preserve"> is then used as final scale estimate</w:t>
      </w:r>
    </w:p>
    <w:p w:rsidR="008B1B95" w:rsidRDefault="008B1B95" w:rsidP="00276CA0">
      <w:pPr>
        <w:pStyle w:val="TESupportingInformation"/>
        <w:spacing w:before="120" w:line="240" w:lineRule="auto"/>
        <w:ind w:firstLine="0"/>
        <w:jc w:val="both"/>
        <w:rPr>
          <w:rFonts w:asciiTheme="minorHAnsi" w:hAnsiTheme="minorHAnsi" w:cstheme="minorHAnsi"/>
          <w:sz w:val="22"/>
          <w:szCs w:val="22"/>
        </w:rPr>
      </w:pPr>
      <w:r>
        <w:rPr>
          <w:rFonts w:asciiTheme="minorHAnsi" w:hAnsiTheme="minorHAnsi" w:cstheme="minorHAnsi"/>
          <w:sz w:val="22"/>
          <w:szCs w:val="22"/>
        </w:rPr>
        <w:t xml:space="preserve">3. After normalizing the data with the estimated parameters, we initialize the EM algorithm with the classification result obtained from an </w:t>
      </w:r>
      <w:proofErr w:type="spellStart"/>
      <w:r>
        <w:rPr>
          <w:rFonts w:asciiTheme="minorHAnsi" w:hAnsiTheme="minorHAnsi" w:cstheme="minorHAnsi"/>
          <w:sz w:val="22"/>
          <w:szCs w:val="22"/>
        </w:rPr>
        <w:t>MvA</w:t>
      </w:r>
      <w:proofErr w:type="spellEnd"/>
      <w:r>
        <w:rPr>
          <w:rFonts w:asciiTheme="minorHAnsi" w:hAnsiTheme="minorHAnsi" w:cstheme="minorHAnsi"/>
          <w:sz w:val="22"/>
          <w:szCs w:val="22"/>
        </w:rPr>
        <w:t xml:space="preserve">-plot analysis with a </w:t>
      </w:r>
      <w:proofErr w:type="spellStart"/>
      <w:r>
        <w:rPr>
          <w:rFonts w:asciiTheme="minorHAnsi" w:hAnsiTheme="minorHAnsi" w:cstheme="minorHAnsi"/>
          <w:sz w:val="22"/>
          <w:szCs w:val="22"/>
        </w:rPr>
        <w:t>Bonfferoni</w:t>
      </w:r>
      <w:proofErr w:type="spellEnd"/>
      <w:r>
        <w:rPr>
          <w:rFonts w:asciiTheme="minorHAnsi" w:hAnsiTheme="minorHAnsi" w:cstheme="minorHAnsi"/>
          <w:sz w:val="22"/>
          <w:szCs w:val="22"/>
        </w:rPr>
        <w:t xml:space="preserve"> corrected threshold. </w:t>
      </w:r>
    </w:p>
    <w:p w:rsidR="009412E4" w:rsidRDefault="009412E4" w:rsidP="00276CA0">
      <w:pPr>
        <w:pStyle w:val="TESupportingInformation"/>
        <w:spacing w:before="120" w:line="240" w:lineRule="auto"/>
        <w:ind w:firstLine="0"/>
        <w:jc w:val="both"/>
        <w:rPr>
          <w:rFonts w:asciiTheme="minorHAnsi" w:hAnsiTheme="minorHAnsi" w:cstheme="minorHAnsi"/>
          <w:sz w:val="22"/>
          <w:szCs w:val="22"/>
        </w:rPr>
      </w:pPr>
      <w:r w:rsidRPr="00F5222B">
        <w:rPr>
          <w:rFonts w:asciiTheme="minorHAnsi" w:hAnsiTheme="minorHAnsi" w:cstheme="minorHAnsi"/>
          <w:sz w:val="22"/>
          <w:szCs w:val="22"/>
        </w:rPr>
        <w:t xml:space="preserve">A plot of the bead distribution after </w:t>
      </w:r>
      <w:r w:rsidR="008B1B95">
        <w:rPr>
          <w:rFonts w:asciiTheme="minorHAnsi" w:hAnsiTheme="minorHAnsi" w:cstheme="minorHAnsi"/>
          <w:sz w:val="22"/>
          <w:szCs w:val="22"/>
        </w:rPr>
        <w:t>the implementation of our algorithm</w:t>
      </w:r>
      <w:r w:rsidRPr="00F5222B">
        <w:rPr>
          <w:rFonts w:asciiTheme="minorHAnsi" w:hAnsiTheme="minorHAnsi" w:cstheme="minorHAnsi"/>
          <w:sz w:val="22"/>
          <w:szCs w:val="22"/>
        </w:rPr>
        <w:t xml:space="preserve"> is shown </w:t>
      </w:r>
      <w:r w:rsidR="00276CA0">
        <w:rPr>
          <w:rFonts w:asciiTheme="minorHAnsi" w:hAnsiTheme="minorHAnsi" w:cstheme="minorHAnsi"/>
          <w:sz w:val="22"/>
          <w:szCs w:val="22"/>
        </w:rPr>
        <w:t>in Figure S5</w:t>
      </w:r>
      <w:r w:rsidRPr="00F5222B">
        <w:rPr>
          <w:rFonts w:asciiTheme="minorHAnsi" w:hAnsiTheme="minorHAnsi" w:cstheme="minorHAnsi"/>
          <w:sz w:val="22"/>
          <w:szCs w:val="22"/>
        </w:rPr>
        <w:t>. As can be noted, after the analysis  the ratio of the 10 and 01 class is very close to the expected ratio of one given that the locus under investigation was heterozygous, confirming the proper implementation of the analysis.</w:t>
      </w:r>
    </w:p>
    <w:p w:rsidR="00A72875" w:rsidRPr="00A72875" w:rsidRDefault="00A72875" w:rsidP="00A72875">
      <w:pPr>
        <w:rPr>
          <w:rFonts w:cstheme="minorHAnsi"/>
          <w:b/>
          <w:sz w:val="24"/>
          <w:szCs w:val="24"/>
        </w:rPr>
      </w:pPr>
    </w:p>
    <w:p w:rsidR="0088292D" w:rsidRPr="00F5222B" w:rsidRDefault="0088292D" w:rsidP="00276CA0">
      <w:pPr>
        <w:jc w:val="both"/>
        <w:rPr>
          <w:rFonts w:cstheme="minorHAnsi"/>
          <w:b/>
          <w:sz w:val="24"/>
          <w:szCs w:val="24"/>
        </w:rPr>
      </w:pPr>
    </w:p>
    <w:sectPr w:rsidR="0088292D" w:rsidRPr="00F5222B" w:rsidSect="0039157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721A7"/>
    <w:multiLevelType w:val="hybridMultilevel"/>
    <w:tmpl w:val="79BA30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AE213B7"/>
    <w:multiLevelType w:val="hybridMultilevel"/>
    <w:tmpl w:val="74D45E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docVars>
    <w:docVar w:name="EN.InstantFormat" w:val="&lt;ENInstantFormat&gt;&lt;Enabled&gt;0&lt;/Enabled&gt;&lt;ScanUnformatted&gt;1&lt;/ScanUnformatted&gt;&lt;ScanChanges&gt;1&lt;/ScanChanges&gt;&lt;/ENInstantFormat&gt;"/>
  </w:docVars>
  <w:rsids>
    <w:rsidRoot w:val="009A5117"/>
    <w:rsid w:val="00093474"/>
    <w:rsid w:val="000A5203"/>
    <w:rsid w:val="000B2B9E"/>
    <w:rsid w:val="001007D0"/>
    <w:rsid w:val="001025C0"/>
    <w:rsid w:val="00145BD7"/>
    <w:rsid w:val="00195595"/>
    <w:rsid w:val="001B66E7"/>
    <w:rsid w:val="001F4E1C"/>
    <w:rsid w:val="00217DA3"/>
    <w:rsid w:val="0022236E"/>
    <w:rsid w:val="0023232E"/>
    <w:rsid w:val="00256B91"/>
    <w:rsid w:val="00276CA0"/>
    <w:rsid w:val="002D1FC5"/>
    <w:rsid w:val="002E2E49"/>
    <w:rsid w:val="002E3ED9"/>
    <w:rsid w:val="002F7CD9"/>
    <w:rsid w:val="0031114F"/>
    <w:rsid w:val="00336071"/>
    <w:rsid w:val="00352DB7"/>
    <w:rsid w:val="00363DAA"/>
    <w:rsid w:val="003665A5"/>
    <w:rsid w:val="00391578"/>
    <w:rsid w:val="003C3646"/>
    <w:rsid w:val="00437593"/>
    <w:rsid w:val="00472963"/>
    <w:rsid w:val="00514BC1"/>
    <w:rsid w:val="0051561B"/>
    <w:rsid w:val="00522F3A"/>
    <w:rsid w:val="005442C9"/>
    <w:rsid w:val="005659B7"/>
    <w:rsid w:val="0057081C"/>
    <w:rsid w:val="005810FB"/>
    <w:rsid w:val="005D797B"/>
    <w:rsid w:val="00606348"/>
    <w:rsid w:val="006158B4"/>
    <w:rsid w:val="00652219"/>
    <w:rsid w:val="006C1704"/>
    <w:rsid w:val="006E604D"/>
    <w:rsid w:val="00712163"/>
    <w:rsid w:val="0071373D"/>
    <w:rsid w:val="0074058F"/>
    <w:rsid w:val="0074634F"/>
    <w:rsid w:val="007B7FB3"/>
    <w:rsid w:val="007C2E6D"/>
    <w:rsid w:val="007E2B97"/>
    <w:rsid w:val="007E3BED"/>
    <w:rsid w:val="007F329D"/>
    <w:rsid w:val="008000F4"/>
    <w:rsid w:val="00802891"/>
    <w:rsid w:val="008048CF"/>
    <w:rsid w:val="00820190"/>
    <w:rsid w:val="008268AB"/>
    <w:rsid w:val="00841361"/>
    <w:rsid w:val="00843A1F"/>
    <w:rsid w:val="00866DF6"/>
    <w:rsid w:val="00880E29"/>
    <w:rsid w:val="0088292D"/>
    <w:rsid w:val="008B1B95"/>
    <w:rsid w:val="008D3DCA"/>
    <w:rsid w:val="008E670F"/>
    <w:rsid w:val="00903002"/>
    <w:rsid w:val="00924997"/>
    <w:rsid w:val="009373C0"/>
    <w:rsid w:val="009412E4"/>
    <w:rsid w:val="00963A66"/>
    <w:rsid w:val="0097188B"/>
    <w:rsid w:val="00971A7C"/>
    <w:rsid w:val="009A5117"/>
    <w:rsid w:val="009A6F53"/>
    <w:rsid w:val="009E56E0"/>
    <w:rsid w:val="009F4A37"/>
    <w:rsid w:val="00A14F09"/>
    <w:rsid w:val="00A15A70"/>
    <w:rsid w:val="00A3013E"/>
    <w:rsid w:val="00A36B4E"/>
    <w:rsid w:val="00A456A8"/>
    <w:rsid w:val="00A628F6"/>
    <w:rsid w:val="00A70CAA"/>
    <w:rsid w:val="00A72875"/>
    <w:rsid w:val="00A94ED3"/>
    <w:rsid w:val="00AE0B0B"/>
    <w:rsid w:val="00AE4CFB"/>
    <w:rsid w:val="00B13C16"/>
    <w:rsid w:val="00B57AF3"/>
    <w:rsid w:val="00BC10A5"/>
    <w:rsid w:val="00BF481E"/>
    <w:rsid w:val="00BF59B2"/>
    <w:rsid w:val="00C05ED7"/>
    <w:rsid w:val="00C07A2A"/>
    <w:rsid w:val="00C77B2D"/>
    <w:rsid w:val="00C85860"/>
    <w:rsid w:val="00C945BD"/>
    <w:rsid w:val="00CC531D"/>
    <w:rsid w:val="00CD69BA"/>
    <w:rsid w:val="00CF3C01"/>
    <w:rsid w:val="00D1712F"/>
    <w:rsid w:val="00D60014"/>
    <w:rsid w:val="00D71830"/>
    <w:rsid w:val="00D90890"/>
    <w:rsid w:val="00DA4D8F"/>
    <w:rsid w:val="00DC01F1"/>
    <w:rsid w:val="00DF2E68"/>
    <w:rsid w:val="00DF46FC"/>
    <w:rsid w:val="00DF7E56"/>
    <w:rsid w:val="00E06F67"/>
    <w:rsid w:val="00E07E7B"/>
    <w:rsid w:val="00E127F3"/>
    <w:rsid w:val="00E60F9C"/>
    <w:rsid w:val="00E82AB0"/>
    <w:rsid w:val="00E85D5A"/>
    <w:rsid w:val="00EB72C2"/>
    <w:rsid w:val="00EC1C9C"/>
    <w:rsid w:val="00EF6CCF"/>
    <w:rsid w:val="00F2151C"/>
    <w:rsid w:val="00F22158"/>
    <w:rsid w:val="00F36350"/>
    <w:rsid w:val="00F36498"/>
    <w:rsid w:val="00F50F15"/>
    <w:rsid w:val="00F5222B"/>
    <w:rsid w:val="00F724F8"/>
    <w:rsid w:val="00FA1E26"/>
    <w:rsid w:val="00FB74B9"/>
    <w:rsid w:val="00FF4DA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57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E06F67"/>
    <w:rPr>
      <w:rFonts w:asciiTheme="majorHAnsi" w:eastAsiaTheme="majorEastAsia" w:hAnsiTheme="majorHAnsi" w:cstheme="majorBidi"/>
      <w:b/>
      <w:bCs/>
      <w:i/>
      <w:iCs/>
      <w:dstrike w:val="0"/>
      <w:color w:val="FFFFFF" w:themeColor="background1"/>
      <w:sz w:val="24"/>
      <w:bdr w:val="single" w:sz="18" w:space="0" w:color="808080" w:themeColor="background1" w:themeShade="80"/>
      <w:vertAlign w:val="baseline"/>
    </w:rPr>
  </w:style>
  <w:style w:type="paragraph" w:styleId="BalloonText">
    <w:name w:val="Balloon Text"/>
    <w:basedOn w:val="Normal"/>
    <w:link w:val="BalloonTextChar"/>
    <w:uiPriority w:val="99"/>
    <w:semiHidden/>
    <w:unhideWhenUsed/>
    <w:rsid w:val="00437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593"/>
    <w:rPr>
      <w:rFonts w:ascii="Tahoma" w:hAnsi="Tahoma" w:cs="Tahoma"/>
      <w:sz w:val="16"/>
      <w:szCs w:val="16"/>
      <w:lang w:val="en-US"/>
    </w:rPr>
  </w:style>
  <w:style w:type="paragraph" w:customStyle="1" w:styleId="TESupportingInformation">
    <w:name w:val="TE_Supporting_Information"/>
    <w:basedOn w:val="Normal"/>
    <w:next w:val="Normal"/>
    <w:link w:val="TESupportingInformationChar"/>
    <w:rsid w:val="00A36B4E"/>
    <w:pPr>
      <w:overflowPunct w:val="0"/>
      <w:autoSpaceDE w:val="0"/>
      <w:autoSpaceDN w:val="0"/>
      <w:adjustRightInd w:val="0"/>
      <w:spacing w:after="0" w:line="480" w:lineRule="auto"/>
      <w:ind w:firstLine="187"/>
      <w:textAlignment w:val="baseline"/>
    </w:pPr>
    <w:rPr>
      <w:rFonts w:ascii="Times New Roman" w:eastAsia="Times New Roman" w:hAnsi="Times New Roman" w:cs="Times New Roman"/>
      <w:color w:val="000000"/>
      <w:sz w:val="24"/>
      <w:szCs w:val="20"/>
    </w:rPr>
  </w:style>
  <w:style w:type="character" w:customStyle="1" w:styleId="TESupportingInformationChar">
    <w:name w:val="TE_Supporting_Information Char"/>
    <w:basedOn w:val="DefaultParagraphFont"/>
    <w:link w:val="TESupportingInformation"/>
    <w:rsid w:val="00A36B4E"/>
    <w:rPr>
      <w:rFonts w:ascii="Times New Roman" w:eastAsia="Times New Roman" w:hAnsi="Times New Roman" w:cs="Times New Roman"/>
      <w:color w:val="000000"/>
      <w:sz w:val="24"/>
      <w:szCs w:val="20"/>
      <w:lang w:val="en-US"/>
    </w:rPr>
  </w:style>
  <w:style w:type="paragraph" w:customStyle="1" w:styleId="BATitle">
    <w:name w:val="BA_Title"/>
    <w:basedOn w:val="Normal"/>
    <w:next w:val="BBAuthorName"/>
    <w:rsid w:val="00A36B4E"/>
    <w:pPr>
      <w:overflowPunct w:val="0"/>
      <w:autoSpaceDE w:val="0"/>
      <w:autoSpaceDN w:val="0"/>
      <w:adjustRightInd w:val="0"/>
      <w:spacing w:before="720" w:after="360" w:line="480" w:lineRule="auto"/>
      <w:jc w:val="center"/>
      <w:textAlignment w:val="baseline"/>
    </w:pPr>
    <w:rPr>
      <w:rFonts w:ascii="Times New Roman" w:eastAsia="Times New Roman" w:hAnsi="Times New Roman" w:cs="Times New Roman"/>
      <w:color w:val="000000"/>
      <w:sz w:val="44"/>
      <w:szCs w:val="20"/>
    </w:rPr>
  </w:style>
  <w:style w:type="paragraph" w:customStyle="1" w:styleId="BBAuthorName">
    <w:name w:val="BB_Author_Name"/>
    <w:basedOn w:val="Normal"/>
    <w:next w:val="BCAuthorAddress"/>
    <w:rsid w:val="00A36B4E"/>
    <w:pPr>
      <w:overflowPunct w:val="0"/>
      <w:autoSpaceDE w:val="0"/>
      <w:autoSpaceDN w:val="0"/>
      <w:adjustRightInd w:val="0"/>
      <w:spacing w:after="240" w:line="480" w:lineRule="auto"/>
      <w:jc w:val="center"/>
      <w:textAlignment w:val="baseline"/>
    </w:pPr>
    <w:rPr>
      <w:rFonts w:ascii="Times New Roman" w:eastAsia="Times New Roman" w:hAnsi="Times New Roman" w:cs="Times New Roman"/>
      <w:i/>
      <w:color w:val="000000"/>
      <w:sz w:val="20"/>
      <w:szCs w:val="20"/>
    </w:rPr>
  </w:style>
  <w:style w:type="paragraph" w:customStyle="1" w:styleId="BCAuthorAddress">
    <w:name w:val="BC_Author_Address"/>
    <w:basedOn w:val="Normal"/>
    <w:next w:val="Normal"/>
    <w:rsid w:val="00A36B4E"/>
    <w:pPr>
      <w:overflowPunct w:val="0"/>
      <w:autoSpaceDE w:val="0"/>
      <w:autoSpaceDN w:val="0"/>
      <w:adjustRightInd w:val="0"/>
      <w:spacing w:after="240" w:line="480" w:lineRule="auto"/>
      <w:jc w:val="center"/>
      <w:textAlignment w:val="baseline"/>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2F7CD9"/>
    <w:pPr>
      <w:ind w:left="720"/>
      <w:contextualSpacing/>
    </w:pPr>
  </w:style>
  <w:style w:type="table" w:styleId="TableGrid">
    <w:name w:val="Table Grid"/>
    <w:basedOn w:val="TableNormal"/>
    <w:uiPriority w:val="59"/>
    <w:rsid w:val="006E60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ference-accessdate">
    <w:name w:val="reference-accessdate"/>
    <w:basedOn w:val="DefaultParagraphFont"/>
    <w:rsid w:val="00C07A2A"/>
  </w:style>
</w:styles>
</file>

<file path=word/webSettings.xml><?xml version="1.0" encoding="utf-8"?>
<w:webSettings xmlns:r="http://schemas.openxmlformats.org/officeDocument/2006/relationships" xmlns:w="http://schemas.openxmlformats.org/wordprocessingml/2006/main">
  <w:divs>
    <w:div w:id="133916745">
      <w:bodyDiv w:val="1"/>
      <w:marLeft w:val="0"/>
      <w:marRight w:val="0"/>
      <w:marTop w:val="0"/>
      <w:marBottom w:val="0"/>
      <w:divBdr>
        <w:top w:val="none" w:sz="0" w:space="0" w:color="auto"/>
        <w:left w:val="none" w:sz="0" w:space="0" w:color="auto"/>
        <w:bottom w:val="none" w:sz="0" w:space="0" w:color="auto"/>
        <w:right w:val="none" w:sz="0" w:space="0" w:color="auto"/>
      </w:divBdr>
    </w:div>
    <w:div w:id="568423385">
      <w:bodyDiv w:val="1"/>
      <w:marLeft w:val="0"/>
      <w:marRight w:val="0"/>
      <w:marTop w:val="0"/>
      <w:marBottom w:val="0"/>
      <w:divBdr>
        <w:top w:val="none" w:sz="0" w:space="0" w:color="auto"/>
        <w:left w:val="none" w:sz="0" w:space="0" w:color="auto"/>
        <w:bottom w:val="none" w:sz="0" w:space="0" w:color="auto"/>
        <w:right w:val="none" w:sz="0" w:space="0" w:color="auto"/>
      </w:divBdr>
    </w:div>
    <w:div w:id="869608792">
      <w:bodyDiv w:val="1"/>
      <w:marLeft w:val="0"/>
      <w:marRight w:val="0"/>
      <w:marTop w:val="0"/>
      <w:marBottom w:val="0"/>
      <w:divBdr>
        <w:top w:val="none" w:sz="0" w:space="0" w:color="auto"/>
        <w:left w:val="none" w:sz="0" w:space="0" w:color="auto"/>
        <w:bottom w:val="none" w:sz="0" w:space="0" w:color="auto"/>
        <w:right w:val="none" w:sz="0" w:space="0" w:color="auto"/>
      </w:divBdr>
    </w:div>
    <w:div w:id="993147250">
      <w:bodyDiv w:val="1"/>
      <w:marLeft w:val="0"/>
      <w:marRight w:val="0"/>
      <w:marTop w:val="0"/>
      <w:marBottom w:val="0"/>
      <w:divBdr>
        <w:top w:val="none" w:sz="0" w:space="0" w:color="auto"/>
        <w:left w:val="none" w:sz="0" w:space="0" w:color="auto"/>
        <w:bottom w:val="none" w:sz="0" w:space="0" w:color="auto"/>
        <w:right w:val="none" w:sz="0" w:space="0" w:color="auto"/>
      </w:divBdr>
    </w:div>
    <w:div w:id="1263029792">
      <w:bodyDiv w:val="1"/>
      <w:marLeft w:val="0"/>
      <w:marRight w:val="0"/>
      <w:marTop w:val="0"/>
      <w:marBottom w:val="0"/>
      <w:divBdr>
        <w:top w:val="none" w:sz="0" w:space="0" w:color="auto"/>
        <w:left w:val="none" w:sz="0" w:space="0" w:color="auto"/>
        <w:bottom w:val="none" w:sz="0" w:space="0" w:color="auto"/>
        <w:right w:val="none" w:sz="0" w:space="0" w:color="auto"/>
      </w:divBdr>
    </w:div>
    <w:div w:id="147352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1530</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aegyed</dc:creator>
  <cp:lastModifiedBy>aegyed</cp:lastModifiedBy>
  <cp:revision>17</cp:revision>
  <cp:lastPrinted>2012-03-23T09:02:00Z</cp:lastPrinted>
  <dcterms:created xsi:type="dcterms:W3CDTF">2012-03-14T16:45:00Z</dcterms:created>
  <dcterms:modified xsi:type="dcterms:W3CDTF">2012-04-04T13:57:00Z</dcterms:modified>
</cp:coreProperties>
</file>