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ADF" w:rsidRPr="005A2BA9" w:rsidRDefault="00BA3ADF" w:rsidP="00BA3ADF">
      <w:pPr>
        <w:spacing w:after="0" w:line="480" w:lineRule="auto"/>
        <w:rPr>
          <w:rFonts w:cs="Arial"/>
          <w:sz w:val="32"/>
          <w:lang w:val="en-US"/>
        </w:rPr>
      </w:pPr>
      <w:r w:rsidRPr="005A2BA9">
        <w:rPr>
          <w:rFonts w:cs="Arial"/>
          <w:sz w:val="32"/>
          <w:lang w:val="en-US"/>
        </w:rPr>
        <w:t>Appendix</w:t>
      </w:r>
      <w:r>
        <w:rPr>
          <w:rFonts w:cs="Arial"/>
          <w:sz w:val="32"/>
          <w:lang w:val="en-US"/>
        </w:rPr>
        <w:t xml:space="preserve"> S1</w:t>
      </w:r>
    </w:p>
    <w:p w:rsidR="00BA3ADF" w:rsidRPr="005A2BA9" w:rsidRDefault="00BA3ADF" w:rsidP="00BA3ADF">
      <w:pPr>
        <w:spacing w:after="0" w:line="480" w:lineRule="auto"/>
        <w:rPr>
          <w:rFonts w:cs="Arial"/>
          <w:lang w:val="en-US"/>
        </w:rPr>
      </w:pPr>
    </w:p>
    <w:p w:rsidR="00BA3ADF" w:rsidRPr="005A2BA9" w:rsidRDefault="00BA3ADF" w:rsidP="00BA3ADF">
      <w:pPr>
        <w:spacing w:after="0" w:line="480" w:lineRule="auto"/>
        <w:rPr>
          <w:rFonts w:cs="Arial"/>
          <w:lang w:val="en-US"/>
        </w:rPr>
      </w:pPr>
      <w:r w:rsidRPr="005A2BA9">
        <w:rPr>
          <w:rFonts w:cs="Arial"/>
          <w:lang w:val="en-US"/>
        </w:rPr>
        <w:t xml:space="preserve"> To illustrate the difference between the +1/-1 </w:t>
      </w:r>
      <w:proofErr w:type="gramStart"/>
      <w:r w:rsidRPr="005A2BA9">
        <w:rPr>
          <w:rFonts w:cs="Arial"/>
          <w:lang w:val="en-US"/>
        </w:rPr>
        <w:t>or</w:t>
      </w:r>
      <w:proofErr w:type="gramEnd"/>
      <w:r w:rsidRPr="005A2BA9">
        <w:rPr>
          <w:rFonts w:cs="Arial"/>
          <w:lang w:val="en-US"/>
        </w:rPr>
        <w:t xml:space="preserve"> probability based </w:t>
      </w:r>
      <w:proofErr w:type="spellStart"/>
      <w:r w:rsidRPr="005A2BA9">
        <w:rPr>
          <w:rFonts w:cs="Arial"/>
          <w:lang w:val="en-US"/>
        </w:rPr>
        <w:t>codewords</w:t>
      </w:r>
      <w:proofErr w:type="spellEnd"/>
      <w:r w:rsidRPr="005A2BA9">
        <w:rPr>
          <w:rFonts w:cs="Arial"/>
          <w:lang w:val="en-US"/>
        </w:rPr>
        <w:t>, le</w:t>
      </w:r>
      <w:r>
        <w:rPr>
          <w:rFonts w:cs="Arial"/>
          <w:lang w:val="en-US"/>
        </w:rPr>
        <w:t>t’s consider an example (table S</w:t>
      </w:r>
      <w:r w:rsidRPr="005A2BA9">
        <w:rPr>
          <w:rFonts w:cs="Arial"/>
          <w:lang w:val="en-US"/>
        </w:rPr>
        <w:t>1). When using the SVM predictions, the distance measure used to assign the final class is the Hamming distance (i.e. the number of differing bits), which would give for the three classes:</w:t>
      </w:r>
    </w:p>
    <w:p w:rsidR="00BA3ADF" w:rsidRPr="005A2BA9" w:rsidRDefault="00BA3ADF" w:rsidP="00BA3ADF">
      <w:pPr>
        <w:spacing w:after="0" w:line="480" w:lineRule="auto"/>
        <w:jc w:val="center"/>
        <w:rPr>
          <w:rFonts w:cs="Arial"/>
          <w:lang w:val="en-US"/>
        </w:rPr>
      </w:pPr>
      <w:r w:rsidRPr="005A2BA9">
        <w:rPr>
          <w:rFonts w:cs="Arial"/>
          <w:lang w:val="en-US"/>
        </w:rPr>
        <w:t>L</w:t>
      </w:r>
      <w:r w:rsidRPr="005A2BA9">
        <w:rPr>
          <w:rFonts w:cs="Arial"/>
          <w:vertAlign w:val="superscript"/>
          <w:lang w:val="en-US"/>
        </w:rPr>
        <w:t xml:space="preserve">F </w:t>
      </w:r>
      <w:r w:rsidRPr="005A2BA9">
        <w:rPr>
          <w:rFonts w:cs="Arial"/>
          <w:lang w:val="en-US"/>
        </w:rPr>
        <w:t>= 1 + 1 + 1 =3</w:t>
      </w:r>
    </w:p>
    <w:p w:rsidR="00BA3ADF" w:rsidRPr="005A2BA9" w:rsidRDefault="00BA3ADF" w:rsidP="00BA3ADF">
      <w:pPr>
        <w:spacing w:after="0" w:line="480" w:lineRule="auto"/>
        <w:jc w:val="center"/>
        <w:rPr>
          <w:rFonts w:cs="Arial"/>
          <w:lang w:val="en-US"/>
        </w:rPr>
      </w:pPr>
      <w:r w:rsidRPr="005A2BA9">
        <w:rPr>
          <w:rFonts w:cs="Arial"/>
          <w:lang w:val="en-US"/>
        </w:rPr>
        <w:t>L</w:t>
      </w:r>
      <w:r w:rsidRPr="005A2BA9">
        <w:rPr>
          <w:rFonts w:cs="Arial"/>
          <w:vertAlign w:val="superscript"/>
          <w:lang w:val="en-US"/>
        </w:rPr>
        <w:t xml:space="preserve">B </w:t>
      </w:r>
      <w:r w:rsidRPr="005A2BA9">
        <w:rPr>
          <w:rFonts w:cs="Arial"/>
          <w:lang w:val="en-US"/>
        </w:rPr>
        <w:t>= 0 + 1 + 1 =2</w:t>
      </w:r>
    </w:p>
    <w:p w:rsidR="00BA3ADF" w:rsidRPr="005A2BA9" w:rsidRDefault="00BA3ADF" w:rsidP="00BA3ADF">
      <w:pPr>
        <w:spacing w:after="0" w:line="480" w:lineRule="auto"/>
        <w:jc w:val="center"/>
        <w:rPr>
          <w:rFonts w:cs="Arial"/>
          <w:lang w:val="en-US"/>
        </w:rPr>
      </w:pPr>
      <w:r w:rsidRPr="005A2BA9">
        <w:rPr>
          <w:rFonts w:cs="Arial"/>
          <w:lang w:val="en-US"/>
        </w:rPr>
        <w:t>L</w:t>
      </w:r>
      <w:r w:rsidRPr="005A2BA9">
        <w:rPr>
          <w:rFonts w:cs="Arial"/>
          <w:vertAlign w:val="superscript"/>
          <w:lang w:val="en-US"/>
        </w:rPr>
        <w:t xml:space="preserve">A </w:t>
      </w:r>
      <w:r w:rsidRPr="005A2BA9">
        <w:rPr>
          <w:rFonts w:cs="Arial"/>
          <w:lang w:val="en-US"/>
        </w:rPr>
        <w:t>= 1 + 0 + 0 =1</w:t>
      </w:r>
    </w:p>
    <w:p w:rsidR="00BA3ADF" w:rsidRPr="005A2BA9" w:rsidRDefault="00BA3ADF" w:rsidP="00BA3ADF">
      <w:pPr>
        <w:spacing w:after="0" w:line="480" w:lineRule="auto"/>
        <w:rPr>
          <w:rFonts w:cs="Arial"/>
          <w:lang w:val="en-US"/>
        </w:rPr>
      </w:pPr>
      <w:proofErr w:type="gramStart"/>
      <w:r w:rsidRPr="005A2BA9">
        <w:rPr>
          <w:rFonts w:cs="Arial"/>
          <w:lang w:val="en-US"/>
        </w:rPr>
        <w:t>where</w:t>
      </w:r>
      <w:proofErr w:type="gramEnd"/>
      <w:r w:rsidRPr="005A2BA9">
        <w:rPr>
          <w:rFonts w:cs="Arial"/>
          <w:lang w:val="en-US"/>
        </w:rPr>
        <w:t xml:space="preserve"> L represents the final score of each class. In the present case, the class ‘animals’ is assigned to the test point since it shows the smallest final score L, which leads to a misclassification.</w:t>
      </w:r>
    </w:p>
    <w:p w:rsidR="00BA3ADF" w:rsidRPr="005A2BA9" w:rsidRDefault="00BA3ADF" w:rsidP="00BA3ADF">
      <w:pPr>
        <w:spacing w:after="0" w:line="480" w:lineRule="auto"/>
        <w:rPr>
          <w:rFonts w:cs="Arial"/>
          <w:lang w:val="en-US"/>
        </w:rPr>
      </w:pPr>
    </w:p>
    <w:p w:rsidR="00BA3ADF" w:rsidRPr="005A2BA9" w:rsidRDefault="00BA3ADF" w:rsidP="00BA3ADF">
      <w:pPr>
        <w:spacing w:after="0" w:line="480" w:lineRule="auto"/>
        <w:rPr>
          <w:rFonts w:cs="Arial"/>
          <w:lang w:val="en-US"/>
        </w:rPr>
      </w:pPr>
      <w:r w:rsidRPr="005A2BA9">
        <w:rPr>
          <w:rFonts w:cs="Arial"/>
          <w:lang w:val="en-US"/>
        </w:rPr>
        <w:t xml:space="preserve">On the other hand, the probability based </w:t>
      </w:r>
      <w:proofErr w:type="spellStart"/>
      <w:r w:rsidRPr="005A2BA9">
        <w:rPr>
          <w:rFonts w:cs="Arial"/>
          <w:lang w:val="en-US"/>
        </w:rPr>
        <w:t>codewords</w:t>
      </w:r>
      <w:proofErr w:type="spellEnd"/>
      <w:r w:rsidRPr="005A2BA9">
        <w:rPr>
          <w:rFonts w:cs="Arial"/>
          <w:lang w:val="en-US"/>
        </w:rPr>
        <w:t xml:space="preserve"> lead to the following scores:</w:t>
      </w:r>
    </w:p>
    <w:p w:rsidR="00BA3ADF" w:rsidRPr="005A2BA9" w:rsidRDefault="00BA3ADF" w:rsidP="00BA3ADF">
      <w:pPr>
        <w:spacing w:after="0" w:line="480" w:lineRule="auto"/>
        <w:jc w:val="center"/>
        <w:rPr>
          <w:rFonts w:cs="Arial"/>
          <w:lang w:val="en-US"/>
        </w:rPr>
      </w:pPr>
      <w:r w:rsidRPr="005A2BA9">
        <w:rPr>
          <w:rFonts w:cs="Arial"/>
          <w:lang w:val="en-US"/>
        </w:rPr>
        <w:t>L</w:t>
      </w:r>
      <w:r w:rsidRPr="005A2BA9">
        <w:rPr>
          <w:rFonts w:cs="Arial"/>
          <w:vertAlign w:val="superscript"/>
          <w:lang w:val="en-US"/>
        </w:rPr>
        <w:t xml:space="preserve">F </w:t>
      </w:r>
      <w:r w:rsidRPr="005A2BA9">
        <w:rPr>
          <w:rFonts w:cs="Arial"/>
          <w:lang w:val="en-US"/>
        </w:rPr>
        <w:t>= |1 - 0.2| + |1 – 0.3| + |0.5 – 0.5| =1.5</w:t>
      </w:r>
    </w:p>
    <w:p w:rsidR="00BA3ADF" w:rsidRPr="005A2BA9" w:rsidRDefault="00BA3ADF" w:rsidP="00BA3ADF">
      <w:pPr>
        <w:spacing w:after="0" w:line="480" w:lineRule="auto"/>
        <w:jc w:val="center"/>
        <w:rPr>
          <w:rFonts w:cs="Arial"/>
          <w:lang w:val="en-US"/>
        </w:rPr>
      </w:pPr>
      <w:r w:rsidRPr="005A2BA9">
        <w:rPr>
          <w:rFonts w:cs="Arial"/>
          <w:lang w:val="en-US"/>
        </w:rPr>
        <w:t>L</w:t>
      </w:r>
      <w:r w:rsidRPr="005A2BA9">
        <w:rPr>
          <w:rFonts w:cs="Arial"/>
          <w:vertAlign w:val="superscript"/>
          <w:lang w:val="en-US"/>
        </w:rPr>
        <w:t xml:space="preserve">B </w:t>
      </w:r>
      <w:r w:rsidRPr="005A2BA9">
        <w:rPr>
          <w:rFonts w:cs="Arial"/>
          <w:lang w:val="en-US"/>
        </w:rPr>
        <w:t>= |0 - 0.2| + |0.5 – 0.3| + |1 – 0.5| =0.9</w:t>
      </w:r>
    </w:p>
    <w:p w:rsidR="00BA3ADF" w:rsidRPr="005A2BA9" w:rsidRDefault="00BA3ADF" w:rsidP="00BA3ADF">
      <w:pPr>
        <w:spacing w:after="0" w:line="480" w:lineRule="auto"/>
        <w:jc w:val="center"/>
        <w:rPr>
          <w:rFonts w:cs="Arial"/>
          <w:lang w:val="en-US"/>
        </w:rPr>
      </w:pPr>
      <w:r w:rsidRPr="005A2BA9">
        <w:rPr>
          <w:rFonts w:cs="Arial"/>
          <w:lang w:val="en-US"/>
        </w:rPr>
        <w:t>L</w:t>
      </w:r>
      <w:r w:rsidRPr="005A2BA9">
        <w:rPr>
          <w:rFonts w:cs="Arial"/>
          <w:vertAlign w:val="superscript"/>
          <w:lang w:val="en-US"/>
        </w:rPr>
        <w:t xml:space="preserve">A </w:t>
      </w:r>
      <w:r w:rsidRPr="005A2BA9">
        <w:rPr>
          <w:rFonts w:cs="Arial"/>
          <w:lang w:val="en-US"/>
        </w:rPr>
        <w:t>= |0.5 - 0.2| + |0 – 0.3| + |0 – 0.5| =1.1</w:t>
      </w:r>
    </w:p>
    <w:p w:rsidR="00BA3ADF" w:rsidRPr="005A2BA9" w:rsidRDefault="00BA3ADF" w:rsidP="00BA3ADF">
      <w:pPr>
        <w:spacing w:after="0" w:line="480" w:lineRule="auto"/>
        <w:rPr>
          <w:rFonts w:cs="Arial"/>
          <w:lang w:val="en-US"/>
        </w:rPr>
      </w:pPr>
      <w:r w:rsidRPr="005A2BA9">
        <w:rPr>
          <w:rFonts w:cs="Arial"/>
          <w:lang w:val="en-US"/>
        </w:rPr>
        <w:t xml:space="preserve">The ‘building’ class was correctly assigned to the test point. Therefore, whenever possible (i.e. when the classifier returned probabilities), the probability based </w:t>
      </w:r>
      <w:proofErr w:type="spellStart"/>
      <w:r w:rsidRPr="005A2BA9">
        <w:rPr>
          <w:rFonts w:cs="Arial"/>
          <w:lang w:val="en-US"/>
        </w:rPr>
        <w:t>codewords</w:t>
      </w:r>
      <w:proofErr w:type="spellEnd"/>
      <w:r w:rsidRPr="005A2BA9">
        <w:rPr>
          <w:rFonts w:cs="Arial"/>
          <w:lang w:val="en-US"/>
        </w:rPr>
        <w:t xml:space="preserve"> were used to perform the ECOC scheme.</w:t>
      </w:r>
    </w:p>
    <w:p w:rsidR="00BA3ADF" w:rsidRDefault="00BA3ADF" w:rsidP="002F34CC">
      <w:pPr>
        <w:spacing w:after="0" w:line="480" w:lineRule="auto"/>
        <w:rPr>
          <w:rFonts w:cs="Arial"/>
          <w:b/>
          <w:lang w:val="en-US"/>
        </w:rPr>
      </w:pPr>
    </w:p>
    <w:p w:rsidR="002F34CC" w:rsidRDefault="00BA3ADF" w:rsidP="002F34CC">
      <w:pPr>
        <w:spacing w:after="0" w:line="480" w:lineRule="auto"/>
        <w:rPr>
          <w:rFonts w:cs="Arial"/>
          <w:b/>
          <w:lang w:val="en-US"/>
        </w:rPr>
      </w:pPr>
      <w:r>
        <w:rPr>
          <w:rFonts w:cs="Arial"/>
          <w:b/>
          <w:lang w:val="en-US"/>
        </w:rPr>
        <w:br w:type="page"/>
      </w:r>
      <w:r w:rsidR="002F34CC" w:rsidRPr="009631D8">
        <w:rPr>
          <w:rFonts w:cs="Arial"/>
          <w:b/>
          <w:lang w:val="en-US"/>
        </w:rPr>
        <w:lastRenderedPageBreak/>
        <w:t xml:space="preserve">Table </w:t>
      </w:r>
      <w:r w:rsidR="007A2FF0">
        <w:rPr>
          <w:rFonts w:cs="Arial"/>
          <w:b/>
          <w:lang w:val="en-US"/>
        </w:rPr>
        <w:t>S</w:t>
      </w:r>
      <w:r w:rsidR="002F34CC">
        <w:rPr>
          <w:rFonts w:cs="Arial"/>
          <w:b/>
          <w:lang w:val="en-US"/>
        </w:rPr>
        <w:t>1</w:t>
      </w:r>
    </w:p>
    <w:p w:rsidR="007A2FF0" w:rsidRPr="009631D8" w:rsidRDefault="007A2FF0" w:rsidP="002F34CC">
      <w:pPr>
        <w:spacing w:after="0" w:line="480" w:lineRule="auto"/>
        <w:rPr>
          <w:rFonts w:cs="Arial"/>
          <w:b/>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1"/>
        <w:gridCol w:w="2273"/>
        <w:gridCol w:w="2274"/>
        <w:gridCol w:w="2274"/>
      </w:tblGrid>
      <w:tr w:rsidR="002F34CC" w:rsidRPr="009631D8" w:rsidTr="002F34CC">
        <w:trPr>
          <w:jc w:val="center"/>
        </w:trPr>
        <w:tc>
          <w:tcPr>
            <w:tcW w:w="2651" w:type="dxa"/>
          </w:tcPr>
          <w:p w:rsidR="002F34CC" w:rsidRPr="002F34CC" w:rsidRDefault="002F34CC" w:rsidP="002F34CC">
            <w:pPr>
              <w:spacing w:after="0" w:line="480" w:lineRule="auto"/>
              <w:rPr>
                <w:rFonts w:cs="Arial"/>
                <w:lang w:val="en-US"/>
              </w:rPr>
            </w:pPr>
            <w:r w:rsidRPr="002F34CC">
              <w:rPr>
                <w:rFonts w:cs="Arial"/>
                <w:lang w:val="en-US"/>
              </w:rPr>
              <w:t>Test point</w:t>
            </w:r>
          </w:p>
          <w:p w:rsidR="002F34CC" w:rsidRPr="002F34CC" w:rsidRDefault="002F34CC" w:rsidP="002F34CC">
            <w:pPr>
              <w:spacing w:after="0" w:line="480" w:lineRule="auto"/>
              <w:rPr>
                <w:rFonts w:cs="Arial"/>
                <w:lang w:val="en-US"/>
              </w:rPr>
            </w:pPr>
            <w:r w:rsidRPr="002F34CC">
              <w:rPr>
                <w:rFonts w:cs="Arial"/>
                <w:lang w:val="en-US"/>
              </w:rPr>
              <w:t>(true class: Building)</w:t>
            </w:r>
          </w:p>
        </w:tc>
        <w:tc>
          <w:tcPr>
            <w:tcW w:w="2651" w:type="dxa"/>
          </w:tcPr>
          <w:p w:rsidR="002F34CC" w:rsidRPr="002F34CC" w:rsidRDefault="002F34CC" w:rsidP="002F34CC">
            <w:pPr>
              <w:spacing w:after="0" w:line="480" w:lineRule="auto"/>
              <w:jc w:val="center"/>
              <w:rPr>
                <w:rFonts w:cs="Arial"/>
                <w:lang w:val="en-US"/>
              </w:rPr>
            </w:pPr>
            <w:r w:rsidRPr="002F34CC">
              <w:rPr>
                <w:rFonts w:cs="Arial"/>
                <w:lang w:val="en-US"/>
              </w:rPr>
              <w:t>F-B</w:t>
            </w:r>
          </w:p>
        </w:tc>
        <w:tc>
          <w:tcPr>
            <w:tcW w:w="2652" w:type="dxa"/>
          </w:tcPr>
          <w:p w:rsidR="002F34CC" w:rsidRPr="002F34CC" w:rsidRDefault="002F34CC" w:rsidP="002F34CC">
            <w:pPr>
              <w:spacing w:after="0" w:line="480" w:lineRule="auto"/>
              <w:jc w:val="center"/>
              <w:rPr>
                <w:rFonts w:cs="Arial"/>
                <w:lang w:val="en-US"/>
              </w:rPr>
            </w:pPr>
            <w:r w:rsidRPr="002F34CC">
              <w:rPr>
                <w:rFonts w:cs="Arial"/>
                <w:lang w:val="en-US"/>
              </w:rPr>
              <w:t>F-A</w:t>
            </w:r>
          </w:p>
        </w:tc>
        <w:tc>
          <w:tcPr>
            <w:tcW w:w="2652" w:type="dxa"/>
          </w:tcPr>
          <w:p w:rsidR="002F34CC" w:rsidRPr="002F34CC" w:rsidRDefault="002F34CC" w:rsidP="002F34CC">
            <w:pPr>
              <w:spacing w:after="0" w:line="480" w:lineRule="auto"/>
              <w:jc w:val="center"/>
              <w:rPr>
                <w:rFonts w:cs="Arial"/>
                <w:lang w:val="en-US"/>
              </w:rPr>
            </w:pPr>
            <w:r w:rsidRPr="002F34CC">
              <w:rPr>
                <w:rFonts w:cs="Arial"/>
                <w:lang w:val="en-US"/>
              </w:rPr>
              <w:t>B-A</w:t>
            </w:r>
          </w:p>
        </w:tc>
      </w:tr>
      <w:tr w:rsidR="002F34CC" w:rsidRPr="009631D8" w:rsidTr="002F34CC">
        <w:trPr>
          <w:jc w:val="center"/>
        </w:trPr>
        <w:tc>
          <w:tcPr>
            <w:tcW w:w="2651" w:type="dxa"/>
          </w:tcPr>
          <w:p w:rsidR="002F34CC" w:rsidRPr="002F34CC" w:rsidRDefault="002F34CC" w:rsidP="002F34CC">
            <w:pPr>
              <w:spacing w:after="0" w:line="480" w:lineRule="auto"/>
              <w:rPr>
                <w:rFonts w:cs="Arial"/>
                <w:lang w:val="en-US"/>
              </w:rPr>
            </w:pPr>
            <w:r w:rsidRPr="002F34CC">
              <w:rPr>
                <w:rFonts w:cs="Arial"/>
                <w:lang w:val="en-US"/>
              </w:rPr>
              <w:t>SVM predictions</w:t>
            </w:r>
          </w:p>
        </w:tc>
        <w:tc>
          <w:tcPr>
            <w:tcW w:w="2651" w:type="dxa"/>
          </w:tcPr>
          <w:p w:rsidR="002F34CC" w:rsidRPr="002F34CC" w:rsidRDefault="002F34CC" w:rsidP="002F34CC">
            <w:pPr>
              <w:spacing w:after="0" w:line="480" w:lineRule="auto"/>
              <w:jc w:val="center"/>
              <w:rPr>
                <w:rFonts w:cs="Arial"/>
                <w:lang w:val="en-US"/>
              </w:rPr>
            </w:pPr>
            <w:r w:rsidRPr="002F34CC">
              <w:rPr>
                <w:rFonts w:cs="Arial"/>
                <w:lang w:val="en-US"/>
              </w:rPr>
              <w:t>-1</w:t>
            </w:r>
          </w:p>
        </w:tc>
        <w:tc>
          <w:tcPr>
            <w:tcW w:w="2652" w:type="dxa"/>
          </w:tcPr>
          <w:p w:rsidR="002F34CC" w:rsidRPr="002F34CC" w:rsidRDefault="002F34CC" w:rsidP="002F34CC">
            <w:pPr>
              <w:spacing w:after="0" w:line="480" w:lineRule="auto"/>
              <w:jc w:val="center"/>
              <w:rPr>
                <w:rFonts w:cs="Arial"/>
                <w:lang w:val="en-US"/>
              </w:rPr>
            </w:pPr>
            <w:r w:rsidRPr="002F34CC">
              <w:rPr>
                <w:rFonts w:cs="Arial"/>
                <w:lang w:val="en-US"/>
              </w:rPr>
              <w:t>-1</w:t>
            </w:r>
          </w:p>
        </w:tc>
        <w:tc>
          <w:tcPr>
            <w:tcW w:w="2652" w:type="dxa"/>
          </w:tcPr>
          <w:p w:rsidR="002F34CC" w:rsidRPr="002F34CC" w:rsidRDefault="002F34CC" w:rsidP="002F34CC">
            <w:pPr>
              <w:spacing w:after="0" w:line="480" w:lineRule="auto"/>
              <w:jc w:val="center"/>
              <w:rPr>
                <w:rFonts w:cs="Arial"/>
                <w:lang w:val="en-US"/>
              </w:rPr>
            </w:pPr>
            <w:r w:rsidRPr="002F34CC">
              <w:rPr>
                <w:rFonts w:cs="Arial"/>
                <w:lang w:val="en-US"/>
              </w:rPr>
              <w:t>-1</w:t>
            </w:r>
          </w:p>
        </w:tc>
      </w:tr>
      <w:tr w:rsidR="002F34CC" w:rsidRPr="009631D8" w:rsidTr="002F34CC">
        <w:trPr>
          <w:jc w:val="center"/>
        </w:trPr>
        <w:tc>
          <w:tcPr>
            <w:tcW w:w="2651" w:type="dxa"/>
          </w:tcPr>
          <w:p w:rsidR="002F34CC" w:rsidRPr="002F34CC" w:rsidRDefault="002F34CC" w:rsidP="002F34CC">
            <w:pPr>
              <w:spacing w:after="0" w:line="480" w:lineRule="auto"/>
              <w:rPr>
                <w:rFonts w:cs="Arial"/>
                <w:lang w:val="en-US"/>
              </w:rPr>
            </w:pPr>
            <w:r w:rsidRPr="002F34CC">
              <w:rPr>
                <w:rFonts w:cs="Arial"/>
                <w:lang w:val="en-US"/>
              </w:rPr>
              <w:t>GP probabilities</w:t>
            </w:r>
          </w:p>
        </w:tc>
        <w:tc>
          <w:tcPr>
            <w:tcW w:w="2651" w:type="dxa"/>
          </w:tcPr>
          <w:p w:rsidR="002F34CC" w:rsidRPr="002F34CC" w:rsidRDefault="002F34CC" w:rsidP="002F34CC">
            <w:pPr>
              <w:spacing w:after="0" w:line="480" w:lineRule="auto"/>
              <w:jc w:val="center"/>
              <w:rPr>
                <w:rFonts w:cs="Arial"/>
                <w:lang w:val="en-US"/>
              </w:rPr>
            </w:pPr>
            <w:r w:rsidRPr="002F34CC">
              <w:rPr>
                <w:rFonts w:cs="Arial"/>
                <w:lang w:val="en-US"/>
              </w:rPr>
              <w:t>0.2</w:t>
            </w:r>
          </w:p>
        </w:tc>
        <w:tc>
          <w:tcPr>
            <w:tcW w:w="2652" w:type="dxa"/>
          </w:tcPr>
          <w:p w:rsidR="002F34CC" w:rsidRPr="002F34CC" w:rsidRDefault="002F34CC" w:rsidP="002F34CC">
            <w:pPr>
              <w:spacing w:after="0" w:line="480" w:lineRule="auto"/>
              <w:jc w:val="center"/>
              <w:rPr>
                <w:rFonts w:cs="Arial"/>
                <w:lang w:val="en-US"/>
              </w:rPr>
            </w:pPr>
            <w:r w:rsidRPr="002F34CC">
              <w:rPr>
                <w:rFonts w:cs="Arial"/>
                <w:lang w:val="en-US"/>
              </w:rPr>
              <w:t>0.3</w:t>
            </w:r>
          </w:p>
        </w:tc>
        <w:tc>
          <w:tcPr>
            <w:tcW w:w="2652" w:type="dxa"/>
          </w:tcPr>
          <w:p w:rsidR="002F34CC" w:rsidRPr="002F34CC" w:rsidRDefault="002F34CC" w:rsidP="002F34CC">
            <w:pPr>
              <w:spacing w:after="0" w:line="480" w:lineRule="auto"/>
              <w:jc w:val="center"/>
              <w:rPr>
                <w:rFonts w:cs="Arial"/>
                <w:lang w:val="en-US"/>
              </w:rPr>
            </w:pPr>
            <w:r w:rsidRPr="002F34CC">
              <w:rPr>
                <w:rFonts w:cs="Arial"/>
                <w:lang w:val="en-US"/>
              </w:rPr>
              <w:t>0.5</w:t>
            </w:r>
          </w:p>
        </w:tc>
      </w:tr>
    </w:tbl>
    <w:p w:rsidR="002F34CC" w:rsidRPr="002153A8" w:rsidRDefault="002F34CC" w:rsidP="002F34CC">
      <w:pPr>
        <w:spacing w:after="0" w:line="480" w:lineRule="auto"/>
        <w:rPr>
          <w:rFonts w:cs="Arial"/>
          <w:b/>
          <w:lang w:val="en-US"/>
        </w:rPr>
      </w:pPr>
    </w:p>
    <w:p w:rsidR="00D35238" w:rsidRDefault="00D35238"/>
    <w:sectPr w:rsidR="00D35238" w:rsidSect="00D352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34CC"/>
    <w:rsid w:val="001F1913"/>
    <w:rsid w:val="002F34CC"/>
    <w:rsid w:val="007A2FF0"/>
    <w:rsid w:val="00BA3ADF"/>
    <w:rsid w:val="00D35238"/>
    <w:rsid w:val="00FD58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4CC"/>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2F34CC"/>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E9A7C56-4714-4AF4-9ED0-137BFCD42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172</Words>
  <Characters>948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nemo2</cp:lastModifiedBy>
  <cp:revision>3</cp:revision>
  <dcterms:created xsi:type="dcterms:W3CDTF">2012-04-02T23:17:00Z</dcterms:created>
  <dcterms:modified xsi:type="dcterms:W3CDTF">2012-04-06T10:20:00Z</dcterms:modified>
</cp:coreProperties>
</file>