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B6" w:rsidRPr="00CE2AB6" w:rsidRDefault="00CE2AB6" w:rsidP="00CE2AB6">
      <w:pPr>
        <w:spacing w:after="0" w:line="480" w:lineRule="auto"/>
        <w:jc w:val="both"/>
      </w:pPr>
      <w:proofErr w:type="gramStart"/>
      <w:r w:rsidRPr="00CE2AB6">
        <w:rPr>
          <w:b/>
        </w:rPr>
        <w:t>Supplementary Table S1.</w:t>
      </w:r>
      <w:proofErr w:type="gramEnd"/>
      <w:r w:rsidRPr="00CE2AB6">
        <w:t xml:space="preserve">  Primer and probe sequences used for bisulfite DNA sequencing and methylation-specific PCR assays for </w:t>
      </w:r>
      <w:r w:rsidRPr="00CE2AB6">
        <w:rPr>
          <w:i/>
        </w:rPr>
        <w:t>GSTP1</w:t>
      </w:r>
      <w:r w:rsidRPr="00CE2AB6">
        <w:t xml:space="preserve"> (Genbank accession #M24485) </w:t>
      </w:r>
    </w:p>
    <w:tbl>
      <w:tblPr>
        <w:tblW w:w="10095" w:type="dxa"/>
        <w:tblInd w:w="93" w:type="dxa"/>
        <w:tblLayout w:type="fixed"/>
        <w:tblLook w:val="04A0"/>
      </w:tblPr>
      <w:tblGrid>
        <w:gridCol w:w="1005"/>
        <w:gridCol w:w="1170"/>
        <w:gridCol w:w="4860"/>
        <w:gridCol w:w="1800"/>
        <w:gridCol w:w="1260"/>
      </w:tblGrid>
      <w:tr w:rsidR="00CE2AB6" w:rsidRPr="00CE2AB6" w:rsidTr="00C27B7B">
        <w:trPr>
          <w:trHeight w:val="403"/>
        </w:trPr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center"/>
              <w:rPr>
                <w:b/>
                <w:bCs/>
              </w:rPr>
            </w:pPr>
            <w:r w:rsidRPr="00CE2AB6">
              <w:rPr>
                <w:b/>
                <w:bCs/>
              </w:rPr>
              <w:t>PCR Assay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center"/>
              <w:rPr>
                <w:b/>
                <w:bCs/>
              </w:rPr>
            </w:pPr>
            <w:r w:rsidRPr="00CE2AB6">
              <w:rPr>
                <w:b/>
                <w:bCs/>
              </w:rPr>
              <w:t>Primers and Probe Sequence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  <w:rPr>
                <w:b/>
                <w:bCs/>
              </w:rPr>
            </w:pPr>
            <w:r w:rsidRPr="00CE2AB6">
              <w:rPr>
                <w:b/>
                <w:bCs/>
              </w:rPr>
              <w:t>Annealing (</w:t>
            </w:r>
            <w:proofErr w:type="spellStart"/>
            <w:r w:rsidRPr="00CE2AB6">
              <w:rPr>
                <w:b/>
                <w:bCs/>
                <w:vertAlign w:val="superscript"/>
              </w:rPr>
              <w:t>o</w:t>
            </w:r>
            <w:r w:rsidRPr="00CE2AB6">
              <w:rPr>
                <w:b/>
                <w:bCs/>
              </w:rPr>
              <w:t>C</w:t>
            </w:r>
            <w:proofErr w:type="spellEnd"/>
            <w:r w:rsidRPr="00CE2AB6">
              <w:rPr>
                <w:b/>
                <w:bCs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center"/>
              <w:rPr>
                <w:b/>
                <w:bCs/>
              </w:rPr>
            </w:pPr>
            <w:r w:rsidRPr="00CE2AB6">
              <w:rPr>
                <w:b/>
                <w:bCs/>
              </w:rPr>
              <w:t>Location</w:t>
            </w:r>
          </w:p>
        </w:tc>
      </w:tr>
      <w:tr w:rsidR="00CE2AB6" w:rsidRPr="00CE2AB6" w:rsidTr="00C27B7B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BSP 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Sense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GSTP1_S_F: </w:t>
            </w:r>
            <w:proofErr w:type="spellStart"/>
            <w:r w:rsidRPr="00CE2AB6">
              <w:t>gggatttgggaaagagggaaa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  <w:r w:rsidRPr="00CE2AB6">
              <w:t>57.5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999-1409</w:t>
            </w:r>
          </w:p>
        </w:tc>
      </w:tr>
      <w:tr w:rsidR="00CE2AB6" w:rsidRPr="00CE2AB6" w:rsidTr="00C27B7B">
        <w:trPr>
          <w:trHeight w:val="330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GSTP1_S_R: </w:t>
            </w:r>
            <w:proofErr w:type="spellStart"/>
            <w:r w:rsidRPr="00CE2AB6">
              <w:t>aacrtcctaaatcccctaaacc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</w:tr>
      <w:tr w:rsidR="00CE2AB6" w:rsidRPr="00CE2AB6" w:rsidTr="00C27B7B">
        <w:trPr>
          <w:trHeight w:val="315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Antisense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GSTP1_AS_F: </w:t>
            </w:r>
            <w:proofErr w:type="spellStart"/>
            <w:r w:rsidRPr="00CE2AB6">
              <w:t>ggttttatgttgggagttttga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  <w:r w:rsidRPr="00CE2AB6">
              <w:t>52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975-1310</w:t>
            </w:r>
          </w:p>
        </w:tc>
      </w:tr>
      <w:tr w:rsidR="00CE2AB6" w:rsidRPr="00CE2AB6" w:rsidTr="00C27B7B">
        <w:trPr>
          <w:trHeight w:val="330"/>
        </w:trPr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GSTP1_AS_R: </w:t>
            </w:r>
            <w:proofErr w:type="spellStart"/>
            <w:r w:rsidRPr="00CE2AB6">
              <w:t>tactccctaaaccccrcta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</w:tr>
      <w:tr w:rsidR="00CE2AB6" w:rsidRPr="00CE2AB6" w:rsidTr="00C27B7B">
        <w:trPr>
          <w:trHeight w:val="315"/>
        </w:trPr>
        <w:tc>
          <w:tcPr>
            <w:tcW w:w="10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MSP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5’-end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F:  </w:t>
            </w:r>
            <w:proofErr w:type="spellStart"/>
            <w:r w:rsidRPr="00CE2AB6">
              <w:t>agttgcgcggcgatttc</w:t>
            </w:r>
            <w:proofErr w:type="spellEnd"/>
            <w:r w:rsidRPr="00CE2AB6"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  <w:r w:rsidRPr="00CE2AB6">
              <w:t>65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1034-1149</w:t>
            </w:r>
          </w:p>
        </w:tc>
      </w:tr>
      <w:tr w:rsidR="00CE2AB6" w:rsidRPr="00CE2AB6" w:rsidTr="00C27B7B">
        <w:trPr>
          <w:trHeight w:val="315"/>
        </w:trPr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R:  </w:t>
            </w:r>
            <w:proofErr w:type="spellStart"/>
            <w:r w:rsidRPr="00CE2AB6">
              <w:t>ccgaccgctcttctaa</w:t>
            </w:r>
            <w:proofErr w:type="spellEnd"/>
            <w:r w:rsidRPr="00CE2AB6"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</w:tr>
      <w:tr w:rsidR="00CE2AB6" w:rsidRPr="00CE2AB6" w:rsidTr="00C27B7B">
        <w:trPr>
          <w:trHeight w:val="330"/>
        </w:trPr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Probe: </w:t>
            </w:r>
            <w:proofErr w:type="spellStart"/>
            <w:r w:rsidRPr="00CE2AB6">
              <w:t>FAM</w:t>
            </w:r>
            <w:proofErr w:type="spellEnd"/>
            <w:r w:rsidRPr="00CE2AB6">
              <w:t>-</w:t>
            </w:r>
            <w:proofErr w:type="spellStart"/>
            <w:r w:rsidRPr="00CE2AB6">
              <w:rPr>
                <w:lang w:val="es-ES_tradnl"/>
              </w:rPr>
              <w:t>cggtcgacgttcggggtgtagcg</w:t>
            </w:r>
            <w:proofErr w:type="spellEnd"/>
            <w:r w:rsidRPr="00CE2AB6">
              <w:t>-BHQ1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</w:tr>
      <w:tr w:rsidR="00CE2AB6" w:rsidRPr="00CE2AB6" w:rsidTr="00C27B7B">
        <w:trPr>
          <w:trHeight w:val="681"/>
        </w:trPr>
        <w:tc>
          <w:tcPr>
            <w:tcW w:w="10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3’-end  </w:t>
            </w:r>
            <w:r w:rsidRPr="00CE2AB6">
              <w:fldChar w:fldCharType="begin"/>
            </w:r>
            <w:r w:rsidRPr="00CE2AB6">
              <w:instrText xml:space="preserve"> ADDIN EN.CITE &lt;EndNote&gt;&lt;Cite&gt;&lt;Author&gt;Feng&lt;/Author&gt;&lt;Year&gt;2010&lt;/Year&gt;&lt;RecNum&gt;1925&lt;/RecNum&gt;&lt;record&gt;&lt;rec-number&gt;1925&lt;/rec-number&gt;&lt;foreign-keys&gt;&lt;key app="EN" db-id="evzwz2f200za5wepdayv2wwpwvwdezwdfxxp"&gt;1925&lt;/key&gt;&lt;/foreign-keys&gt;&lt;ref-type name="Journal Article"&gt;17&lt;/ref-type&gt;&lt;contributors&gt;&lt;authors&gt;&lt;author&gt;Feng, Qinghua&lt;/author&gt;&lt;author&gt;Stern, Joshua E.&lt;/author&gt;&lt;author&gt;Hawes, Stephen E.&lt;/author&gt;&lt;author&gt;Lu, Hiep&lt;/author&gt;&lt;author&gt;Jiang, Mingjun&lt;/author&gt;&lt;author&gt;Kiviat, Nancy B.&lt;/author&gt;&lt;/authors&gt;&lt;/contributors&gt;&lt;titles&gt;&lt;title&gt;DNA methylation changes in normal liver tissues and hepatocellular carcinoma with different viral infection&lt;/title&gt;&lt;secondary-title&gt;Experimental and Molecular Pathology&lt;/secondary-title&gt;&lt;/titles&gt;&lt;periodical&gt;&lt;full-title&gt;Experimental and Molecular Pathology&lt;/full-title&gt;&lt;/periodical&gt;&lt;pages&gt;287-292&lt;/pages&gt;&lt;volume&gt;88&lt;/volume&gt;&lt;number&gt;2&lt;/number&gt;&lt;keywords&gt;&lt;keyword&gt;Hypermethylation&lt;/keyword&gt;&lt;keyword&gt;HBV&lt;/keyword&gt;&lt;keyword&gt;HCV&lt;/keyword&gt;&lt;keyword&gt;Hepatocellular carcinoma&lt;/keyword&gt;&lt;/keywords&gt;&lt;dates&gt;&lt;year&gt;2010&lt;/year&gt;&lt;/dates&gt;&lt;isbn&gt;0014-4800&lt;/isbn&gt;&lt;urls&gt;&lt;related-urls&gt;&lt;url&gt;http://www.sciencedirect.com/science/article/B6WFB-4Y5BMH2-1/2/2e94bc9b6fd71e584e6904e789e61e67&lt;/url&gt;&lt;/related-urls&gt;&lt;/urls&gt;&lt;/record&gt;&lt;/Cite&gt;&lt;/EndNote&gt;</w:instrText>
            </w:r>
            <w:r w:rsidRPr="00CE2AB6">
              <w:fldChar w:fldCharType="separate"/>
            </w:r>
            <w:r w:rsidRPr="00CE2AB6">
              <w:t>[15]</w:t>
            </w:r>
            <w:r w:rsidRPr="00CE2AB6"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autoSpaceDE w:val="0"/>
              <w:autoSpaceDN w:val="0"/>
              <w:spacing w:after="0" w:line="480" w:lineRule="auto"/>
              <w:jc w:val="both"/>
              <w:rPr>
                <w:rFonts w:eastAsia="SimSun"/>
              </w:rPr>
            </w:pPr>
            <w:r w:rsidRPr="00CE2AB6">
              <w:rPr>
                <w:rFonts w:eastAsia="SimSun"/>
              </w:rPr>
              <w:t xml:space="preserve">F: </w:t>
            </w:r>
            <w:proofErr w:type="spellStart"/>
            <w:r w:rsidRPr="00CE2AB6">
              <w:rPr>
                <w:rFonts w:eastAsia="SimSun"/>
              </w:rPr>
              <w:t>tcggaggtcgcgaggtt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  <w:r w:rsidRPr="00CE2AB6"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>1200-1265</w:t>
            </w:r>
          </w:p>
        </w:tc>
      </w:tr>
      <w:tr w:rsidR="00CE2AB6" w:rsidRPr="00CE2AB6" w:rsidTr="00C27B7B">
        <w:trPr>
          <w:trHeight w:val="681"/>
        </w:trPr>
        <w:tc>
          <w:tcPr>
            <w:tcW w:w="100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117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  <w:r w:rsidRPr="00CE2AB6">
              <w:t xml:space="preserve">R: </w:t>
            </w:r>
            <w:proofErr w:type="spellStart"/>
            <w:r w:rsidRPr="00CE2AB6">
              <w:t>cgcgcgtactcactaataacga</w:t>
            </w:r>
            <w:proofErr w:type="spellEnd"/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AB6" w:rsidRPr="00CE2AB6" w:rsidRDefault="00CE2AB6" w:rsidP="00CE2AB6">
            <w:pPr>
              <w:spacing w:after="0" w:line="480" w:lineRule="auto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B6" w:rsidRPr="00CE2AB6" w:rsidRDefault="00CE2AB6" w:rsidP="00CE2AB6">
            <w:pPr>
              <w:spacing w:after="0" w:line="480" w:lineRule="auto"/>
              <w:jc w:val="both"/>
            </w:pPr>
          </w:p>
        </w:tc>
      </w:tr>
    </w:tbl>
    <w:p w:rsidR="00CE2AB6" w:rsidRPr="00CE2AB6" w:rsidRDefault="00CE2AB6" w:rsidP="00CE2AB6">
      <w:pPr>
        <w:spacing w:line="360" w:lineRule="auto"/>
        <w:jc w:val="both"/>
        <w:rPr>
          <w:bCs/>
        </w:rPr>
      </w:pPr>
      <w:r w:rsidRPr="00CE2AB6">
        <w:rPr>
          <w:i/>
        </w:rPr>
        <w:t xml:space="preserve"> </w:t>
      </w:r>
      <w:r w:rsidRPr="00CE2AB6">
        <w:t xml:space="preserve">AS, antisense; BSP, bisulfite-specific PCR; </w:t>
      </w:r>
      <w:r w:rsidRPr="00CE2AB6">
        <w:rPr>
          <w:i/>
        </w:rPr>
        <w:t>GSTP1</w:t>
      </w:r>
      <w:r w:rsidRPr="00CE2AB6">
        <w:t xml:space="preserve">, glutathione S-transferase π-1; MSP, methylation-specific PCR; PCR, polymerase chain reaction; S, sense; </w:t>
      </w:r>
      <w:r w:rsidRPr="00CE2AB6">
        <w:rPr>
          <w:bCs/>
        </w:rPr>
        <w:t>F, forward primer; R, reverse primer</w:t>
      </w:r>
    </w:p>
    <w:p w:rsidR="00394AA3" w:rsidRDefault="00CE2AB6"/>
    <w:sectPr w:rsidR="00394AA3" w:rsidSect="00B6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CE2AB6"/>
    <w:rsid w:val="001917A1"/>
    <w:rsid w:val="002D0D2B"/>
    <w:rsid w:val="00320C76"/>
    <w:rsid w:val="003B60CD"/>
    <w:rsid w:val="003C12CE"/>
    <w:rsid w:val="00950D97"/>
    <w:rsid w:val="009546F4"/>
    <w:rsid w:val="009D3296"/>
    <w:rsid w:val="00A4778D"/>
    <w:rsid w:val="00B63289"/>
    <w:rsid w:val="00CB5FC0"/>
    <w:rsid w:val="00CE2AB6"/>
    <w:rsid w:val="00DA3ADC"/>
    <w:rsid w:val="00D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Drexel  University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surbhi</dc:creator>
  <cp:keywords/>
  <dc:description/>
  <cp:lastModifiedBy>surbhi</cp:lastModifiedBy>
  <cp:revision>1</cp:revision>
  <dcterms:created xsi:type="dcterms:W3CDTF">2011-11-17T19:35:00Z</dcterms:created>
  <dcterms:modified xsi:type="dcterms:W3CDTF">2011-11-17T19:35:00Z</dcterms:modified>
</cp:coreProperties>
</file>