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B3" w:rsidRPr="00627F4C" w:rsidRDefault="00D31EB3" w:rsidP="00D31EB3">
      <w:pPr>
        <w:wordWrap/>
        <w:spacing w:line="480" w:lineRule="auto"/>
        <w:rPr>
          <w:rFonts w:ascii="Times New Roman" w:eastAsia="조선일보명조"/>
          <w:sz w:val="22"/>
          <w:szCs w:val="22"/>
        </w:rPr>
      </w:pPr>
      <w:r w:rsidRPr="00627F4C">
        <w:rPr>
          <w:rFonts w:ascii="Times New Roman" w:eastAsia="조선일보명조"/>
          <w:b/>
          <w:sz w:val="22"/>
          <w:szCs w:val="22"/>
        </w:rPr>
        <w:t xml:space="preserve">Table </w:t>
      </w:r>
      <w:r>
        <w:rPr>
          <w:rFonts w:ascii="Times New Roman" w:eastAsia="조선일보명조" w:hint="eastAsia"/>
          <w:b/>
          <w:sz w:val="22"/>
          <w:szCs w:val="22"/>
        </w:rPr>
        <w:t>S</w:t>
      </w:r>
      <w:r w:rsidRPr="00627F4C">
        <w:rPr>
          <w:rFonts w:ascii="Times New Roman" w:eastAsia="조선일보명조"/>
          <w:b/>
          <w:sz w:val="22"/>
          <w:szCs w:val="22"/>
        </w:rPr>
        <w:t xml:space="preserve">1. </w:t>
      </w:r>
      <w:r w:rsidRPr="00627F4C">
        <w:rPr>
          <w:rFonts w:ascii="Times New Roman" w:eastAsia="조선일보명조"/>
          <w:sz w:val="22"/>
          <w:szCs w:val="22"/>
        </w:rPr>
        <w:t>Baseline characteristics of the patients.</w:t>
      </w:r>
    </w:p>
    <w:tbl>
      <w:tblPr>
        <w:tblW w:w="8649" w:type="dxa"/>
        <w:tblCellMar>
          <w:left w:w="0" w:type="dxa"/>
          <w:right w:w="0" w:type="dxa"/>
        </w:tblCellMar>
        <w:tblLook w:val="0600"/>
      </w:tblPr>
      <w:tblGrid>
        <w:gridCol w:w="2838"/>
        <w:gridCol w:w="1134"/>
        <w:gridCol w:w="1842"/>
        <w:gridCol w:w="1843"/>
        <w:gridCol w:w="992"/>
      </w:tblGrid>
      <w:tr w:rsidR="00D31EB3" w:rsidRPr="00382787" w:rsidTr="00582DCB">
        <w:trPr>
          <w:trHeight w:val="685"/>
        </w:trPr>
        <w:tc>
          <w:tcPr>
            <w:tcW w:w="2838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Characteristics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Total</w:t>
            </w:r>
            <w:r>
              <w:rPr>
                <w:rFonts w:ascii="Times New Roman" w:eastAsia="조선일보명조" w:hint="eastAsia"/>
                <w:sz w:val="18"/>
                <w:szCs w:val="18"/>
              </w:rPr>
              <w:t xml:space="preserve"> </w:t>
            </w:r>
            <w:r w:rsidRPr="00382787">
              <w:rPr>
                <w:rFonts w:ascii="Times New Roman" w:eastAsia="조선일보명조"/>
                <w:sz w:val="18"/>
                <w:szCs w:val="18"/>
              </w:rPr>
              <w:t>(</w:t>
            </w:r>
            <w:r w:rsidRPr="00382787">
              <w:rPr>
                <w:rFonts w:ascii="Times New Roman" w:eastAsia="조선일보명조"/>
                <w:iCs/>
                <w:sz w:val="18"/>
                <w:szCs w:val="18"/>
              </w:rPr>
              <w:t>N</w:t>
            </w:r>
            <w:r w:rsidRPr="00382787">
              <w:rPr>
                <w:rFonts w:ascii="Times New Roman" w:eastAsia="조선일보명조"/>
                <w:sz w:val="18"/>
                <w:szCs w:val="18"/>
              </w:rPr>
              <w:t>=298)</w:t>
            </w:r>
          </w:p>
        </w:tc>
        <w:tc>
          <w:tcPr>
            <w:tcW w:w="1842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Low CD62E+ microparticle group</w:t>
            </w:r>
            <w:r>
              <w:rPr>
                <w:rFonts w:ascii="Times New Roman" w:eastAsia="조선일보명조" w:hint="eastAsia"/>
                <w:sz w:val="18"/>
                <w:szCs w:val="18"/>
              </w:rPr>
              <w:t xml:space="preserve"> </w:t>
            </w:r>
            <w:r w:rsidRPr="00382787">
              <w:rPr>
                <w:rFonts w:ascii="Times New Roman" w:eastAsia="조선일보명조"/>
                <w:sz w:val="18"/>
                <w:szCs w:val="18"/>
              </w:rPr>
              <w:t>(</w:t>
            </w:r>
            <w:r w:rsidRPr="00382787">
              <w:rPr>
                <w:rFonts w:ascii="Times New Roman" w:eastAsia="조선일보명조"/>
                <w:iCs/>
                <w:sz w:val="18"/>
                <w:szCs w:val="18"/>
              </w:rPr>
              <w:t>N</w:t>
            </w:r>
            <w:r w:rsidRPr="00382787">
              <w:rPr>
                <w:rFonts w:ascii="Times New Roman" w:eastAsia="조선일보명조"/>
                <w:sz w:val="18"/>
                <w:szCs w:val="18"/>
              </w:rPr>
              <w:t>=149)</w:t>
            </w:r>
          </w:p>
        </w:tc>
        <w:tc>
          <w:tcPr>
            <w:tcW w:w="1843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High CD62E+ microparticle group</w:t>
            </w:r>
            <w:r>
              <w:rPr>
                <w:rFonts w:ascii="Times New Roman" w:eastAsia="조선일보명조" w:hint="eastAsia"/>
                <w:sz w:val="18"/>
                <w:szCs w:val="18"/>
              </w:rPr>
              <w:t xml:space="preserve"> </w:t>
            </w:r>
            <w:r w:rsidRPr="00382787">
              <w:rPr>
                <w:rFonts w:ascii="Times New Roman" w:eastAsia="조선일보명조"/>
                <w:sz w:val="18"/>
                <w:szCs w:val="18"/>
              </w:rPr>
              <w:t>(</w:t>
            </w:r>
            <w:r w:rsidRPr="00382787">
              <w:rPr>
                <w:rFonts w:ascii="Times New Roman" w:eastAsia="조선일보명조"/>
                <w:iCs/>
                <w:sz w:val="18"/>
                <w:szCs w:val="18"/>
              </w:rPr>
              <w:t>N</w:t>
            </w:r>
            <w:r w:rsidRPr="00382787">
              <w:rPr>
                <w:rFonts w:ascii="Times New Roman" w:eastAsia="조선일보명조"/>
                <w:sz w:val="18"/>
                <w:szCs w:val="18"/>
              </w:rPr>
              <w:t>=149)</w:t>
            </w: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P value*</w:t>
            </w:r>
          </w:p>
        </w:tc>
      </w:tr>
      <w:tr w:rsidR="00D31EB3" w:rsidRPr="00382787" w:rsidTr="00582DCB">
        <w:trPr>
          <w:trHeight w:val="338"/>
        </w:trPr>
        <w:tc>
          <w:tcPr>
            <w:tcW w:w="28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Age – y (mean ± SD)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64.7±9.9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64.4±10.4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65.1±9.4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0.528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 xml:space="preserve">Male gender – </w:t>
            </w:r>
            <w:r w:rsidRPr="00382787">
              <w:rPr>
                <w:rFonts w:ascii="Times New Roman" w:eastAsia="조선일보명조"/>
                <w:i/>
                <w:iCs/>
                <w:sz w:val="18"/>
                <w:szCs w:val="18"/>
              </w:rPr>
              <w:t>n</w:t>
            </w:r>
            <w:r w:rsidRPr="00382787">
              <w:rPr>
                <w:rFonts w:ascii="Times New Roman" w:eastAsia="조선일보명조"/>
                <w:sz w:val="18"/>
                <w:szCs w:val="18"/>
              </w:rPr>
              <w:t xml:space="preserve">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102 (34.2)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55 (36.9)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47 (31.5)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0.329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 xml:space="preserve">Medical history – </w:t>
            </w:r>
            <w:r w:rsidRPr="00382787">
              <w:rPr>
                <w:rFonts w:ascii="Times New Roman" w:eastAsia="조선일보명조"/>
                <w:i/>
                <w:iCs/>
                <w:sz w:val="18"/>
                <w:szCs w:val="18"/>
              </w:rPr>
              <w:t>n</w:t>
            </w:r>
            <w:r w:rsidRPr="00382787">
              <w:rPr>
                <w:rFonts w:ascii="Times New Roman" w:eastAsia="조선일보명조"/>
                <w:sz w:val="18"/>
                <w:szCs w:val="18"/>
              </w:rPr>
              <w:t xml:space="preserve">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ind w:firstLineChars="50" w:firstLine="90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Hypertension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246 (82.6)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119 (79.9)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127 (85.2)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0.222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ind w:firstLineChars="50" w:firstLine="90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Diabetes mellitus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81 (27.2)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35 (23.5)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46 (30.9)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0.152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ind w:firstLineChars="50" w:firstLine="90"/>
              <w:rPr>
                <w:rFonts w:ascii="Times New Roman" w:eastAsia="조선일보명조"/>
                <w:sz w:val="18"/>
                <w:szCs w:val="18"/>
              </w:rPr>
            </w:pPr>
            <w:proofErr w:type="spellStart"/>
            <w:r w:rsidRPr="00382787">
              <w:rPr>
                <w:rFonts w:ascii="Times New Roman" w:eastAsia="조선일보명조"/>
                <w:sz w:val="18"/>
                <w:szCs w:val="18"/>
              </w:rPr>
              <w:t>Hyperlipidemia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58 (19.5)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29 (19.5)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29 (19.5)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1.000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ind w:firstLineChars="50" w:firstLine="90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Current Smoking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27 (9.1)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13 (8.7)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14 (9.4)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0.840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ind w:firstLineChars="50" w:firstLine="90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Family history of CAD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100 (33.6)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45 (30.2)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55 (36.9)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0.220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ind w:firstLineChars="50" w:firstLine="90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CE high risk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41 (13.8)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21 (14.1)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20 (13.4)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0.866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ind w:firstLineChars="50" w:firstLine="90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Known CAD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25 (8.4)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9 (6.0)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16 (10.7)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0.144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Months since stroke onset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65.4±52.6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63.8±50.4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67.0±54.8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0.598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Body mass index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24.1±3.0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23.9±2.9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24.3±3.0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0.340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Framingham risk 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7.3±3.0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7.4±3.3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7.2±2.9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0.588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 xml:space="preserve">Medication – </w:t>
            </w:r>
            <w:r w:rsidRPr="00382787">
              <w:rPr>
                <w:rFonts w:ascii="Times New Roman" w:eastAsia="조선일보명조"/>
                <w:i/>
                <w:iCs/>
                <w:sz w:val="18"/>
                <w:szCs w:val="18"/>
              </w:rPr>
              <w:t>n</w:t>
            </w:r>
            <w:r w:rsidRPr="00382787">
              <w:rPr>
                <w:rFonts w:ascii="Times New Roman" w:eastAsia="조선일보명조"/>
                <w:sz w:val="18"/>
                <w:szCs w:val="18"/>
              </w:rPr>
              <w:t xml:space="preserve">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ind w:firstLineChars="50" w:firstLine="90"/>
              <w:rPr>
                <w:rFonts w:ascii="Times New Roman" w:eastAsia="조선일보명조"/>
                <w:sz w:val="18"/>
                <w:szCs w:val="18"/>
              </w:rPr>
            </w:pPr>
            <w:proofErr w:type="spellStart"/>
            <w:r>
              <w:rPr>
                <w:rFonts w:ascii="Times New Roman" w:eastAsia="조선일보명조"/>
                <w:sz w:val="18"/>
                <w:szCs w:val="18"/>
              </w:rPr>
              <w:t>Antiplatelet</w:t>
            </w:r>
            <w:proofErr w:type="spellEnd"/>
            <w:r>
              <w:rPr>
                <w:rFonts w:ascii="Times New Roman" w:eastAsia="조선일보명조"/>
                <w:sz w:val="18"/>
                <w:szCs w:val="18"/>
              </w:rPr>
              <w:t xml:space="preserve"> agents </w:t>
            </w:r>
            <w:r w:rsidRPr="00382787">
              <w:rPr>
                <w:rFonts w:ascii="Times New Roman" w:eastAsia="조선일보명조"/>
                <w:sz w:val="18"/>
                <w:szCs w:val="18"/>
              </w:rPr>
              <w:t>-single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191 (64.1)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101 (67.8)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90 (60.4)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0.411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ind w:firstLineChars="50" w:firstLine="90"/>
              <w:rPr>
                <w:rFonts w:ascii="Times New Roman" w:eastAsia="조선일보명조"/>
                <w:sz w:val="18"/>
                <w:szCs w:val="18"/>
              </w:rPr>
            </w:pPr>
            <w:proofErr w:type="spellStart"/>
            <w:r w:rsidRPr="00382787">
              <w:rPr>
                <w:rFonts w:ascii="Times New Roman" w:eastAsia="조선일보명조"/>
                <w:sz w:val="18"/>
                <w:szCs w:val="18"/>
              </w:rPr>
              <w:t>Antiplatelet</w:t>
            </w:r>
            <w:proofErr w:type="spellEnd"/>
            <w:r w:rsidRPr="00382787">
              <w:rPr>
                <w:rFonts w:ascii="Times New Roman" w:eastAsia="조선일보명조"/>
                <w:sz w:val="18"/>
                <w:szCs w:val="18"/>
              </w:rPr>
              <w:t xml:space="preserve"> agents -dual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55 (18.5)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25 (16.8)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30 (20.1)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ind w:firstLineChars="50" w:firstLine="90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Anticoagulation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39 (13.1)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20 (13.4)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19 (12.8)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0.864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ind w:firstLineChars="50" w:firstLine="90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ACE inhibitors / ATR-blockers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149 (50.0)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74 (49.7)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75 (50.0)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0.908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ind w:firstLineChars="50" w:firstLine="90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Beta-blockers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59 (19.8)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31 (20.8)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28 (18.8)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0.663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ind w:firstLineChars="50" w:firstLine="90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Calcium-channel blockers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113 (37.9)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54 (36.2)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59 (39.6)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0.551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ind w:firstLineChars="50" w:firstLine="90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Diuretics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64 (21.5)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34 (22.8)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30 (20.1)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0.573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ind w:firstLineChars="50" w:firstLine="90"/>
              <w:rPr>
                <w:rFonts w:ascii="Times New Roman" w:eastAsia="조선일보명조"/>
                <w:sz w:val="18"/>
                <w:szCs w:val="18"/>
              </w:rPr>
            </w:pPr>
            <w:proofErr w:type="spellStart"/>
            <w:r w:rsidRPr="00382787">
              <w:rPr>
                <w:rFonts w:ascii="Times New Roman" w:eastAsia="조선일보명조"/>
                <w:sz w:val="18"/>
                <w:szCs w:val="18"/>
              </w:rPr>
              <w:t>Statins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75 (25.2)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35 (23.5)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40 (26.8)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0.445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 xml:space="preserve">Stroke etiology group – </w:t>
            </w:r>
            <w:r w:rsidRPr="00382787">
              <w:rPr>
                <w:rFonts w:ascii="Times New Roman" w:eastAsia="조선일보명조"/>
                <w:i/>
                <w:iCs/>
                <w:sz w:val="18"/>
                <w:szCs w:val="18"/>
              </w:rPr>
              <w:t>n</w:t>
            </w:r>
            <w:r w:rsidRPr="00382787">
              <w:rPr>
                <w:rFonts w:ascii="Times New Roman" w:eastAsia="조선일보명조"/>
                <w:sz w:val="18"/>
                <w:szCs w:val="18"/>
              </w:rPr>
              <w:t xml:space="preserve">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ind w:firstLineChars="50" w:firstLine="90"/>
              <w:rPr>
                <w:rFonts w:ascii="Times New Roman" w:eastAsia="조선일보명조"/>
                <w:sz w:val="18"/>
                <w:szCs w:val="18"/>
              </w:rPr>
            </w:pPr>
            <w:proofErr w:type="spellStart"/>
            <w:r w:rsidRPr="00382787">
              <w:rPr>
                <w:rFonts w:ascii="Times New Roman" w:eastAsia="조선일보명조"/>
                <w:sz w:val="18"/>
                <w:szCs w:val="18"/>
              </w:rPr>
              <w:t>Atherothrombotic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85 (28.5)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47 (31.5)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38 (25.5)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0.248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ind w:firstLineChars="50" w:firstLine="90"/>
              <w:rPr>
                <w:rFonts w:ascii="Times New Roman" w:eastAsia="조선일보명조"/>
                <w:sz w:val="18"/>
                <w:szCs w:val="18"/>
              </w:rPr>
            </w:pPr>
            <w:proofErr w:type="spellStart"/>
            <w:r w:rsidRPr="00382787">
              <w:rPr>
                <w:rFonts w:ascii="Times New Roman" w:eastAsia="조선일보명조"/>
                <w:sz w:val="18"/>
                <w:szCs w:val="18"/>
              </w:rPr>
              <w:t>Lacunar</w:t>
            </w:r>
            <w:proofErr w:type="spellEnd"/>
            <w:r w:rsidRPr="00382787">
              <w:rPr>
                <w:rFonts w:ascii="Times New Roman" w:eastAsia="조선일보명조"/>
                <w:sz w:val="18"/>
                <w:szCs w:val="18"/>
              </w:rPr>
              <w:t xml:space="preserve">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123 (41.3)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64 (43.0)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59 (39.6)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0.556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ind w:firstLineChars="50" w:firstLine="90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lastRenderedPageBreak/>
              <w:t>Undetermined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11 (3.7)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4 (2.7)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7 (4.7)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0.357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ind w:firstLineChars="50" w:firstLine="90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Transient ischemic attack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19 (6.4)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7 (4.7)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12 (8.1)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0.236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ind w:firstLineChars="50" w:firstLine="90"/>
              <w:rPr>
                <w:rFonts w:ascii="Times New Roman" w:eastAsia="조선일보명조"/>
                <w:sz w:val="18"/>
                <w:szCs w:val="18"/>
              </w:rPr>
            </w:pPr>
            <w:proofErr w:type="spellStart"/>
            <w:r w:rsidRPr="00382787">
              <w:rPr>
                <w:rFonts w:ascii="Times New Roman" w:eastAsia="조선일보명조"/>
                <w:sz w:val="18"/>
                <w:szCs w:val="18"/>
              </w:rPr>
              <w:t>Cardioembolic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34 (11.4)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18 (12.1)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16 (10.7)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0.716</w:t>
            </w:r>
          </w:p>
        </w:tc>
      </w:tr>
      <w:tr w:rsidR="00D31EB3" w:rsidRPr="00382787" w:rsidTr="00582DCB">
        <w:trPr>
          <w:trHeight w:val="340"/>
        </w:trPr>
        <w:tc>
          <w:tcPr>
            <w:tcW w:w="283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ind w:firstLineChars="50" w:firstLine="90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Intracerebral hemorrhage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26 (8.7)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9 (6.0)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17 (11.4)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1EB3" w:rsidRPr="00382787" w:rsidRDefault="00D31EB3" w:rsidP="00582DCB">
            <w:pPr>
              <w:wordWrap/>
              <w:jc w:val="left"/>
              <w:rPr>
                <w:rFonts w:ascii="Times New Roman" w:eastAsia="조선일보명조"/>
                <w:sz w:val="18"/>
                <w:szCs w:val="18"/>
              </w:rPr>
            </w:pPr>
            <w:r w:rsidRPr="00382787">
              <w:rPr>
                <w:rFonts w:ascii="Times New Roman" w:eastAsia="조선일보명조"/>
                <w:sz w:val="18"/>
                <w:szCs w:val="18"/>
              </w:rPr>
              <w:t>0.101</w:t>
            </w:r>
          </w:p>
        </w:tc>
      </w:tr>
    </w:tbl>
    <w:p w:rsidR="00D31EB3" w:rsidRPr="00627F4C" w:rsidRDefault="00D31EB3" w:rsidP="00D31EB3">
      <w:pPr>
        <w:wordWrap/>
        <w:spacing w:line="480" w:lineRule="auto"/>
        <w:rPr>
          <w:rFonts w:ascii="Times New Roman"/>
          <w:kern w:val="0"/>
          <w:sz w:val="22"/>
          <w:szCs w:val="22"/>
        </w:rPr>
      </w:pPr>
      <w:r w:rsidRPr="00627F4C">
        <w:rPr>
          <w:rFonts w:ascii="Times New Roman"/>
          <w:kern w:val="0"/>
          <w:sz w:val="22"/>
          <w:szCs w:val="22"/>
        </w:rPr>
        <w:t>*</w:t>
      </w:r>
      <w:r w:rsidRPr="00627F4C">
        <w:rPr>
          <w:rFonts w:ascii="Times New Roman"/>
          <w:i/>
          <w:kern w:val="0"/>
          <w:sz w:val="22"/>
          <w:szCs w:val="22"/>
        </w:rPr>
        <w:t xml:space="preserve">P </w:t>
      </w:r>
      <w:r w:rsidRPr="00627F4C">
        <w:rPr>
          <w:rFonts w:ascii="Times New Roman"/>
          <w:kern w:val="0"/>
          <w:sz w:val="22"/>
          <w:szCs w:val="22"/>
        </w:rPr>
        <w:t xml:space="preserve">values were determined by Student’s </w:t>
      </w:r>
      <w:r w:rsidRPr="00627F4C">
        <w:rPr>
          <w:rFonts w:ascii="Times New Roman"/>
          <w:i/>
          <w:kern w:val="0"/>
          <w:sz w:val="22"/>
          <w:szCs w:val="22"/>
        </w:rPr>
        <w:t>t</w:t>
      </w:r>
      <w:r w:rsidRPr="00627F4C">
        <w:rPr>
          <w:rFonts w:ascii="Times New Roman"/>
          <w:kern w:val="0"/>
          <w:sz w:val="22"/>
          <w:szCs w:val="22"/>
        </w:rPr>
        <w:t xml:space="preserve">-test for continuous values with a normal distribution, by Mann-Whitney </w:t>
      </w:r>
      <w:r w:rsidRPr="00627F4C">
        <w:rPr>
          <w:rFonts w:ascii="Times New Roman"/>
          <w:i/>
          <w:kern w:val="0"/>
          <w:sz w:val="22"/>
          <w:szCs w:val="22"/>
        </w:rPr>
        <w:t>U</w:t>
      </w:r>
      <w:r w:rsidRPr="00627F4C">
        <w:rPr>
          <w:rFonts w:ascii="Times New Roman"/>
          <w:kern w:val="0"/>
          <w:sz w:val="22"/>
          <w:szCs w:val="22"/>
        </w:rPr>
        <w:t xml:space="preserve"> test for continuous variables with a non-normal distribution, or by chi-square test for categorical values. ACE denotes </w:t>
      </w:r>
      <w:proofErr w:type="spellStart"/>
      <w:r w:rsidRPr="00627F4C">
        <w:rPr>
          <w:rFonts w:ascii="Times New Roman"/>
          <w:kern w:val="0"/>
          <w:sz w:val="22"/>
          <w:szCs w:val="22"/>
        </w:rPr>
        <w:t>angiotensin</w:t>
      </w:r>
      <w:proofErr w:type="spellEnd"/>
      <w:r w:rsidRPr="00627F4C">
        <w:rPr>
          <w:rFonts w:ascii="Times New Roman"/>
          <w:kern w:val="0"/>
          <w:sz w:val="22"/>
          <w:szCs w:val="22"/>
        </w:rPr>
        <w:t xml:space="preserve"> converting enzyme; </w:t>
      </w:r>
      <w:smartTag w:uri="urn:schemas-microsoft-com:office:smarttags" w:element="stockticker">
        <w:r w:rsidRPr="00627F4C">
          <w:rPr>
            <w:rFonts w:ascii="Times New Roman"/>
            <w:kern w:val="0"/>
            <w:sz w:val="22"/>
            <w:szCs w:val="22"/>
          </w:rPr>
          <w:t>ATR</w:t>
        </w:r>
      </w:smartTag>
      <w:r w:rsidRPr="00627F4C">
        <w:rPr>
          <w:rFonts w:ascii="Times New Roman"/>
          <w:kern w:val="0"/>
          <w:sz w:val="22"/>
          <w:szCs w:val="22"/>
        </w:rPr>
        <w:t xml:space="preserve">, </w:t>
      </w:r>
      <w:proofErr w:type="spellStart"/>
      <w:r w:rsidRPr="00627F4C">
        <w:rPr>
          <w:rFonts w:ascii="Times New Roman"/>
          <w:kern w:val="0"/>
          <w:sz w:val="22"/>
          <w:szCs w:val="22"/>
        </w:rPr>
        <w:t>angiotensin</w:t>
      </w:r>
      <w:proofErr w:type="spellEnd"/>
      <w:r w:rsidRPr="00627F4C">
        <w:rPr>
          <w:rFonts w:ascii="Times New Roman"/>
          <w:kern w:val="0"/>
          <w:sz w:val="22"/>
          <w:szCs w:val="22"/>
        </w:rPr>
        <w:t xml:space="preserve"> receptor; CAD, coronary artery disease; CE, </w:t>
      </w:r>
      <w:proofErr w:type="spellStart"/>
      <w:r w:rsidRPr="00627F4C">
        <w:rPr>
          <w:rFonts w:ascii="Times New Roman"/>
          <w:kern w:val="0"/>
          <w:sz w:val="22"/>
          <w:szCs w:val="22"/>
        </w:rPr>
        <w:t>cardioembolic</w:t>
      </w:r>
      <w:proofErr w:type="spellEnd"/>
      <w:r w:rsidRPr="00627F4C">
        <w:rPr>
          <w:rFonts w:ascii="Times New Roman"/>
          <w:kern w:val="0"/>
          <w:sz w:val="22"/>
          <w:szCs w:val="22"/>
        </w:rPr>
        <w:t>; and SD, standard deviation.</w:t>
      </w:r>
    </w:p>
    <w:p w:rsidR="00AD2440" w:rsidRPr="00D31EB3" w:rsidRDefault="00AD2440"/>
    <w:sectPr w:rsidR="00AD2440" w:rsidRPr="00D31EB3" w:rsidSect="00AD24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조선일보명조">
    <w:altName w:val="한컴돋움"/>
    <w:charset w:val="81"/>
    <w:family w:val="roman"/>
    <w:pitch w:val="variable"/>
    <w:sig w:usb0="00000001" w:usb1="29FFFFFF" w:usb2="00000037" w:usb3="00000000" w:csb0="003F00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31EB3"/>
    <w:rsid w:val="00AD2440"/>
    <w:rsid w:val="00D3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B3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Company>서울대학교병원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snuh</dc:creator>
  <cp:keywords/>
  <dc:description/>
  <cp:lastModifiedBy>snuh</cp:lastModifiedBy>
  <cp:revision>1</cp:revision>
  <dcterms:created xsi:type="dcterms:W3CDTF">2012-03-30T09:22:00Z</dcterms:created>
  <dcterms:modified xsi:type="dcterms:W3CDTF">2012-03-30T09:23:00Z</dcterms:modified>
</cp:coreProperties>
</file>