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0" w:rsidRDefault="00775280" w:rsidP="00775280">
      <w:pPr>
        <w:rPr>
          <w:b/>
        </w:rPr>
      </w:pPr>
      <w:r>
        <w:rPr>
          <w:b/>
        </w:rPr>
        <w:t>Table S</w:t>
      </w:r>
      <w:r>
        <w:rPr>
          <w:b/>
        </w:rPr>
        <w:t>7</w:t>
      </w:r>
      <w:r w:rsidRPr="00F20FA3">
        <w:rPr>
          <w:b/>
        </w:rPr>
        <w:t xml:space="preserve">: </w:t>
      </w:r>
      <w:r>
        <w:rPr>
          <w:b/>
        </w:rPr>
        <w:t>Mean Percentage of R</w:t>
      </w:r>
      <w:bookmarkStart w:id="0" w:name="_GoBack"/>
      <w:bookmarkEnd w:id="0"/>
      <w:r>
        <w:rPr>
          <w:b/>
        </w:rPr>
        <w:t xml:space="preserve">espondents in Each Category Per County by Poverty Rate.  </w:t>
      </w:r>
      <w:r w:rsidRPr="00775280">
        <w:t>County level values were aggregated based on poverty rate with high poverty rate counties (poverty rate greater than 50%) or low poverty rate counties (poverty rate less than 50%). The capital, Nairobi, was not aggregated with other counties.  5</w:t>
      </w:r>
      <w:r w:rsidRPr="00775280">
        <w:rPr>
          <w:vertAlign w:val="superscript"/>
        </w:rPr>
        <w:t>th</w:t>
      </w:r>
      <w:r w:rsidRPr="00775280">
        <w:t xml:space="preserve"> and 95</w:t>
      </w:r>
      <w:r w:rsidRPr="00775280">
        <w:rPr>
          <w:vertAlign w:val="superscript"/>
        </w:rPr>
        <w:t>th</w:t>
      </w:r>
      <w:r w:rsidRPr="00775280">
        <w:t xml:space="preserve"> quantile values are shown in parentheses.</w:t>
      </w:r>
      <w:r>
        <w:rPr>
          <w:b/>
        </w:rPr>
        <w:t xml:space="preserve">  </w:t>
      </w:r>
    </w:p>
    <w:p w:rsidR="00775280" w:rsidRDefault="00775280" w:rsidP="00775280">
      <w:pPr>
        <w:rPr>
          <w:b/>
        </w:rPr>
      </w:pPr>
    </w:p>
    <w:tbl>
      <w:tblPr>
        <w:tblStyle w:val="MediumShading2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123"/>
        <w:gridCol w:w="1874"/>
        <w:gridCol w:w="1872"/>
      </w:tblGrid>
      <w:tr w:rsidR="00775280" w:rsidRPr="00F2079B" w:rsidTr="0077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High Poverty Rate</w:t>
            </w:r>
          </w:p>
        </w:tc>
        <w:tc>
          <w:tcPr>
            <w:tcW w:w="10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75280" w:rsidRPr="00F2079B" w:rsidRDefault="00775280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Low Poverty Rate</w:t>
            </w:r>
          </w:p>
        </w:tc>
        <w:tc>
          <w:tcPr>
            <w:tcW w:w="10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75280" w:rsidRPr="00F2079B" w:rsidRDefault="00775280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Nairobi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Gender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Male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(48, 54)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(47, 53)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49%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Female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(46, 52)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(47, 53)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51%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Education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None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35% (14, 66)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20% (12, 41)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Some Primary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40% (25, 55)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40% (30, 50)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20%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Primary Complete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 (4,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15% (8, 21)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Some Secondary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(1,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(5, 13)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Secondary Complete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(1,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 (6, 17)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22%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Technical Training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2% (0, 4)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4% (1, 7)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University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 (0, 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 (1, 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Age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16-17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 (2, 15)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(2, 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18-24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(2,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(3,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25-29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(1, 17)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 (4, 19)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30-34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 (7, 21)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17% (9, 25)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30%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35-39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 (4, 21)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 (7, 19)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20%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40-44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15% (7, 24)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12% (6, 16)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45-49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12% (6, 19)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 (6, 19)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50-54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 (7, 17)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(4, 13)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55-59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(2, 13)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(2,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60-64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 (3,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(1, 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65+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(2, 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(1,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Literacy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Literate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53% (17, 80)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69% (49, 84)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94%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Mildly Literate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 (1, 15)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(1, 21)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Illiterate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44% (21, 72)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25% (13, 38)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Roof Type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Corr. Iron Sheet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58% (16, 95)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85% (56, 99)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54%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Tiles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27% (0, 80)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4% (0,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24%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Concrete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23% (2, 55)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(0, 29)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Asbestos Sheets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 (1, 16)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 (1, 10)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Grass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40% (40, 40)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(1,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proofErr w:type="spellStart"/>
            <w:r w:rsidRPr="00F2079B">
              <w:rPr>
                <w:rFonts w:eastAsia="Times New Roman"/>
                <w:b w:val="0"/>
                <w:color w:val="auto"/>
              </w:rPr>
              <w:t>Maktui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15% (2, 29)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lastRenderedPageBreak/>
              <w:t>Tin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Other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Income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0--1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 (0, 30)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(2,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1--5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44% (14, 65)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45% (27, 63)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5--10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30% (9, 59)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31% (17, 58)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28%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10--15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(0, 22)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 (2,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</w:t>
            </w:r>
          </w:p>
        </w:tc>
      </w:tr>
      <w:tr w:rsidR="00775280" w:rsidRPr="00934538" w:rsidTr="007752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15--90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(1, 15)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 (1, 24)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37%</w:t>
            </w:r>
          </w:p>
        </w:tc>
      </w:tr>
      <w:tr w:rsidR="00775280" w:rsidRPr="00934538" w:rsidTr="0077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5280" w:rsidRPr="00F2079B" w:rsidRDefault="0077528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90+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 (0, 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75280" w:rsidRPr="00934538" w:rsidRDefault="0077528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</w:t>
            </w:r>
          </w:p>
        </w:tc>
      </w:tr>
    </w:tbl>
    <w:p w:rsidR="00775280" w:rsidRDefault="00775280" w:rsidP="00775280"/>
    <w:p w:rsidR="00761C9D" w:rsidRDefault="00761C9D"/>
    <w:sectPr w:rsidR="00761C9D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80"/>
    <w:rsid w:val="003F77F1"/>
    <w:rsid w:val="00761C9D"/>
    <w:rsid w:val="00775280"/>
    <w:rsid w:val="008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49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7752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7752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1</cp:revision>
  <dcterms:created xsi:type="dcterms:W3CDTF">2012-03-19T13:57:00Z</dcterms:created>
  <dcterms:modified xsi:type="dcterms:W3CDTF">2012-03-19T13:58:00Z</dcterms:modified>
</cp:coreProperties>
</file>