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F8" w:rsidRDefault="009761F8"/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620" w:firstRow="1" w:lastRow="0" w:firstColumn="0" w:lastColumn="0" w:noHBand="1" w:noVBand="1"/>
      </w:tblPr>
      <w:tblGrid>
        <w:gridCol w:w="6204"/>
        <w:gridCol w:w="3038"/>
      </w:tblGrid>
      <w:tr w:rsidR="009408C6" w:rsidRPr="006E472B" w:rsidTr="009609F7">
        <w:trPr>
          <w:trHeight w:val="794"/>
        </w:trPr>
        <w:tc>
          <w:tcPr>
            <w:tcW w:w="6204" w:type="dxa"/>
            <w:shd w:val="clear" w:color="auto" w:fill="auto"/>
            <w:vAlign w:val="center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>Yes/No/Unclear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Megazzini</w:t>
            </w:r>
            <w:proofErr w:type="spellEnd"/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 xml:space="preserve"> 2010 </w: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ldData xml:space="preserve">PEVuZE5vdGU+PENpdGU+PEF1dGhvcj5NZWdhenppbmk8L0F1dGhvcj48WWVhcj4yMDEwPC9ZZWFy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</w:fldData>
              </w:fldChar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instrText xml:space="preserve"> ADDIN EN.CITE </w:instrTex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ldData xml:space="preserve">PEVuZE5vdGU+PENpdGU+PEF1dGhvcj5NZWdhenppbmk8L0F1dGhvcj48WWVhcj4yMDEwPC9ZZWFy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</w:fldData>
              </w:fldChar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instrText xml:space="preserve"> ADDIN EN.CITE.DATA </w:instrTex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6E472B">
              <w:rPr>
                <w:rFonts w:ascii="Times New Roman" w:hAnsi="Times New Roman"/>
                <w:bCs/>
                <w:noProof/>
                <w:sz w:val="20"/>
                <w:szCs w:val="20"/>
              </w:rPr>
              <w:t>[</w:t>
            </w:r>
            <w:hyperlink w:anchor="_ENREF_36" w:tooltip="Megazzini, 2010 #115" w:history="1">
              <w:r w:rsidRPr="006E472B">
                <w:rPr>
                  <w:rFonts w:ascii="Times New Roman" w:hAnsi="Times New Roman"/>
                  <w:bCs/>
                  <w:noProof/>
                  <w:sz w:val="20"/>
                  <w:szCs w:val="20"/>
                </w:rPr>
                <w:t>36</w:t>
              </w:r>
            </w:hyperlink>
            <w:r w:rsidRPr="006E472B">
              <w:rPr>
                <w:rFonts w:ascii="Times New Roman" w:hAnsi="Times New Roman"/>
                <w:bCs/>
                <w:noProof/>
                <w:sz w:val="20"/>
                <w:szCs w:val="20"/>
              </w:rPr>
              <w:t>]</w: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408C6" w:rsidRPr="006E472B" w:rsidTr="009609F7">
        <w:trPr>
          <w:trHeight w:val="514"/>
        </w:trPr>
        <w:tc>
          <w:tcPr>
            <w:tcW w:w="6204" w:type="dxa"/>
          </w:tcPr>
          <w:p w:rsidR="009408C6" w:rsidRPr="006E472B" w:rsidRDefault="009408C6" w:rsidP="009609F7">
            <w:pPr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>Suitability of study design</w:t>
            </w:r>
          </w:p>
        </w:tc>
        <w:tc>
          <w:tcPr>
            <w:tcW w:w="3038" w:type="dxa"/>
          </w:tcPr>
          <w:p w:rsidR="009408C6" w:rsidRPr="006E472B" w:rsidRDefault="009408C6" w:rsidP="009609F7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Cluster randomized controlled trial</w:t>
            </w:r>
          </w:p>
        </w:tc>
      </w:tr>
      <w:tr w:rsidR="009408C6" w:rsidRPr="006E472B" w:rsidTr="009609F7">
        <w:trPr>
          <w:trHeight w:val="794"/>
        </w:trPr>
        <w:tc>
          <w:tcPr>
            <w:tcW w:w="6204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Category A: The study design includes concurrent comparison groups AND prospective measurement of exposure and outcome. Category B: Retrospective study design with concurrent comparison group OR the study design includes at least two 'before' measurements and at least two 'after' measurements but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no concurrent comparison group. </w:t>
            </w: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Category C: The study design involves single 'before' and 'after' measurements with no concurrent comparison group. Category D: The study design involves measurements of exposure and outcome made at a single point in time.</w:t>
            </w:r>
          </w:p>
        </w:tc>
        <w:tc>
          <w:tcPr>
            <w:tcW w:w="3038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</w:tr>
      <w:tr w:rsidR="009408C6" w:rsidRPr="006E472B" w:rsidTr="009609F7">
        <w:trPr>
          <w:trHeight w:val="294"/>
        </w:trPr>
        <w:tc>
          <w:tcPr>
            <w:tcW w:w="6204" w:type="dxa"/>
            <w:shd w:val="clear" w:color="auto" w:fill="auto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bCs/>
                <w:sz w:val="20"/>
                <w:szCs w:val="20"/>
              </w:rPr>
              <w:t>Risk of bias</w:t>
            </w:r>
          </w:p>
        </w:tc>
        <w:tc>
          <w:tcPr>
            <w:tcW w:w="3038" w:type="dxa"/>
            <w:shd w:val="clear" w:color="auto" w:fill="auto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08C6" w:rsidRPr="006E472B" w:rsidTr="009609F7">
        <w:trPr>
          <w:trHeight w:val="794"/>
        </w:trPr>
        <w:tc>
          <w:tcPr>
            <w:tcW w:w="6204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Free of recruitment bias?</w:t>
            </w:r>
          </w:p>
        </w:tc>
        <w:tc>
          <w:tcPr>
            <w:tcW w:w="3038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</w:tr>
      <w:tr w:rsidR="009408C6" w:rsidRPr="006E472B" w:rsidTr="009609F7">
        <w:trPr>
          <w:trHeight w:val="794"/>
        </w:trPr>
        <w:tc>
          <w:tcPr>
            <w:tcW w:w="6204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Free of baseline imbalance?</w:t>
            </w:r>
          </w:p>
        </w:tc>
        <w:tc>
          <w:tcPr>
            <w:tcW w:w="3038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</w:tr>
      <w:tr w:rsidR="009408C6" w:rsidRPr="006E472B" w:rsidTr="009609F7">
        <w:trPr>
          <w:trHeight w:val="794"/>
        </w:trPr>
        <w:tc>
          <w:tcPr>
            <w:tcW w:w="6204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Free of loss of clusters?</w:t>
            </w:r>
          </w:p>
        </w:tc>
        <w:tc>
          <w:tcPr>
            <w:tcW w:w="3038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</w:tr>
      <w:tr w:rsidR="009408C6" w:rsidRPr="006E472B" w:rsidTr="009609F7">
        <w:trPr>
          <w:trHeight w:val="794"/>
        </w:trPr>
        <w:tc>
          <w:tcPr>
            <w:tcW w:w="6204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Free of incorrect analysis?</w:t>
            </w:r>
          </w:p>
        </w:tc>
        <w:tc>
          <w:tcPr>
            <w:tcW w:w="3038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Yes</w:t>
            </w:r>
          </w:p>
        </w:tc>
      </w:tr>
      <w:tr w:rsidR="009408C6" w:rsidRPr="006E472B" w:rsidTr="009609F7">
        <w:trPr>
          <w:trHeight w:val="794"/>
        </w:trPr>
        <w:tc>
          <w:tcPr>
            <w:tcW w:w="6204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Comparability with individually randomized trials?</w:t>
            </w:r>
          </w:p>
        </w:tc>
        <w:tc>
          <w:tcPr>
            <w:tcW w:w="3038" w:type="dxa"/>
          </w:tcPr>
          <w:p w:rsidR="009408C6" w:rsidRPr="006E472B" w:rsidRDefault="009408C6" w:rsidP="009609F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Cs/>
                <w:sz w:val="20"/>
                <w:szCs w:val="20"/>
              </w:rPr>
              <w:t>No</w:t>
            </w:r>
          </w:p>
        </w:tc>
      </w:tr>
    </w:tbl>
    <w:p w:rsidR="009408C6" w:rsidRDefault="009408C6">
      <w:bookmarkStart w:id="0" w:name="_GoBack"/>
      <w:bookmarkEnd w:id="0"/>
    </w:p>
    <w:sectPr w:rsidR="0094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C6"/>
    <w:rsid w:val="009408C6"/>
    <w:rsid w:val="009761F8"/>
    <w:rsid w:val="00E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C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C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Car</dc:creator>
  <cp:lastModifiedBy>Josip Car</cp:lastModifiedBy>
  <cp:revision>1</cp:revision>
  <dcterms:created xsi:type="dcterms:W3CDTF">2012-04-07T08:00:00Z</dcterms:created>
  <dcterms:modified xsi:type="dcterms:W3CDTF">2012-04-07T08:00:00Z</dcterms:modified>
</cp:coreProperties>
</file>