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A" w:rsidRPr="00F66D3A" w:rsidRDefault="00F66D3A" w:rsidP="00F66D3A">
      <w:pPr>
        <w:adjustRightInd w:val="0"/>
        <w:snapToGrid w:val="0"/>
        <w:spacing w:line="480" w:lineRule="auto"/>
        <w:jc w:val="left"/>
        <w:rPr>
          <w:rFonts w:ascii="Times New Roman" w:eastAsiaTheme="minorEastAsia" w:hAnsi="Times New Roman" w:hint="eastAsia"/>
          <w:b/>
          <w:sz w:val="24"/>
          <w:szCs w:val="24"/>
        </w:rPr>
      </w:pPr>
      <w:r w:rsidRPr="00F66D3A">
        <w:rPr>
          <w:rFonts w:ascii="Times New Roman" w:eastAsia="SimSun" w:hAnsi="Times New Roman"/>
          <w:b/>
          <w:sz w:val="24"/>
          <w:szCs w:val="24"/>
        </w:rPr>
        <w:t>Supplemental Methods:</w:t>
      </w:r>
    </w:p>
    <w:p w:rsidR="00F66D3A" w:rsidRPr="00F66D3A" w:rsidRDefault="00F66D3A" w:rsidP="00F66D3A">
      <w:pPr>
        <w:adjustRightInd w:val="0"/>
        <w:snapToGrid w:val="0"/>
        <w:spacing w:line="480" w:lineRule="auto"/>
        <w:jc w:val="left"/>
        <w:rPr>
          <w:rFonts w:ascii="Times New Roman" w:eastAsiaTheme="minorEastAsia" w:hAnsi="Times New Roman" w:hint="eastAsia"/>
          <w:b/>
          <w:sz w:val="24"/>
          <w:szCs w:val="24"/>
        </w:rPr>
      </w:pPr>
    </w:p>
    <w:p w:rsidR="00F66D3A" w:rsidRPr="00F66D3A" w:rsidRDefault="00F66D3A" w:rsidP="00F66D3A">
      <w:pPr>
        <w:adjustRightInd w:val="0"/>
        <w:snapToGrid w:val="0"/>
        <w:spacing w:line="480" w:lineRule="auto"/>
        <w:jc w:val="left"/>
        <w:rPr>
          <w:rFonts w:ascii="Times New Roman" w:hAnsi="Times New Roman" w:hint="eastAsia"/>
          <w:b/>
          <w:color w:val="000000"/>
          <w:sz w:val="24"/>
          <w:szCs w:val="24"/>
          <w:lang w:val="en-GB"/>
        </w:rPr>
      </w:pPr>
      <w:r w:rsidRPr="00F66D3A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Enhancement of Cell-Based </w:t>
      </w:r>
      <w:r w:rsidRPr="00F66D3A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Therapeutic Angiogenesis using a Novel Type of </w:t>
      </w:r>
      <w:r w:rsidRPr="00F66D3A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Injectable Scaffold</w:t>
      </w:r>
      <w:r w:rsidRPr="00F66D3A">
        <w:rPr>
          <w:rFonts w:ascii="Times New Roman" w:hAnsi="Times New Roman" w:hint="eastAsia"/>
          <w:b/>
          <w:bCs/>
          <w:color w:val="000000"/>
          <w:sz w:val="24"/>
          <w:szCs w:val="24"/>
          <w:lang w:val="en-GB"/>
        </w:rPr>
        <w:t>s</w:t>
      </w:r>
      <w:r w:rsidRPr="00F66D3A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of Hydroxyapatite</w:t>
      </w:r>
      <w:r w:rsidRPr="00F66D3A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F66D3A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Polymer Nanocomposite Microspheres </w:t>
      </w:r>
    </w:p>
    <w:p w:rsidR="00F66D3A" w:rsidRPr="00F66D3A" w:rsidRDefault="00F66D3A" w:rsidP="00F66D3A">
      <w:pPr>
        <w:adjustRightInd w:val="0"/>
        <w:snapToGrid w:val="0"/>
        <w:spacing w:line="480" w:lineRule="auto"/>
        <w:jc w:val="left"/>
        <w:rPr>
          <w:rFonts w:ascii="Times New Roman" w:hAnsi="Times New Roman" w:hint="eastAsia"/>
          <w:color w:val="000000"/>
          <w:sz w:val="24"/>
          <w:szCs w:val="24"/>
          <w:lang w:val="en-GB"/>
        </w:rPr>
      </w:pPr>
    </w:p>
    <w:p w:rsidR="00F66D3A" w:rsidRPr="00F66D3A" w:rsidRDefault="00F66D3A" w:rsidP="00F66D3A">
      <w:pPr>
        <w:adjustRightInd w:val="0"/>
        <w:snapToGrid w:val="0"/>
        <w:spacing w:line="480" w:lineRule="auto"/>
        <w:jc w:val="left"/>
        <w:rPr>
          <w:rFonts w:ascii="Times New Roman" w:hAnsi="Times New Roman" w:hint="eastAsia"/>
          <w:color w:val="000000"/>
          <w:sz w:val="24"/>
          <w:szCs w:val="24"/>
          <w:lang w:val="en-GB"/>
        </w:rPr>
      </w:pP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Yohei Mima,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Shinya Fukumoto, Hidenori Koyama, Masahiro Okada</w:t>
      </w:r>
      <w:r w:rsidRPr="00F66D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Shinji Tanaka, </w:t>
      </w:r>
      <w:r w:rsidRPr="00F66D3A">
        <w:rPr>
          <w:rFonts w:ascii="Times New Roman" w:hAnsi="Times New Roman"/>
          <w:color w:val="000000"/>
          <w:sz w:val="24"/>
          <w:szCs w:val="24"/>
        </w:rPr>
        <w:t>Tetsuo Shoji, Masanori Emoto,</w:t>
      </w:r>
      <w:r w:rsidRPr="00F66D3A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Tsutomu Furuzono</w:t>
      </w:r>
      <w:r w:rsidRPr="00F66D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Yoshiki Nishizawa</w:t>
      </w:r>
      <w:r w:rsidRPr="00F66D3A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,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Masaaki Inaba </w:t>
      </w:r>
    </w:p>
    <w:p w:rsidR="00F66D3A" w:rsidRPr="00F66D3A" w:rsidRDefault="00F66D3A" w:rsidP="00F66D3A">
      <w:pPr>
        <w:pStyle w:val="a3"/>
        <w:adjustRightInd w:val="0"/>
        <w:snapToGrid w:val="0"/>
        <w:spacing w:line="480" w:lineRule="auto"/>
        <w:jc w:val="left"/>
        <w:rPr>
          <w:rFonts w:ascii="Times New Roman" w:eastAsia="ＭＳ 明朝" w:hAnsi="Times New Roman" w:hint="eastAsia"/>
          <w:color w:val="000000"/>
          <w:sz w:val="24"/>
          <w:szCs w:val="24"/>
          <w:lang w:val="en-GB" w:eastAsia="ja-JP"/>
        </w:rPr>
      </w:pPr>
      <w:bookmarkStart w:id="0" w:name="_GoBack"/>
      <w:bookmarkEnd w:id="0"/>
    </w:p>
    <w:p w:rsidR="00F66D3A" w:rsidRPr="00F66D3A" w:rsidRDefault="00F66D3A" w:rsidP="00F66D3A">
      <w:pPr>
        <w:tabs>
          <w:tab w:val="left" w:pos="360"/>
        </w:tabs>
        <w:adjustRightInd w:val="0"/>
        <w:snapToGrid w:val="0"/>
        <w:spacing w:before="240" w:line="480" w:lineRule="auto"/>
        <w:rPr>
          <w:rFonts w:ascii="Times New Roman" w:eastAsia="SimSun" w:hAnsi="Times New Roman"/>
          <w:sz w:val="24"/>
          <w:szCs w:val="24"/>
        </w:rPr>
      </w:pPr>
      <w:r w:rsidRPr="00F66D3A">
        <w:rPr>
          <w:rFonts w:ascii="Times New Roman" w:eastAsia="SimSun" w:hAnsi="Times New Roman"/>
          <w:b/>
          <w:sz w:val="24"/>
          <w:szCs w:val="24"/>
        </w:rPr>
        <w:t>Inventory of Supplementary information</w:t>
      </w:r>
    </w:p>
    <w:p w:rsidR="00622144" w:rsidRPr="00F66D3A" w:rsidRDefault="00F66D3A" w:rsidP="00F66D3A">
      <w:pPr>
        <w:tabs>
          <w:tab w:val="left" w:pos="360"/>
        </w:tabs>
        <w:adjustRightInd w:val="0"/>
        <w:snapToGrid w:val="0"/>
        <w:spacing w:before="240" w:line="480" w:lineRule="auto"/>
        <w:rPr>
          <w:rFonts w:ascii="Times New Roman" w:eastAsiaTheme="minorEastAsia" w:hAnsi="Times New Roman" w:hint="eastAsia"/>
          <w:sz w:val="24"/>
          <w:szCs w:val="24"/>
        </w:rPr>
      </w:pPr>
      <w:r w:rsidRPr="00F66D3A">
        <w:rPr>
          <w:rFonts w:ascii="Times New Roman" w:eastAsia="SimSun" w:hAnsi="Times New Roman"/>
          <w:sz w:val="24"/>
          <w:szCs w:val="24"/>
        </w:rPr>
        <w:t>Supplementary experimental procedures</w:t>
      </w:r>
    </w:p>
    <w:p w:rsidR="00F66D3A" w:rsidRPr="00F66D3A" w:rsidRDefault="00F66D3A" w:rsidP="00F66D3A">
      <w:pPr>
        <w:adjustRightInd w:val="0"/>
        <w:snapToGrid w:val="0"/>
        <w:spacing w:line="480" w:lineRule="auto"/>
        <w:jc w:val="left"/>
        <w:rPr>
          <w:rFonts w:ascii="Times New Roman" w:eastAsiaTheme="minorEastAsia" w:hAnsi="Times New Roman" w:hint="eastAsia"/>
          <w:sz w:val="24"/>
          <w:szCs w:val="24"/>
        </w:rPr>
      </w:pPr>
    </w:p>
    <w:p w:rsidR="00F66D3A" w:rsidRPr="00F66D3A" w:rsidRDefault="00F66D3A" w:rsidP="00F66D3A">
      <w:pPr>
        <w:adjustRightInd w:val="0"/>
        <w:snapToGrid w:val="0"/>
        <w:spacing w:line="480" w:lineRule="auto"/>
        <w:ind w:firstLine="840"/>
        <w:jc w:val="left"/>
        <w:rPr>
          <w:rFonts w:ascii="Times New Roman" w:eastAsiaTheme="minorEastAsia" w:hAnsi="Times New Roman" w:hint="eastAsia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Mate</w:t>
      </w:r>
      <w:r w:rsidRPr="00F66D3A">
        <w:rPr>
          <w:rFonts w:ascii="Times New Roman" w:eastAsiaTheme="minorEastAsia" w:hAnsi="Times New Roman" w:hint="eastAsia"/>
          <w:sz w:val="24"/>
          <w:szCs w:val="24"/>
        </w:rPr>
        <w:t>rials</w:t>
      </w:r>
    </w:p>
    <w:p w:rsidR="00F66D3A" w:rsidRPr="00F66D3A" w:rsidRDefault="00F66D3A" w:rsidP="00F66D3A">
      <w:pPr>
        <w:adjustRightInd w:val="0"/>
        <w:snapToGrid w:val="0"/>
        <w:spacing w:line="480" w:lineRule="auto"/>
        <w:ind w:firstLine="840"/>
        <w:jc w:val="left"/>
        <w:rPr>
          <w:rFonts w:ascii="Times New Roman" w:hAnsi="Times New Roman" w:hint="eastAsia"/>
          <w:color w:val="000000"/>
          <w:sz w:val="24"/>
          <w:szCs w:val="24"/>
          <w:lang w:val="en-GB"/>
        </w:rPr>
      </w:pP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3D-CT analysis 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and volume measurement of implanted NSs </w:t>
      </w:r>
    </w:p>
    <w:p w:rsidR="00F66D3A" w:rsidRPr="00F66D3A" w:rsidRDefault="00F66D3A" w:rsidP="00F66D3A">
      <w:pPr>
        <w:adjustRightInd w:val="0"/>
        <w:snapToGrid w:val="0"/>
        <w:spacing w:line="480" w:lineRule="auto"/>
        <w:ind w:firstLine="840"/>
        <w:jc w:val="left"/>
        <w:rPr>
          <w:rFonts w:ascii="Times New Roman" w:hAnsi="Times New Roman" w:hint="eastAsia"/>
          <w:color w:val="000000"/>
          <w:sz w:val="24"/>
          <w:szCs w:val="24"/>
          <w:lang w:val="en-GB"/>
        </w:rPr>
      </w:pP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Immunohistochemistry 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of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inflammatory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cells, fibroblasts and collagens</w:t>
      </w:r>
    </w:p>
    <w:p w:rsidR="00F66D3A" w:rsidRPr="00F66D3A" w:rsidRDefault="00F66D3A" w:rsidP="00F66D3A">
      <w:pPr>
        <w:tabs>
          <w:tab w:val="left" w:pos="360"/>
        </w:tabs>
        <w:adjustRightInd w:val="0"/>
        <w:snapToGrid w:val="0"/>
        <w:spacing w:before="240" w:line="480" w:lineRule="auto"/>
        <w:rPr>
          <w:rFonts w:ascii="Times New Roman" w:eastAsiaTheme="minorEastAsia" w:hAnsi="Times New Roman" w:hint="eastAsia"/>
          <w:sz w:val="24"/>
          <w:szCs w:val="24"/>
        </w:rPr>
      </w:pPr>
    </w:p>
    <w:p w:rsidR="00F66D3A" w:rsidRPr="00F66D3A" w:rsidRDefault="00F66D3A">
      <w:pPr>
        <w:widowControl/>
        <w:jc w:val="left"/>
        <w:rPr>
          <w:rFonts w:ascii="Times New Roman" w:eastAsiaTheme="minorEastAsia" w:hAnsi="Times New Roman"/>
          <w:sz w:val="24"/>
          <w:szCs w:val="24"/>
        </w:rPr>
      </w:pPr>
      <w:r w:rsidRPr="00F66D3A">
        <w:rPr>
          <w:rFonts w:ascii="Times New Roman" w:eastAsiaTheme="minorEastAsia" w:hAnsi="Times New Roman"/>
          <w:sz w:val="24"/>
          <w:szCs w:val="24"/>
        </w:rPr>
        <w:br w:type="page"/>
      </w:r>
    </w:p>
    <w:p w:rsidR="00F66D3A" w:rsidRPr="00F66D3A" w:rsidRDefault="00F66D3A" w:rsidP="00F66D3A">
      <w:pPr>
        <w:tabs>
          <w:tab w:val="left" w:pos="360"/>
        </w:tabs>
        <w:adjustRightInd w:val="0"/>
        <w:snapToGrid w:val="0"/>
        <w:spacing w:before="240" w:line="480" w:lineRule="auto"/>
        <w:jc w:val="left"/>
        <w:rPr>
          <w:rFonts w:ascii="Times New Roman" w:eastAsiaTheme="minorEastAsia" w:hAnsi="Times New Roman" w:hint="eastAsia"/>
          <w:b/>
          <w:sz w:val="24"/>
          <w:szCs w:val="24"/>
        </w:rPr>
      </w:pPr>
      <w:r w:rsidRPr="00F66D3A">
        <w:rPr>
          <w:rFonts w:ascii="Times New Roman" w:eastAsia="SimSun" w:hAnsi="Times New Roman"/>
          <w:b/>
          <w:sz w:val="24"/>
          <w:szCs w:val="24"/>
        </w:rPr>
        <w:lastRenderedPageBreak/>
        <w:t>Supplementary experimental procedures</w:t>
      </w:r>
    </w:p>
    <w:p w:rsidR="00F66D3A" w:rsidRPr="00F66D3A" w:rsidRDefault="00F66D3A" w:rsidP="00F66D3A">
      <w:pPr>
        <w:tabs>
          <w:tab w:val="left" w:pos="360"/>
        </w:tabs>
        <w:spacing w:before="240"/>
        <w:rPr>
          <w:rFonts w:ascii="Times New Roman" w:eastAsiaTheme="minorEastAsia" w:hAnsi="Times New Roman"/>
          <w:sz w:val="24"/>
          <w:szCs w:val="24"/>
        </w:rPr>
      </w:pPr>
    </w:p>
    <w:p w:rsidR="00622144" w:rsidRPr="00F66D3A" w:rsidRDefault="00622144" w:rsidP="0062214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GB"/>
        </w:rPr>
      </w:pPr>
      <w:r w:rsidRPr="00F66D3A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en-GB"/>
        </w:rPr>
        <w:t>Materials</w:t>
      </w:r>
    </w:p>
    <w:p w:rsidR="00622144" w:rsidRPr="00F66D3A" w:rsidRDefault="00622144" w:rsidP="00622144">
      <w:pPr>
        <w:autoSpaceDE w:val="0"/>
        <w:autoSpaceDN w:val="0"/>
        <w:adjustRightInd w:val="0"/>
        <w:snapToGrid w:val="0"/>
        <w:spacing w:line="480" w:lineRule="auto"/>
        <w:ind w:firstLine="840"/>
        <w:jc w:val="left"/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The PLLA microspheres containing magnetite (PLA-Particles-M) were purchased from Micromod Partikeltechnologie</w:t>
      </w:r>
      <w:r w:rsidRPr="00F66D3A">
        <w:rPr>
          <w:rFonts w:ascii="Times New Roman" w:hAnsi="Times New Roman"/>
          <w:color w:val="000000"/>
          <w:kern w:val="0"/>
          <w:sz w:val="24"/>
          <w:szCs w:val="24"/>
        </w:rPr>
        <w:t xml:space="preserve"> (Rostock, Germany)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. Rat anti-CD45 antibody (clone: 30-F11) was obtained from BD Pharmingen </w:t>
      </w:r>
      <w:r w:rsidRPr="00F66D3A">
        <w:rPr>
          <w:rFonts w:ascii="Times New Roman" w:hAnsi="Times New Roman"/>
          <w:color w:val="000000"/>
          <w:kern w:val="0"/>
          <w:sz w:val="24"/>
          <w:szCs w:val="24"/>
        </w:rPr>
        <w:t>(San Diego, CA)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. Rabbit anti-Mac3 antibody was obtained from AbD Serotec (Oxford, UK). Rat anti-Fibroblast antibody (clone: ER-TR7) was purchased from BMA Biomedicals AG</w:t>
      </w:r>
      <w:r w:rsidRPr="00F66D3A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 xml:space="preserve"> 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(Augst, Switzerland).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Rabbit anti-Collagen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I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antibody and rabbit anti-Collagen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III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antibody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were obtained from Abcam </w:t>
      </w:r>
      <w:r w:rsidRPr="00F66D3A">
        <w:rPr>
          <w:rFonts w:ascii="Times New Roman" w:hAnsi="Times New Roman"/>
          <w:color w:val="000000"/>
          <w:kern w:val="0"/>
          <w:sz w:val="24"/>
          <w:szCs w:val="24"/>
        </w:rPr>
        <w:t>(Cambridge, UK)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. Alexa Fluor 594-conjugated goat anti-rat IgG antibody and Alexa Fluor 488-conjugated goat anti-rabbit IgG antibody were purchased from Invitrogen Life Technologies </w:t>
      </w:r>
      <w:r w:rsidRPr="00F66D3A">
        <w:rPr>
          <w:rFonts w:ascii="Times New Roman" w:hAnsi="Times New Roman"/>
          <w:color w:val="000000"/>
          <w:kern w:val="0"/>
          <w:sz w:val="24"/>
          <w:szCs w:val="24"/>
        </w:rPr>
        <w:t>(Carlsbad, CA)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.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4',6-Diamino-2-phenylindole dihydrochloride (DAPI) was obtained from Pierce Biotechnology </w:t>
      </w:r>
      <w:r w:rsidRPr="00F66D3A">
        <w:rPr>
          <w:rFonts w:ascii="Times New Roman" w:hAnsi="Times New Roman"/>
          <w:color w:val="000000"/>
          <w:sz w:val="24"/>
          <w:szCs w:val="24"/>
        </w:rPr>
        <w:t>(Rockford, IL)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622144" w:rsidRPr="00F66D3A" w:rsidRDefault="00622144" w:rsidP="00622144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</w:p>
    <w:p w:rsidR="00622144" w:rsidRPr="00F66D3A" w:rsidRDefault="00622144" w:rsidP="00622144">
      <w:pPr>
        <w:adjustRightInd w:val="0"/>
        <w:snapToGrid w:val="0"/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F66D3A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3D-CT analysis </w:t>
      </w:r>
      <w:r w:rsidRPr="00F66D3A">
        <w:rPr>
          <w:rFonts w:ascii="Times New Roman" w:hAnsi="Times New Roman" w:hint="eastAsia"/>
          <w:b/>
          <w:color w:val="000000"/>
          <w:sz w:val="24"/>
          <w:szCs w:val="24"/>
          <w:lang w:val="en-GB"/>
        </w:rPr>
        <w:t xml:space="preserve">and volume measurement of implanted NSs </w:t>
      </w:r>
    </w:p>
    <w:p w:rsidR="00622144" w:rsidRPr="00F66D3A" w:rsidRDefault="00622144" w:rsidP="00622144">
      <w:pPr>
        <w:autoSpaceDE w:val="0"/>
        <w:autoSpaceDN w:val="0"/>
        <w:adjustRightInd w:val="0"/>
        <w:snapToGrid w:val="0"/>
        <w:spacing w:line="480" w:lineRule="auto"/>
        <w:ind w:firstLine="840"/>
        <w:jc w:val="left"/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We used PLLA microspheres containing magnetite (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PLA-Particles-M) as the core of NS to be detected by X-ray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CT scan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.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C57BL/6NCrSlc mice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were anaesthetised with sodium </w:t>
      </w:r>
      <w:r w:rsidRPr="00F66D3A">
        <w:rPr>
          <w:rFonts w:ascii="Times New Roman" w:hAnsi="Times New Roman"/>
          <w:color w:val="000000"/>
          <w:kern w:val="0"/>
          <w:sz w:val="24"/>
          <w:szCs w:val="24"/>
        </w:rPr>
        <w:t>pentobarbital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(50 </w:t>
      </w:r>
      <w:r w:rsidR="00983DCC"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μ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g/g, i.p.)</w:t>
      </w:r>
      <w:r w:rsidRPr="00F66D3A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,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and CT images were obtained using a micro-CT scanner (La Theta LCT200; Aloka</w:t>
      </w:r>
      <w:r w:rsidRPr="00F66D3A">
        <w:rPr>
          <w:rFonts w:ascii="Times New Roman" w:hAnsi="Times New Roman"/>
          <w:color w:val="000000"/>
          <w:kern w:val="0"/>
          <w:sz w:val="24"/>
          <w:szCs w:val="24"/>
        </w:rPr>
        <w:t>, Tokyo, Japan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) according to the manufacturer’s protocol. The 3D data were constructed from sliced CT images by summing those images along the Z-axis</w:t>
      </w:r>
      <w:r w:rsidRPr="00F66D3A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 xml:space="preserve">, and NS volume analysis was performed 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with an image analyzer (VGStudio MAX software; Volume Graphics</w:t>
      </w:r>
      <w:r w:rsidRPr="00F66D3A">
        <w:rPr>
          <w:rFonts w:ascii="Times New Roman" w:hAnsi="Times New Roman"/>
          <w:color w:val="000000"/>
          <w:kern w:val="0"/>
          <w:sz w:val="24"/>
          <w:szCs w:val="24"/>
        </w:rPr>
        <w:t>, Heidelberg, Germany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) according to the manufacturer’s protocol.</w:t>
      </w:r>
      <w:r w:rsidRPr="00F66D3A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 xml:space="preserve"> </w:t>
      </w:r>
    </w:p>
    <w:p w:rsidR="00622144" w:rsidRPr="00F66D3A" w:rsidRDefault="00622144" w:rsidP="00622144">
      <w:pPr>
        <w:adjustRightInd w:val="0"/>
        <w:snapToGrid w:val="0"/>
        <w:spacing w:line="480" w:lineRule="auto"/>
        <w:rPr>
          <w:rFonts w:ascii="ＭＳ 明朝" w:hAnsi="ＭＳ 明朝"/>
          <w:color w:val="000000"/>
          <w:kern w:val="0"/>
          <w:sz w:val="24"/>
          <w:szCs w:val="24"/>
          <w:lang w:val="en-GB"/>
        </w:rPr>
      </w:pPr>
    </w:p>
    <w:p w:rsidR="00622144" w:rsidRPr="00F66D3A" w:rsidRDefault="00622144" w:rsidP="00622144">
      <w:pPr>
        <w:adjustRightInd w:val="0"/>
        <w:snapToGrid w:val="0"/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F66D3A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Immunohistochemistry </w:t>
      </w:r>
      <w:r w:rsidRPr="00F66D3A">
        <w:rPr>
          <w:rFonts w:ascii="Times New Roman" w:hAnsi="Times New Roman" w:hint="eastAsia"/>
          <w:b/>
          <w:color w:val="000000"/>
          <w:sz w:val="24"/>
          <w:szCs w:val="24"/>
          <w:lang w:val="en-GB"/>
        </w:rPr>
        <w:t xml:space="preserve">of </w:t>
      </w:r>
      <w:r w:rsidRPr="00F66D3A">
        <w:rPr>
          <w:rFonts w:ascii="Times New Roman" w:hAnsi="Times New Roman"/>
          <w:b/>
          <w:color w:val="000000"/>
          <w:sz w:val="24"/>
          <w:szCs w:val="24"/>
          <w:lang w:val="en-GB"/>
        </w:rPr>
        <w:t>inflammatory</w:t>
      </w:r>
      <w:r w:rsidRPr="00F66D3A">
        <w:rPr>
          <w:rFonts w:ascii="Times New Roman" w:hAnsi="Times New Roman" w:hint="eastAsia"/>
          <w:b/>
          <w:color w:val="000000"/>
          <w:sz w:val="24"/>
          <w:szCs w:val="24"/>
          <w:lang w:val="en-GB"/>
        </w:rPr>
        <w:t xml:space="preserve"> cells, fibroblasts and collagens </w:t>
      </w:r>
    </w:p>
    <w:p w:rsidR="00622144" w:rsidRPr="00F66D3A" w:rsidRDefault="00622144" w:rsidP="00622144">
      <w:pPr>
        <w:autoSpaceDE w:val="0"/>
        <w:autoSpaceDN w:val="0"/>
        <w:adjustRightInd w:val="0"/>
        <w:snapToGrid w:val="0"/>
        <w:spacing w:line="480" w:lineRule="auto"/>
        <w:ind w:firstLine="840"/>
        <w:jc w:val="left"/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C57BL/6NCrSlc mice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were anaesthetized with </w:t>
      </w:r>
      <w:r w:rsidRPr="00F66D3A">
        <w:rPr>
          <w:rFonts w:ascii="Times New Roman" w:hAnsi="Times New Roman"/>
          <w:color w:val="000000"/>
          <w:kern w:val="0"/>
          <w:sz w:val="24"/>
          <w:szCs w:val="24"/>
        </w:rPr>
        <w:t>pentobarbital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(i.p.) and perfused through the left ventricle using 20 ml of saline followed by 100 ml of cold 4% paraformaldehyde (PFA) in phosphate buffer (PB). The thigh tissue was post-fixed in 4% PFA for 2 h. The tissue was then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embedded in paraffin or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immersed in 20% sucrose in PB overnight followed by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freezing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in OCT compound (Sakura Finetek</w:t>
      </w:r>
      <w:r w:rsidRPr="00F66D3A">
        <w:rPr>
          <w:rFonts w:ascii="Times New Roman" w:hAnsi="Times New Roman"/>
          <w:color w:val="000000"/>
          <w:sz w:val="24"/>
          <w:szCs w:val="24"/>
        </w:rPr>
        <w:t>, Co. Japan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). 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The frozen sections were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incubated with anti-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>CD45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 antibody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and anti-Mac3 antibody, or 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anti-Fibroblast antibody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and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anti-Collagen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I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antibody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or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>anti-Collagen</w:t>
      </w:r>
      <w:r w:rsidRPr="00F66D3A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III </w:t>
      </w:r>
      <w:r w:rsidRPr="00F66D3A">
        <w:rPr>
          <w:rFonts w:ascii="Times New Roman" w:hAnsi="Times New Roman"/>
          <w:color w:val="000000"/>
          <w:sz w:val="24"/>
          <w:szCs w:val="24"/>
          <w:lang w:val="en-GB"/>
        </w:rPr>
        <w:t xml:space="preserve">antibody, followed by incubation with fluorescent secondary antibodies and counterstaining with DAPI. 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Immunofluorescence was observed using a fluorescence microscope (BZ-8000; Keyence</w:t>
      </w:r>
      <w:r w:rsidRPr="00F66D3A">
        <w:rPr>
          <w:rFonts w:ascii="Times New Roman" w:hAnsi="Times New Roman"/>
          <w:color w:val="000000"/>
          <w:kern w:val="0"/>
          <w:sz w:val="24"/>
          <w:szCs w:val="24"/>
        </w:rPr>
        <w:t>, Osaka, Japan</w:t>
      </w:r>
      <w:r w:rsidRPr="00F66D3A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). </w:t>
      </w:r>
    </w:p>
    <w:p w:rsidR="00622144" w:rsidRPr="00F66D3A" w:rsidRDefault="00622144" w:rsidP="00622144">
      <w:pPr>
        <w:adjustRightInd w:val="0"/>
        <w:snapToGrid w:val="0"/>
        <w:spacing w:line="480" w:lineRule="auto"/>
        <w:rPr>
          <w:rFonts w:ascii="ＭＳ 明朝" w:hAnsi="ＭＳ 明朝"/>
          <w:color w:val="000000"/>
          <w:kern w:val="0"/>
          <w:sz w:val="24"/>
          <w:szCs w:val="24"/>
          <w:lang w:val="en-GB"/>
        </w:rPr>
      </w:pPr>
    </w:p>
    <w:p w:rsidR="00B1120D" w:rsidRPr="00F66D3A" w:rsidRDefault="00B1120D">
      <w:pPr>
        <w:rPr>
          <w:sz w:val="24"/>
          <w:szCs w:val="24"/>
        </w:rPr>
      </w:pPr>
    </w:p>
    <w:sectPr w:rsidR="00B1120D" w:rsidRPr="00F66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24" w:rsidRDefault="00DA1E24" w:rsidP="00983DCC">
      <w:r>
        <w:separator/>
      </w:r>
    </w:p>
  </w:endnote>
  <w:endnote w:type="continuationSeparator" w:id="0">
    <w:p w:rsidR="00DA1E24" w:rsidRDefault="00DA1E24" w:rsidP="0098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24" w:rsidRDefault="00DA1E24" w:rsidP="00983DCC">
      <w:r>
        <w:separator/>
      </w:r>
    </w:p>
  </w:footnote>
  <w:footnote w:type="continuationSeparator" w:id="0">
    <w:p w:rsidR="00DA1E24" w:rsidRDefault="00DA1E24" w:rsidP="00983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44"/>
    <w:rsid w:val="000A396E"/>
    <w:rsid w:val="001518F0"/>
    <w:rsid w:val="005A4144"/>
    <w:rsid w:val="00622144"/>
    <w:rsid w:val="00934E8E"/>
    <w:rsid w:val="00983DCC"/>
    <w:rsid w:val="00A1650D"/>
    <w:rsid w:val="00B03D92"/>
    <w:rsid w:val="00B1120D"/>
    <w:rsid w:val="00C65434"/>
    <w:rsid w:val="00DA1E24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2144"/>
    <w:pPr>
      <w:widowControl/>
      <w:spacing w:before="240" w:after="60" w:line="276" w:lineRule="auto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eastAsia="zh-CN"/>
    </w:rPr>
  </w:style>
  <w:style w:type="character" w:customStyle="1" w:styleId="a4">
    <w:name w:val="表題 (文字)"/>
    <w:basedOn w:val="a0"/>
    <w:link w:val="a3"/>
    <w:uiPriority w:val="10"/>
    <w:rsid w:val="00622144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983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DC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83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DCC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2144"/>
    <w:pPr>
      <w:widowControl/>
      <w:spacing w:before="240" w:after="60" w:line="276" w:lineRule="auto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eastAsia="zh-CN"/>
    </w:rPr>
  </w:style>
  <w:style w:type="character" w:customStyle="1" w:styleId="a4">
    <w:name w:val="表題 (文字)"/>
    <w:basedOn w:val="a0"/>
    <w:link w:val="a3"/>
    <w:uiPriority w:val="10"/>
    <w:rsid w:val="00622144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983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DC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83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DC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Fukumoto</dc:creator>
  <cp:lastModifiedBy>Fukumoto</cp:lastModifiedBy>
  <cp:revision>5</cp:revision>
  <dcterms:created xsi:type="dcterms:W3CDTF">2012-03-20T02:09:00Z</dcterms:created>
  <dcterms:modified xsi:type="dcterms:W3CDTF">2012-03-23T12:26:00Z</dcterms:modified>
</cp:coreProperties>
</file>