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CC" w:rsidRDefault="00235DCC" w:rsidP="00235DCC">
      <w:pPr>
        <w:pageBreakBefore/>
        <w:spacing w:line="480" w:lineRule="auto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Supporting Information</w:t>
      </w:r>
    </w:p>
    <w:p w:rsidR="00235DCC" w:rsidRPr="003254DC" w:rsidRDefault="00235DCC" w:rsidP="00235DCC">
      <w:pPr>
        <w:tabs>
          <w:tab w:val="left" w:pos="360"/>
        </w:tabs>
        <w:spacing w:line="480" w:lineRule="auto"/>
        <w:jc w:val="both"/>
        <w:rPr>
          <w:rFonts w:ascii="Calibri" w:hAnsi="Calibri" w:cs="Calibri"/>
          <w:lang w:val="en-GB"/>
        </w:rPr>
      </w:pPr>
      <w:r w:rsidRPr="009D400F">
        <w:rPr>
          <w:rFonts w:ascii="Calibri" w:hAnsi="Calibri" w:cs="Calibri"/>
          <w:b/>
          <w:lang w:val="en-GB"/>
        </w:rPr>
        <w:t xml:space="preserve">Table </w:t>
      </w:r>
      <w:r>
        <w:rPr>
          <w:rFonts w:ascii="Calibri" w:hAnsi="Calibri" w:cs="Calibri"/>
          <w:b/>
          <w:lang w:val="en-GB"/>
        </w:rPr>
        <w:t>S</w:t>
      </w:r>
      <w:r w:rsidRPr="009D400F">
        <w:rPr>
          <w:rFonts w:ascii="Calibri" w:hAnsi="Calibri" w:cs="Calibri"/>
          <w:b/>
          <w:lang w:val="en-GB"/>
        </w:rPr>
        <w:t xml:space="preserve">1. </w:t>
      </w:r>
      <w:proofErr w:type="gramStart"/>
      <w:r w:rsidRPr="009D400F">
        <w:rPr>
          <w:rFonts w:ascii="Calibri" w:hAnsi="Calibri" w:cs="Calibri"/>
          <w:b/>
          <w:lang w:val="en-GB"/>
        </w:rPr>
        <w:t>Design of the experiments.</w:t>
      </w:r>
      <w:proofErr w:type="gramEnd"/>
      <w:r w:rsidRPr="003254DC">
        <w:rPr>
          <w:rFonts w:ascii="Calibri" w:hAnsi="Calibri" w:cs="Calibri"/>
          <w:lang w:val="en-GB"/>
        </w:rPr>
        <w:t xml:space="preserve"> </w:t>
      </w:r>
      <w:proofErr w:type="gramStart"/>
      <w:r w:rsidRPr="003254DC">
        <w:rPr>
          <w:rFonts w:ascii="Calibri" w:hAnsi="Calibri" w:cs="Calibri"/>
          <w:lang w:val="en-GB"/>
        </w:rPr>
        <w:t>Composition of bacterial communities (a) and resource treatments</w:t>
      </w:r>
      <w:r>
        <w:rPr>
          <w:rFonts w:ascii="Calibri" w:hAnsi="Calibri" w:cs="Calibri"/>
          <w:lang w:val="en-GB"/>
        </w:rPr>
        <w:t xml:space="preserve"> </w:t>
      </w:r>
      <w:r w:rsidRPr="003254DC">
        <w:rPr>
          <w:rFonts w:ascii="Calibri" w:hAnsi="Calibri" w:cs="Calibri"/>
          <w:lang w:val="en-GB"/>
        </w:rPr>
        <w:t>(b).</w:t>
      </w:r>
      <w:proofErr w:type="gramEnd"/>
      <w:r w:rsidRPr="003254DC">
        <w:rPr>
          <w:rFonts w:ascii="Calibri" w:hAnsi="Calibri" w:cs="Calibri"/>
          <w:lang w:val="en-GB"/>
        </w:rPr>
        <w:t xml:space="preserve"> Bacterial communities and resource treatments with identical compositions </w:t>
      </w:r>
      <w:r>
        <w:rPr>
          <w:rFonts w:ascii="Calibri" w:hAnsi="Calibri" w:cs="Calibri"/>
          <w:lang w:val="en-GB"/>
        </w:rPr>
        <w:t>were coded identically</w:t>
      </w:r>
      <w:r w:rsidRPr="003254DC">
        <w:rPr>
          <w:rFonts w:ascii="Calibri" w:hAnsi="Calibri" w:cs="Calibri"/>
          <w:lang w:val="en-GB"/>
        </w:rPr>
        <w:t xml:space="preserve"> to statistically separate diversity from composition effects.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/>
      </w:tblPr>
      <w:tblGrid>
        <w:gridCol w:w="227"/>
        <w:gridCol w:w="899"/>
        <w:gridCol w:w="965"/>
        <w:gridCol w:w="944"/>
        <w:gridCol w:w="901"/>
        <w:gridCol w:w="692"/>
        <w:gridCol w:w="842"/>
        <w:gridCol w:w="498"/>
        <w:gridCol w:w="778"/>
        <w:gridCol w:w="850"/>
        <w:gridCol w:w="375"/>
        <w:gridCol w:w="356"/>
        <w:gridCol w:w="531"/>
      </w:tblGrid>
      <w:tr w:rsidR="00235DCC" w:rsidRPr="00F42B5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235D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Bacterial</w:t>
            </w:r>
            <w:proofErr w:type="spellEnd"/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communities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MVP1-4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Q2-87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CHA0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F113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Phl1C2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PF-5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1M1-96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Q8R1-96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DC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FD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DCC" w:rsidRDefault="00235DCC" w:rsidP="00CD5A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235D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Resource</w:t>
            </w:r>
            <w:proofErr w:type="spellEnd"/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treatments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Sucrose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Mannose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Citrate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Fructose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C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35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73572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740EE9" w:rsidRDefault="00235DCC" w:rsidP="00CD5A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40E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740EE9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40E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740EE9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40E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740EE9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40E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740EE9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40E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740EE9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40E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740EE9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740EE9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740EE9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740EE9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40E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740EE9" w:rsidRDefault="00235DCC" w:rsidP="00CD5A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40E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54D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5DCC" w:rsidRPr="003254DC" w:rsidTr="00CD5A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5DCC" w:rsidRPr="003254DC" w:rsidRDefault="00235DCC" w:rsidP="00CD5A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C3F9A" w:rsidRPr="00235DCC" w:rsidRDefault="00235DCC" w:rsidP="00235DCC">
      <w:pPr>
        <w:spacing w:line="480" w:lineRule="auto"/>
        <w:rPr>
          <w:lang w:val="en-US"/>
        </w:rPr>
      </w:pPr>
      <w:r>
        <w:rPr>
          <w:rFonts w:ascii="Calibri" w:hAnsi="Calibri" w:cs="Calibri"/>
          <w:lang w:val="en-GB"/>
        </w:rPr>
        <w:t>GR = genotypic richness, BC = bacterial community composition, FD = functional diversity, RR = resource richness, RC = resource composition. RC treatments used in the invasion study are given in bold.</w:t>
      </w:r>
    </w:p>
    <w:sectPr w:rsidR="00CC3F9A" w:rsidRPr="00235DCC" w:rsidSect="00CC3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4452"/>
    <w:multiLevelType w:val="hybridMultilevel"/>
    <w:tmpl w:val="470278BE"/>
    <w:lvl w:ilvl="0" w:tplc="51C692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DCC"/>
    <w:rsid w:val="00235DCC"/>
    <w:rsid w:val="00CC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eisenhauer</dc:creator>
  <cp:lastModifiedBy>eisenhauer</cp:lastModifiedBy>
  <cp:revision>1</cp:revision>
  <dcterms:created xsi:type="dcterms:W3CDTF">2012-03-07T19:58:00Z</dcterms:created>
  <dcterms:modified xsi:type="dcterms:W3CDTF">2012-03-07T20:01:00Z</dcterms:modified>
</cp:coreProperties>
</file>