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80" w:bottomFromText="180" w:vertAnchor="page" w:horzAnchor="margin" w:tblpY="2525"/>
        <w:tblW w:w="12158" w:type="dxa"/>
        <w:tblLayout w:type="fixed"/>
        <w:tblLook w:val="0000"/>
      </w:tblPr>
      <w:tblGrid>
        <w:gridCol w:w="1268"/>
        <w:gridCol w:w="1350"/>
        <w:gridCol w:w="450"/>
        <w:gridCol w:w="630"/>
        <w:gridCol w:w="599"/>
        <w:gridCol w:w="571"/>
        <w:gridCol w:w="450"/>
        <w:gridCol w:w="720"/>
        <w:gridCol w:w="552"/>
        <w:gridCol w:w="708"/>
        <w:gridCol w:w="630"/>
        <w:gridCol w:w="630"/>
        <w:gridCol w:w="630"/>
        <w:gridCol w:w="720"/>
        <w:gridCol w:w="630"/>
        <w:gridCol w:w="630"/>
        <w:gridCol w:w="540"/>
        <w:gridCol w:w="450"/>
      </w:tblGrid>
      <w:tr w:rsidR="00484A38">
        <w:trPr>
          <w:trHeight w:val="320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/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/>
        </w:tc>
        <w:tc>
          <w:tcPr>
            <w:tcW w:w="167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HA09</w:t>
            </w:r>
          </w:p>
        </w:tc>
        <w:tc>
          <w:tcPr>
            <w:tcW w:w="229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HA19</w:t>
            </w:r>
          </w:p>
        </w:tc>
        <w:tc>
          <w:tcPr>
            <w:tcW w:w="259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HA21</w:t>
            </w:r>
          </w:p>
        </w:tc>
        <w:tc>
          <w:tcPr>
            <w:tcW w:w="297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HA24</w:t>
            </w:r>
          </w:p>
        </w:tc>
      </w:tr>
      <w:tr w:rsidR="00484A38">
        <w:trPr>
          <w:trHeight w:val="470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(IU / g Hb)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Normal range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</w:tr>
      <w:tr w:rsidR="00484A38">
        <w:trPr>
          <w:trHeight w:hRule="exact" w:val="461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r>
              <w:rPr>
                <w:rFonts w:ascii="Arial" w:hAnsi="Arial"/>
                <w:sz w:val="22"/>
              </w:rPr>
              <w:t>Pyruvate Kinase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11.1- 18.9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18.6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23.2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11.8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8.9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20.4</w:t>
            </w:r>
          </w:p>
        </w:tc>
      </w:tr>
      <w:tr w:rsidR="00484A38">
        <w:trPr>
          <w:trHeight w:hRule="exact" w:val="274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r>
              <w:rPr>
                <w:rFonts w:ascii="Arial" w:hAnsi="Arial"/>
                <w:sz w:val="22"/>
              </w:rPr>
              <w:t>Hexokinase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1.02- 2.54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1.62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0.93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1.72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5.17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0.97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3.95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1.72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3.45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2.21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1.41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1.03</w:t>
            </w:r>
          </w:p>
        </w:tc>
      </w:tr>
      <w:tr w:rsidR="00484A38">
        <w:trPr>
          <w:trHeight w:hRule="exact" w:val="461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r>
              <w:rPr>
                <w:rFonts w:ascii="Arial" w:hAnsi="Arial"/>
                <w:sz w:val="22"/>
              </w:rPr>
              <w:t>G6PD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7.9 - 16.3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9.8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25.9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9.94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</w:tr>
      <w:tr w:rsidR="00484A38">
        <w:trPr>
          <w:trHeight w:val="256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GPI 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38.8- 82.2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42.1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40.5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86.3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58.6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72.8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60.6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</w:tr>
      <w:tr w:rsidR="00484A38">
        <w:trPr>
          <w:trHeight w:val="256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Low system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41- 51 %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52.1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52.3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49.8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</w:pPr>
          </w:p>
        </w:tc>
      </w:tr>
      <w:tr w:rsidR="00484A38">
        <w:trPr>
          <w:trHeight w:hRule="exact" w:val="461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r>
              <w:rPr>
                <w:rFonts w:ascii="Arial" w:hAnsi="Arial"/>
                <w:sz w:val="22"/>
              </w:rPr>
              <w:t>TPI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1317- 2905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1602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1240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1387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</w:tr>
      <w:tr w:rsidR="00484A38">
        <w:trPr>
          <w:trHeight w:hRule="exact" w:val="594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r>
              <w:rPr>
                <w:rFonts w:ascii="Arial" w:hAnsi="Arial"/>
                <w:sz w:val="22"/>
              </w:rPr>
              <w:t>Glutathione Peroxidase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21.3- 40.3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30.2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35.2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49.6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43.2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</w:tr>
      <w:tr w:rsidR="00484A38">
        <w:trPr>
          <w:trHeight w:hRule="exact" w:val="630"/>
        </w:trPr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Reduced Glutathione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tabs>
                <w:tab w:val="left" w:pos="2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4.5 - 8.7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6.14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6.93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7.09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7.78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5.49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6.66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4.94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6.28</w:t>
            </w:r>
          </w:p>
        </w:tc>
      </w:tr>
      <w:tr w:rsidR="00484A38">
        <w:trPr>
          <w:trHeight w:val="256"/>
        </w:trPr>
        <w:tc>
          <w:tcPr>
            <w:tcW w:w="12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Reticulocyes (%)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ab/>
              <w:t>0.92-2.71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3.45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1.27</w:t>
            </w:r>
          </w:p>
        </w:tc>
        <w:tc>
          <w:tcPr>
            <w:tcW w:w="59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1.06</w:t>
            </w:r>
          </w:p>
        </w:tc>
        <w:tc>
          <w:tcPr>
            <w:tcW w:w="57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11.6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55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3.6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18.4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1.65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1.14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1.06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6.21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2.5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4.73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4.28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2.12</w:t>
            </w:r>
          </w:p>
        </w:tc>
      </w:tr>
      <w:tr w:rsidR="00484A38">
        <w:trPr>
          <w:trHeight w:val="256"/>
        </w:trPr>
        <w:tc>
          <w:tcPr>
            <w:tcW w:w="12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tabs>
                <w:tab w:val="left" w:pos="2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ab/>
              <w:t>0.61-2.20</w:t>
            </w:r>
          </w:p>
        </w:tc>
        <w:tc>
          <w:tcPr>
            <w:tcW w:w="4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A38" w:rsidRDefault="00484A38" w:rsidP="00F7126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84A38" w:rsidRDefault="00484A38">
      <w:pPr>
        <w:rPr>
          <w:rFonts w:ascii="Arial" w:hAnsi="Arial"/>
        </w:rPr>
      </w:pPr>
      <w:r>
        <w:rPr>
          <w:rFonts w:ascii="Arial" w:hAnsi="Arial"/>
        </w:rPr>
        <w:t xml:space="preserve">Table S1: Complete Summary of Enzyme Assays performed on samples included in this study </w:t>
      </w:r>
    </w:p>
    <w:p w:rsidR="00484A38" w:rsidRDefault="00484A38">
      <w:pPr>
        <w:rPr>
          <w:rFonts w:ascii="Arial" w:hAnsi="Arial"/>
        </w:rPr>
      </w:pPr>
    </w:p>
    <w:p w:rsidR="00484A38" w:rsidRDefault="00484A38" w:rsidP="00F71261">
      <w:pPr>
        <w:rPr>
          <w:rFonts w:ascii="Arial" w:hAnsi="Arial"/>
        </w:rPr>
      </w:pPr>
    </w:p>
    <w:p w:rsidR="00484A38" w:rsidRDefault="00484A38">
      <w:pPr>
        <w:rPr>
          <w:sz w:val="20"/>
        </w:rPr>
      </w:pPr>
      <w:r>
        <w:rPr>
          <w:sz w:val="20"/>
        </w:rPr>
        <w:t>P: Patient sample</w:t>
      </w:r>
      <w:r>
        <w:rPr>
          <w:sz w:val="20"/>
        </w:rPr>
        <w:tab/>
      </w:r>
      <w:r>
        <w:rPr>
          <w:sz w:val="20"/>
        </w:rPr>
        <w:tab/>
        <w:t>M: Mother</w:t>
      </w:r>
      <w:r>
        <w:rPr>
          <w:sz w:val="20"/>
        </w:rPr>
        <w:tab/>
        <w:t>F: Father</w:t>
      </w:r>
      <w:r>
        <w:rPr>
          <w:sz w:val="20"/>
        </w:rPr>
        <w:tab/>
        <w:t>S: Sister</w:t>
      </w:r>
      <w:r>
        <w:rPr>
          <w:sz w:val="20"/>
        </w:rPr>
        <w:tab/>
      </w:r>
      <w:r>
        <w:rPr>
          <w:sz w:val="20"/>
        </w:rPr>
        <w:tab/>
        <w:t>C: Control</w:t>
      </w:r>
    </w:p>
    <w:p w:rsidR="00484A38" w:rsidRDefault="00484A38">
      <w:pPr>
        <w:rPr>
          <w:sz w:val="20"/>
        </w:rPr>
      </w:pPr>
      <w:r>
        <w:rPr>
          <w:sz w:val="20"/>
        </w:rPr>
        <w:t>m: male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f:female</w:t>
      </w:r>
    </w:p>
    <w:p w:rsidR="00484A38" w:rsidRDefault="00484A38" w:rsidP="00F71261">
      <w:pPr>
        <w:ind w:right="810"/>
        <w:rPr>
          <w:sz w:val="20"/>
        </w:rPr>
      </w:pPr>
      <w:r>
        <w:rPr>
          <w:sz w:val="20"/>
        </w:rPr>
        <w:t>UI: International Unit</w:t>
      </w:r>
      <w:r>
        <w:rPr>
          <w:sz w:val="20"/>
        </w:rPr>
        <w:tab/>
        <w:t>Hb: Hemoglobin</w:t>
      </w:r>
    </w:p>
    <w:p w:rsidR="00484A38" w:rsidRDefault="00484A38">
      <w:pPr>
        <w:rPr>
          <w:sz w:val="20"/>
        </w:rPr>
      </w:pPr>
      <w:r>
        <w:rPr>
          <w:sz w:val="20"/>
        </w:rPr>
        <w:t>G6PD:  Glucose -6- Phosphate Dehydrogenase</w:t>
      </w:r>
    </w:p>
    <w:p w:rsidR="00484A38" w:rsidRDefault="00484A38">
      <w:pPr>
        <w:rPr>
          <w:sz w:val="20"/>
        </w:rPr>
      </w:pPr>
      <w:r>
        <w:rPr>
          <w:sz w:val="20"/>
        </w:rPr>
        <w:t>GPI:  Glucose Phosphate Isomerase</w:t>
      </w:r>
    </w:p>
    <w:p w:rsidR="00484A38" w:rsidRDefault="00484A38">
      <w:pPr>
        <w:pStyle w:val="FreieForm"/>
        <w:rPr>
          <w:shd w:val="clear" w:color="auto" w:fill="FF0000"/>
        </w:rPr>
      </w:pPr>
      <w:r>
        <w:t>TPI:  Triose Phosphate Isomerase</w:t>
      </w:r>
    </w:p>
    <w:p w:rsidR="00484A38" w:rsidRDefault="00484A38"/>
    <w:sectPr w:rsidR="00484A38" w:rsidSect="00F71261">
      <w:pgSz w:w="15840" w:h="12240" w:orient="landscape"/>
      <w:pgMar w:top="1800" w:right="225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ƒqƒ‰ƒMƒm_pƒS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484A38"/>
    <w:rsid w:val="00F712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61"/>
    <w:rPr>
      <w:rFonts w:ascii="Times" w:eastAsia="ヒラギノ角ゴ Pro W3" w:hAnsi="Times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eastAsia="Times New Roman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5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FreieForm">
    <w:name w:val="Freie Form"/>
    <w:uiPriority w:val="99"/>
    <w:rsid w:val="00F71261"/>
    <w:rPr>
      <w:rFonts w:ascii="Times" w:eastAsia="ヒラギノ角ゴ Pro W3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HA09</dc:title>
  <dc:subject/>
  <dc:creator>Kather  von Loehneysen</dc:creator>
  <cp:keywords/>
  <cp:lastModifiedBy>Kather  von Loehneysen</cp:lastModifiedBy>
  <cp:revision>1</cp:revision>
  <dcterms:created xsi:type="dcterms:W3CDTF">2012-03-07T00:57:00Z</dcterms:created>
  <dcterms:modified xsi:type="dcterms:W3CDTF">2012-03-07T01:02:00Z</dcterms:modified>
</cp:coreProperties>
</file>