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1" w:rsidRPr="004B3EAF" w:rsidRDefault="00CA17C1" w:rsidP="00CA17C1">
      <w:pPr>
        <w:widowControl w:val="0"/>
        <w:pBdr>
          <w:bottom w:val="single" w:sz="12" w:space="1" w:color="auto"/>
        </w:pBdr>
        <w:jc w:val="both"/>
        <w:rPr>
          <w:b/>
          <w:bCs/>
          <w:lang w:val="en-US"/>
        </w:rPr>
      </w:pPr>
      <w:r w:rsidRPr="004B3EAF">
        <w:rPr>
          <w:b/>
          <w:bCs/>
          <w:lang w:val="en-US"/>
        </w:rPr>
        <w:t>Appendix: Detailed methodology of the Micro-simulation Model</w:t>
      </w:r>
    </w:p>
    <w:p w:rsidR="00CA17C1" w:rsidRPr="004B3EAF" w:rsidRDefault="00CA17C1" w:rsidP="00CA17C1">
      <w:pPr>
        <w:spacing w:before="480" w:after="240"/>
        <w:rPr>
          <w:b/>
          <w:bCs/>
          <w:lang w:val="en-US" w:eastAsia="en-US"/>
        </w:rPr>
      </w:pPr>
      <w:r w:rsidRPr="004B3EAF">
        <w:rPr>
          <w:b/>
          <w:bCs/>
          <w:lang w:val="en-US" w:eastAsia="en-US"/>
        </w:rPr>
        <w:t xml:space="preserve">Categorization of PLWHIV in two stages </w:t>
      </w:r>
    </w:p>
    <w:p w:rsidR="00CA17C1" w:rsidRPr="004B3EAF" w:rsidRDefault="00CA17C1" w:rsidP="00CA17C1">
      <w:pPr>
        <w:pStyle w:val="NormalWeb"/>
        <w:spacing w:before="120" w:beforeAutospacing="0" w:after="0" w:afterAutospacing="0" w:line="360" w:lineRule="auto"/>
        <w:jc w:val="both"/>
        <w:rPr>
          <w:rFonts w:asciiTheme="minorHAnsi" w:hAnsiTheme="minorHAnsi"/>
          <w:sz w:val="22"/>
          <w:szCs w:val="22"/>
          <w:lang w:val="en-US"/>
        </w:rPr>
      </w:pPr>
      <w:r w:rsidRPr="004B3EAF">
        <w:rPr>
          <w:rFonts w:asciiTheme="minorHAnsi" w:hAnsiTheme="minorHAnsi" w:cs="Calibri"/>
          <w:sz w:val="22"/>
          <w:szCs w:val="22"/>
          <w:lang w:val="en-US" w:eastAsia="en-US"/>
        </w:rPr>
        <w:t>HIV Blood tests from DHS surveys provide information on whether or not an individual is infected with HIV, regardless the severity of HIV (that can be measured by e.g. CD4 count</w:t>
      </w:r>
      <w:r w:rsidRPr="004B3EAF">
        <w:rPr>
          <w:rFonts w:asciiTheme="minorHAnsi" w:hAnsiTheme="minorHAnsi"/>
          <w:sz w:val="22"/>
          <w:szCs w:val="22"/>
          <w:lang w:val="en-US" w:eastAsia="en-US"/>
        </w:rPr>
        <w:t xml:space="preserve">). </w:t>
      </w:r>
      <w:r w:rsidR="00FE1846" w:rsidRPr="004B3EAF">
        <w:rPr>
          <w:rFonts w:asciiTheme="minorHAnsi" w:hAnsiTheme="minorHAnsi" w:cs="Calibri"/>
          <w:sz w:val="22"/>
          <w:szCs w:val="22"/>
          <w:lang w:val="en-US" w:eastAsia="en-US"/>
        </w:rPr>
        <w:t xml:space="preserve">As shown in Table </w:t>
      </w:r>
      <w:r w:rsidR="000B1354" w:rsidRPr="004B3EAF">
        <w:rPr>
          <w:rFonts w:asciiTheme="minorHAnsi" w:hAnsiTheme="minorHAnsi" w:cs="Calibri"/>
          <w:sz w:val="22"/>
          <w:szCs w:val="22"/>
          <w:lang w:val="en-US" w:eastAsia="en-US"/>
        </w:rPr>
        <w:t>S1</w:t>
      </w:r>
      <w:r w:rsidR="00FE1846" w:rsidRPr="004B3EAF">
        <w:rPr>
          <w:rFonts w:asciiTheme="minorHAnsi" w:hAnsiTheme="minorHAnsi" w:cs="Calibri"/>
          <w:sz w:val="22"/>
          <w:szCs w:val="22"/>
          <w:lang w:val="en-US" w:eastAsia="en-US"/>
        </w:rPr>
        <w:t xml:space="preserve"> (columns 3-4), HIV prevalence is a concave function of age, women being infected by HIV at a younger age than men, such that the maximal prevalence rates are experienced by female aged 25-35 and by 35-45 men. </w:t>
      </w:r>
      <w:r w:rsidRPr="004B3EAF">
        <w:rPr>
          <w:rFonts w:asciiTheme="minorHAnsi" w:hAnsiTheme="minorHAnsi"/>
          <w:sz w:val="22"/>
          <w:szCs w:val="22"/>
          <w:lang w:val="en-US"/>
        </w:rPr>
        <w:t xml:space="preserve">In resource-poor communities, medical facilities are sometimes poorly equipped, and it is not possible to use CD4 and viral load test results to determine the right time to begin antiretroviral treatment. </w:t>
      </w:r>
    </w:p>
    <w:p w:rsidR="00CA17C1" w:rsidRPr="004B3EAF" w:rsidRDefault="00CA17C1" w:rsidP="00CA17C1">
      <w:pPr>
        <w:pStyle w:val="NormalWeb"/>
        <w:spacing w:before="120" w:beforeAutospacing="0" w:after="0" w:afterAutospacing="0" w:line="360" w:lineRule="auto"/>
        <w:jc w:val="both"/>
        <w:rPr>
          <w:rFonts w:asciiTheme="minorHAnsi" w:hAnsiTheme="minorHAnsi"/>
          <w:sz w:val="22"/>
          <w:szCs w:val="22"/>
          <w:lang w:val="en-US"/>
        </w:rPr>
      </w:pPr>
      <w:r w:rsidRPr="004B3EAF">
        <w:rPr>
          <w:rFonts w:asciiTheme="minorHAnsi" w:hAnsiTheme="minorHAnsi"/>
          <w:sz w:val="22"/>
          <w:szCs w:val="22"/>
          <w:lang w:val="en-US"/>
        </w:rPr>
        <w:t xml:space="preserve">The WHO has therefore developed a staging system for HIV disease based on clinical symptoms, which may be used to guide medical decision making. In 2006, the WHO recommended to initiate ART for </w:t>
      </w:r>
      <w:r w:rsidRPr="004B3EAF">
        <w:rPr>
          <w:rFonts w:asciiTheme="minorHAnsi" w:hAnsiTheme="minorHAnsi"/>
          <w:color w:val="000000" w:themeColor="text1"/>
          <w:sz w:val="22"/>
          <w:szCs w:val="22"/>
          <w:lang w:val="en-GB"/>
        </w:rPr>
        <w:t xml:space="preserve">HIV infected people with a CD4 cell count ≤200 cells/µl, those in clinical stage III with a CD4 cell count ≤350 cells/µl and those with a diagnosis of WHO stage IV disease </w:t>
      </w:r>
      <w:r w:rsidR="005F7D59" w:rsidRPr="004B3EAF">
        <w:rPr>
          <w:rFonts w:asciiTheme="minorHAnsi" w:hAnsiTheme="minorHAnsi"/>
          <w:color w:val="000000" w:themeColor="text1"/>
          <w:sz w:val="22"/>
          <w:szCs w:val="22"/>
          <w:lang w:val="en-GB"/>
        </w:rPr>
        <w:fldChar w:fldCharType="begin"/>
      </w:r>
      <w:r w:rsidRPr="004B3EAF">
        <w:rPr>
          <w:rFonts w:asciiTheme="minorHAnsi" w:hAnsiTheme="minorHAnsi"/>
          <w:color w:val="000000" w:themeColor="text1"/>
          <w:sz w:val="22"/>
          <w:szCs w:val="22"/>
          <w:lang w:val="en-GB"/>
        </w:rPr>
        <w:instrText xml:space="preserve"> ADDIN EN.CITE &lt;EndNote&gt;&lt;Cite&gt;&lt;Author&gt;WHO&lt;/Author&gt;&lt;Year&gt;2006&lt;/Year&gt;&lt;RecNum&gt;72&lt;/RecNum&gt;&lt;DisplayText&gt;[25]&lt;/DisplayText&gt;&lt;record&gt;&lt;rec-number&gt;72&lt;/rec-number&gt;&lt;foreign-keys&gt;&lt;key app="EN" db-id="5a0e9sapiafxw8efwdqxxxxcffsfsddrpvtp"&gt;72&lt;/key&gt;&lt;/foreign-keys&gt;&lt;ref-type name="Report"&gt;27&lt;/ref-type&gt;&lt;contributors&gt;&lt;authors&gt;&lt;author&gt;WHO&lt;/author&gt;&lt;/authors&gt;&lt;/contributors&gt;&lt;titles&gt;&lt;title&gt;Antiretroviral therapy for HIV Infection in Adults and Adolescents: Recommendations for a Public Health Approach. 2006 Revision&lt;/title&gt;&lt;/titles&gt;&lt;dates&gt;&lt;year&gt;2006&lt;/year&gt;&lt;/dates&gt;&lt;pub-location&gt;Geneva &lt;/pub-location&gt;&lt;urls&gt;&lt;related-urls&gt;&lt;url&gt;http://www.who.int/hiv/pub/guidelines/artadultguidelines.pdf&lt;/url&gt;&lt;/related-urls&gt;&lt;/urls&gt;&lt;/record&gt;&lt;/Cite&gt;&lt;/EndNote&gt;</w:instrText>
      </w:r>
      <w:r w:rsidR="005F7D59" w:rsidRPr="004B3EAF">
        <w:rPr>
          <w:rFonts w:asciiTheme="minorHAnsi" w:hAnsiTheme="minorHAnsi"/>
          <w:color w:val="000000" w:themeColor="text1"/>
          <w:sz w:val="22"/>
          <w:szCs w:val="22"/>
          <w:lang w:val="en-GB"/>
        </w:rPr>
        <w:fldChar w:fldCharType="separate"/>
      </w:r>
      <w:r w:rsidRPr="004B3EAF">
        <w:rPr>
          <w:rFonts w:asciiTheme="minorHAnsi" w:hAnsiTheme="minorHAnsi"/>
          <w:noProof/>
          <w:color w:val="000000" w:themeColor="text1"/>
          <w:sz w:val="22"/>
          <w:szCs w:val="22"/>
          <w:lang w:val="en-GB"/>
        </w:rPr>
        <w:t>[</w:t>
      </w:r>
      <w:hyperlink w:anchor="_ENREF_25" w:tooltip="WHO, 2006 #72" w:history="1">
        <w:r w:rsidRPr="004B3EAF">
          <w:rPr>
            <w:rFonts w:asciiTheme="minorHAnsi" w:hAnsiTheme="minorHAnsi"/>
            <w:noProof/>
            <w:color w:val="000000" w:themeColor="text1"/>
            <w:sz w:val="22"/>
            <w:szCs w:val="22"/>
            <w:lang w:val="en-GB"/>
          </w:rPr>
          <w:t>25</w:t>
        </w:r>
      </w:hyperlink>
      <w:r w:rsidRPr="004B3EAF">
        <w:rPr>
          <w:rFonts w:asciiTheme="minorHAnsi" w:hAnsiTheme="minorHAnsi"/>
          <w:noProof/>
          <w:color w:val="000000" w:themeColor="text1"/>
          <w:sz w:val="22"/>
          <w:szCs w:val="22"/>
          <w:lang w:val="en-GB"/>
        </w:rPr>
        <w:t>]</w:t>
      </w:r>
      <w:r w:rsidR="005F7D59" w:rsidRPr="004B3EAF">
        <w:rPr>
          <w:rFonts w:asciiTheme="minorHAnsi" w:hAnsiTheme="minorHAnsi"/>
          <w:color w:val="000000" w:themeColor="text1"/>
          <w:sz w:val="22"/>
          <w:szCs w:val="22"/>
          <w:lang w:val="en-GB"/>
        </w:rPr>
        <w:fldChar w:fldCharType="end"/>
      </w:r>
      <w:r w:rsidRPr="004B3EAF">
        <w:rPr>
          <w:rFonts w:asciiTheme="minorHAnsi" w:hAnsiTheme="minorHAnsi"/>
          <w:color w:val="000000" w:themeColor="text1"/>
          <w:sz w:val="22"/>
          <w:szCs w:val="22"/>
          <w:lang w:val="en-GB"/>
        </w:rPr>
        <w:t xml:space="preserve">. </w:t>
      </w:r>
      <w:r w:rsidRPr="004B3EAF">
        <w:rPr>
          <w:rFonts w:asciiTheme="minorHAnsi" w:hAnsiTheme="minorHAnsi"/>
          <w:sz w:val="22"/>
          <w:szCs w:val="22"/>
          <w:lang w:val="en-GB"/>
        </w:rPr>
        <w:t xml:space="preserve">We use this definition of treatment need for categorizing the HIV-population into two groups: those in the symptomatic HIV infection stage </w:t>
      </w:r>
      <w:r w:rsidRPr="004B3EAF">
        <w:rPr>
          <w:rFonts w:asciiTheme="minorHAnsi" w:hAnsiTheme="minorHAnsi"/>
          <w:sz w:val="22"/>
          <w:szCs w:val="22"/>
          <w:lang w:val="en-US"/>
        </w:rPr>
        <w:t xml:space="preserve">(denoted as HIV++) who require ARVs according to the WHO 2006 guidelines and those in the clinically asymptomatic stage (HIV+) that should not receive ARVs according to these guidelines. </w:t>
      </w:r>
    </w:p>
    <w:p w:rsidR="00CA17C1" w:rsidRPr="004B3EAF" w:rsidRDefault="00CA17C1" w:rsidP="00CA17C1">
      <w:pPr>
        <w:pStyle w:val="NormalWeb"/>
        <w:spacing w:before="120" w:beforeAutospacing="0" w:after="0" w:afterAutospacing="0" w:line="360" w:lineRule="auto"/>
        <w:jc w:val="both"/>
        <w:rPr>
          <w:color w:val="000000"/>
          <w:sz w:val="22"/>
          <w:szCs w:val="22"/>
          <w:lang w:val="en-US"/>
        </w:rPr>
      </w:pPr>
      <w:r w:rsidRPr="004B3EAF">
        <w:rPr>
          <w:rFonts w:asciiTheme="minorHAnsi" w:hAnsiTheme="minorHAnsi"/>
          <w:sz w:val="22"/>
          <w:szCs w:val="22"/>
          <w:lang w:val="en-US"/>
        </w:rPr>
        <w:t xml:space="preserve">To do so, we randomly incorporated the HIV-positive individuals into one of the two groups using the estimated proportion of individuals needing ART among PLWHIV estimated by WHO/UNAIDS  </w:t>
      </w:r>
      <w:r w:rsidR="005F7D59" w:rsidRPr="004B3EAF">
        <w:rPr>
          <w:rFonts w:asciiTheme="minorHAnsi" w:hAnsiTheme="minorHAnsi"/>
          <w:sz w:val="22"/>
          <w:szCs w:val="22"/>
          <w:lang w:val="en-US"/>
        </w:rPr>
        <w:fldChar w:fldCharType="begin"/>
      </w:r>
      <w:r w:rsidRPr="004B3EAF">
        <w:rPr>
          <w:rFonts w:asciiTheme="minorHAnsi" w:hAnsiTheme="minorHAnsi"/>
          <w:sz w:val="22"/>
          <w:szCs w:val="22"/>
          <w:lang w:val="en-US"/>
        </w:rPr>
        <w:instrText xml:space="preserve"> ADDIN EN.CITE &lt;EndNote&gt;&lt;Cite&gt;&lt;Author&gt;UNAIDS&lt;/Author&gt;&lt;Year&gt;2010&lt;/Year&gt;&lt;RecNum&gt;404&lt;/RecNum&gt;&lt;DisplayText&gt;[50]&lt;/DisplayText&gt;&lt;record&gt;&lt;rec-number&gt;404&lt;/rec-number&gt;&lt;foreign-keys&gt;&lt;key app="EN" db-id="5a0e9sapiafxw8efwdqxxxxcffsfsddrpvtp"&gt;404&lt;/key&gt;&lt;/foreign-keys&gt;&lt;ref-type name="Online Database"&gt;45&lt;/ref-type&gt;&lt;contributors&gt;&lt;authors&gt;&lt;author&gt;UNAIDS&lt;/author&gt;&lt;/authors&gt;&lt;/contributors&gt;&lt;titles&gt;&lt;title&gt;AIDS Info&lt;/title&gt;&lt;/titles&gt;&lt;dates&gt;&lt;year&gt;2010&lt;/year&gt;&lt;/dates&gt;&lt;urls&gt;&lt;related-urls&gt;&lt;url&gt;http://www.aidsinfoonline.org/&lt;/url&gt;&lt;/related-urls&gt;&lt;/urls&gt;&lt;/record&gt;&lt;/Cite&gt;&lt;/EndNote&gt;</w:instrText>
      </w:r>
      <w:r w:rsidR="005F7D59" w:rsidRPr="004B3EAF">
        <w:rPr>
          <w:rFonts w:asciiTheme="minorHAnsi" w:hAnsiTheme="minorHAnsi"/>
          <w:sz w:val="22"/>
          <w:szCs w:val="22"/>
          <w:lang w:val="en-US"/>
        </w:rPr>
        <w:fldChar w:fldCharType="separate"/>
      </w:r>
      <w:r w:rsidRPr="004B3EAF">
        <w:rPr>
          <w:rFonts w:asciiTheme="minorHAnsi" w:hAnsiTheme="minorHAnsi"/>
          <w:noProof/>
          <w:sz w:val="22"/>
          <w:szCs w:val="22"/>
          <w:lang w:val="en-US"/>
        </w:rPr>
        <w:t>[</w:t>
      </w:r>
      <w:hyperlink w:anchor="_ENREF_50" w:tooltip="UNAIDS, 2010 #404" w:history="1">
        <w:r w:rsidRPr="004B3EAF">
          <w:rPr>
            <w:rFonts w:asciiTheme="minorHAnsi" w:hAnsiTheme="minorHAnsi"/>
            <w:noProof/>
            <w:sz w:val="22"/>
            <w:szCs w:val="22"/>
            <w:lang w:val="en-US"/>
          </w:rPr>
          <w:t>5</w:t>
        </w:r>
      </w:hyperlink>
      <w:r w:rsidR="004B3EAF" w:rsidRPr="004B3EAF">
        <w:rPr>
          <w:rFonts w:asciiTheme="minorHAnsi" w:hAnsiTheme="minorHAnsi"/>
          <w:sz w:val="22"/>
          <w:szCs w:val="22"/>
          <w:lang w:val="en-US"/>
        </w:rPr>
        <w:t>1</w:t>
      </w:r>
      <w:r w:rsidRPr="004B3EAF">
        <w:rPr>
          <w:rFonts w:asciiTheme="minorHAnsi" w:hAnsiTheme="minorHAnsi"/>
          <w:noProof/>
          <w:sz w:val="22"/>
          <w:szCs w:val="22"/>
          <w:lang w:val="en-US"/>
        </w:rPr>
        <w:t>]</w:t>
      </w:r>
      <w:r w:rsidR="005F7D59" w:rsidRPr="004B3EAF">
        <w:rPr>
          <w:rFonts w:asciiTheme="minorHAnsi" w:hAnsiTheme="minorHAnsi"/>
          <w:sz w:val="22"/>
          <w:szCs w:val="22"/>
          <w:lang w:val="en-US"/>
        </w:rPr>
        <w:fldChar w:fldCharType="end"/>
      </w:r>
      <w:r w:rsidRPr="004B3EAF">
        <w:rPr>
          <w:rFonts w:asciiTheme="minorHAnsi" w:hAnsiTheme="minorHAnsi"/>
          <w:sz w:val="22"/>
          <w:szCs w:val="22"/>
          <w:lang w:val="en-US"/>
        </w:rPr>
        <w:t xml:space="preserve">. </w:t>
      </w:r>
      <w:r w:rsidRPr="004B3EAF">
        <w:rPr>
          <w:rFonts w:asciiTheme="minorHAnsi" w:hAnsiTheme="minorHAnsi"/>
          <w:color w:val="000000"/>
          <w:sz w:val="22"/>
          <w:szCs w:val="22"/>
          <w:lang w:val="en-US"/>
        </w:rPr>
        <w:t xml:space="preserve">There is some evidence that this latter proportion </w:t>
      </w:r>
      <m:oMath>
        <m:r>
          <m:rPr>
            <m:sty m:val="p"/>
          </m:rPr>
          <w:rPr>
            <w:rFonts w:ascii="Cambria Math" w:hAnsiTheme="minorHAnsi"/>
            <w:color w:val="000000"/>
            <w:sz w:val="22"/>
            <w:szCs w:val="22"/>
            <w:lang w:val="en-US"/>
          </w:rPr>
          <m:t>τ</m:t>
        </m:r>
        <m:r>
          <m:rPr>
            <m:sty m:val="p"/>
          </m:rPr>
          <w:rPr>
            <w:rFonts w:ascii="Cambria Math" w:hAnsiTheme="minorHAnsi"/>
            <w:color w:val="000000"/>
            <w:sz w:val="22"/>
            <w:szCs w:val="22"/>
            <w:lang w:val="en-US"/>
          </w:rPr>
          <m:t xml:space="preserve"> </m:t>
        </m:r>
      </m:oMath>
      <w:r w:rsidRPr="004B3EAF">
        <w:rPr>
          <w:rFonts w:asciiTheme="minorHAnsi" w:hAnsiTheme="minorHAnsi"/>
          <w:color w:val="000000"/>
          <w:sz w:val="22"/>
          <w:szCs w:val="22"/>
          <w:lang w:val="en-US"/>
        </w:rPr>
        <w:t xml:space="preserve">is higher among the oldest HIV positive individuals. This ratio </w:t>
      </w:r>
      <m:oMath>
        <m:r>
          <m:rPr>
            <m:sty m:val="p"/>
          </m:rPr>
          <w:rPr>
            <w:rFonts w:ascii="Cambria Math" w:hAnsiTheme="minorHAnsi"/>
            <w:color w:val="000000"/>
            <w:sz w:val="22"/>
            <w:szCs w:val="22"/>
            <w:lang w:val="en-US"/>
          </w:rPr>
          <m:t>τ</m:t>
        </m:r>
      </m:oMath>
      <w:r w:rsidRPr="004B3EAF">
        <w:rPr>
          <w:rFonts w:asciiTheme="minorHAnsi" w:hAnsiTheme="minorHAnsi"/>
          <w:color w:val="000000"/>
          <w:sz w:val="22"/>
          <w:szCs w:val="22"/>
          <w:lang w:val="en-US"/>
        </w:rPr>
        <w:t xml:space="preserve"> was therefore heterogenized across genders </w:t>
      </w:r>
      <m:oMath>
        <m:r>
          <m:rPr>
            <m:sty m:val="p"/>
          </m:rPr>
          <w:rPr>
            <w:rFonts w:ascii="Cambria Math" w:hAnsiTheme="minorHAnsi"/>
            <w:color w:val="000000"/>
            <w:sz w:val="22"/>
            <w:szCs w:val="22"/>
            <w:lang w:val="en-US"/>
          </w:rPr>
          <m:t>Z=</m:t>
        </m:r>
        <m:d>
          <m:dPr>
            <m:ctrlPr>
              <w:rPr>
                <w:rFonts w:ascii="Cambria Math" w:hAnsiTheme="minorHAnsi"/>
                <w:color w:val="000000"/>
                <w:sz w:val="22"/>
                <w:szCs w:val="22"/>
                <w:lang w:val="en-US"/>
              </w:rPr>
            </m:ctrlPr>
          </m:dPr>
          <m:e>
            <m:r>
              <m:rPr>
                <m:sty m:val="p"/>
              </m:rPr>
              <w:rPr>
                <w:rFonts w:ascii="Cambria Math" w:hAnsiTheme="minorHAnsi"/>
                <w:color w:val="000000"/>
                <w:sz w:val="22"/>
                <w:szCs w:val="22"/>
                <w:lang w:val="en-US"/>
              </w:rPr>
              <m:t>1;2</m:t>
            </m:r>
          </m:e>
        </m:d>
      </m:oMath>
      <w:r w:rsidRPr="004B3EAF">
        <w:rPr>
          <w:rFonts w:asciiTheme="minorHAnsi" w:hAnsiTheme="minorHAnsi"/>
          <w:color w:val="000000"/>
          <w:sz w:val="22"/>
          <w:szCs w:val="22"/>
          <w:lang w:val="en-US"/>
        </w:rPr>
        <w:t xml:space="preserve"> and 5-years-age-groups </w:t>
      </w:r>
      <m:oMath>
        <m:r>
          <m:rPr>
            <m:sty m:val="p"/>
          </m:rPr>
          <w:rPr>
            <w:rFonts w:ascii="Cambria Math" w:hAnsiTheme="minorHAnsi"/>
            <w:color w:val="000000"/>
            <w:sz w:val="22"/>
            <w:szCs w:val="22"/>
            <w:lang w:val="en-US"/>
          </w:rPr>
          <m:t>X=</m:t>
        </m:r>
        <m:d>
          <m:dPr>
            <m:ctrlPr>
              <w:rPr>
                <w:rFonts w:ascii="Cambria Math" w:hAnsiTheme="minorHAnsi"/>
                <w:color w:val="000000"/>
                <w:sz w:val="22"/>
                <w:szCs w:val="22"/>
                <w:lang w:val="en-US"/>
              </w:rPr>
            </m:ctrlPr>
          </m:dPr>
          <m:e>
            <m:r>
              <m:rPr>
                <m:sty m:val="p"/>
              </m:rPr>
              <w:rPr>
                <w:rFonts w:ascii="Cambria Math" w:hAnsiTheme="minorHAnsi"/>
                <w:color w:val="000000"/>
                <w:sz w:val="22"/>
                <w:szCs w:val="22"/>
                <w:lang w:val="en-US"/>
              </w:rPr>
              <m:t>1;</m:t>
            </m:r>
            <m:r>
              <m:rPr>
                <m:sty m:val="p"/>
              </m:rPr>
              <w:rPr>
                <w:rFonts w:ascii="Cambria Math" w:hAnsi="Cambria Math"/>
                <w:color w:val="000000"/>
                <w:sz w:val="22"/>
                <w:szCs w:val="22"/>
                <w:lang w:val="en-US"/>
              </w:rPr>
              <m:t>⋯</m:t>
            </m:r>
            <m:r>
              <m:rPr>
                <m:sty m:val="p"/>
              </m:rPr>
              <w:rPr>
                <w:rFonts w:ascii="Cambria Math" w:hAnsiTheme="minorHAnsi"/>
                <w:color w:val="000000"/>
                <w:sz w:val="22"/>
                <w:szCs w:val="22"/>
                <w:lang w:val="en-US"/>
              </w:rPr>
              <m:t>;7</m:t>
            </m:r>
          </m:e>
        </m:d>
      </m:oMath>
      <w:r w:rsidRPr="004B3EAF">
        <w:rPr>
          <w:rFonts w:asciiTheme="minorHAnsi" w:hAnsiTheme="minorHAnsi"/>
          <w:color w:val="000000"/>
          <w:sz w:val="22"/>
          <w:szCs w:val="22"/>
          <w:lang w:val="en-US"/>
        </w:rPr>
        <w:t xml:space="preserve"> using a geometric sequence </w:t>
      </w:r>
      <m:oMath>
        <m:sSub>
          <m:sSubPr>
            <m:ctrlPr>
              <w:rPr>
                <w:rFonts w:ascii="Cambria Math" w:hAnsiTheme="minorHAnsi"/>
                <w:color w:val="000000"/>
                <w:sz w:val="22"/>
                <w:szCs w:val="22"/>
                <w:lang w:val="en-US"/>
              </w:rPr>
            </m:ctrlPr>
          </m:sSubPr>
          <m:e>
            <m:r>
              <m:rPr>
                <m:sty m:val="p"/>
              </m:rPr>
              <w:rPr>
                <w:rFonts w:ascii="Cambria Math" w:hAnsiTheme="minorHAnsi"/>
                <w:color w:val="000000"/>
                <w:sz w:val="22"/>
                <w:szCs w:val="22"/>
                <w:lang w:val="en-US"/>
              </w:rPr>
              <m:t>τ</m:t>
            </m:r>
          </m:e>
          <m:sub>
            <m:r>
              <m:rPr>
                <m:sty m:val="p"/>
              </m:rPr>
              <w:rPr>
                <w:rFonts w:ascii="Cambria Math" w:hAnsiTheme="minorHAnsi"/>
                <w:color w:val="000000"/>
                <w:sz w:val="22"/>
                <w:szCs w:val="22"/>
                <w:lang w:val="en-US"/>
              </w:rPr>
              <m:t>X;Z</m:t>
            </m:r>
          </m:sub>
        </m:sSub>
      </m:oMath>
      <w:r w:rsidRPr="004B3EAF">
        <w:rPr>
          <w:rFonts w:asciiTheme="minorHAnsi" w:hAnsiTheme="minorHAnsi"/>
          <w:color w:val="000000"/>
          <w:sz w:val="22"/>
          <w:szCs w:val="22"/>
          <w:lang w:val="en-US"/>
        </w:rPr>
        <w:t xml:space="preserve"> with common ratio</w:t>
      </w:r>
      <m:oMath>
        <m:r>
          <w:rPr>
            <w:rFonts w:ascii="Cambria Math" w:hAnsiTheme="minorHAnsi"/>
            <w:color w:val="000000"/>
            <w:sz w:val="22"/>
            <w:szCs w:val="22"/>
            <w:lang w:val="en-US"/>
          </w:rPr>
          <m:t xml:space="preserve"> </m:t>
        </m:r>
        <m:d>
          <m:dPr>
            <m:ctrlPr>
              <w:rPr>
                <w:rFonts w:ascii="Cambria Math" w:hAnsiTheme="minorHAnsi"/>
                <w:color w:val="000000"/>
                <w:sz w:val="22"/>
                <w:szCs w:val="22"/>
                <w:lang w:val="en-US"/>
              </w:rPr>
            </m:ctrlPr>
          </m:dPr>
          <m:e>
            <m:r>
              <m:rPr>
                <m:sty m:val="p"/>
              </m:rPr>
              <w:rPr>
                <w:rFonts w:ascii="Cambria Math" w:hAnsiTheme="minorHAnsi"/>
                <w:color w:val="000000"/>
                <w:sz w:val="22"/>
                <w:szCs w:val="22"/>
                <w:lang w:val="en-US"/>
              </w:rPr>
              <m:t>1+</m:t>
            </m:r>
            <m:r>
              <m:rPr>
                <m:sty m:val="p"/>
              </m:rPr>
              <w:rPr>
                <w:rFonts w:ascii="Cambria Math" w:hAnsiTheme="minorHAnsi"/>
                <w:color w:val="000000"/>
                <w:sz w:val="22"/>
                <w:szCs w:val="22"/>
                <w:lang w:val="en-US"/>
              </w:rPr>
              <m:t>α</m:t>
            </m:r>
          </m:e>
        </m:d>
      </m:oMath>
      <w:r w:rsidRPr="004B3EAF">
        <w:rPr>
          <w:rFonts w:asciiTheme="minorHAnsi" w:hAnsiTheme="minorHAnsi"/>
          <w:color w:val="000000"/>
          <w:sz w:val="22"/>
          <w:szCs w:val="22"/>
          <w:lang w:val="en-US"/>
        </w:rPr>
        <w:t xml:space="preserve">, where </w:t>
      </w:r>
      <m:oMath>
        <m:r>
          <m:rPr>
            <m:sty m:val="p"/>
          </m:rPr>
          <w:rPr>
            <w:rFonts w:ascii="Cambria Math" w:hAnsiTheme="minorHAnsi"/>
            <w:color w:val="000000"/>
            <w:sz w:val="22"/>
            <w:szCs w:val="22"/>
            <w:lang w:val="en-US"/>
          </w:rPr>
          <m:t>α</m:t>
        </m:r>
        <m:r>
          <m:rPr>
            <m:sty m:val="p"/>
          </m:rPr>
          <w:rPr>
            <w:rFonts w:ascii="Cambria Math" w:hAnsiTheme="minorHAnsi"/>
            <w:color w:val="000000"/>
            <w:sz w:val="22"/>
            <w:szCs w:val="22"/>
            <w:lang w:val="en-US"/>
          </w:rPr>
          <m:t>=0.1</m:t>
        </m:r>
      </m:oMath>
      <w:r w:rsidRPr="004B3EAF">
        <w:rPr>
          <w:rFonts w:asciiTheme="minorHAnsi" w:hAnsiTheme="minorHAnsi"/>
          <w:color w:val="000000"/>
          <w:sz w:val="22"/>
          <w:szCs w:val="22"/>
          <w:lang w:val="en-US"/>
        </w:rPr>
        <w:t xml:space="preserve">  </w:t>
      </w:r>
      <w:r w:rsidRPr="004B3EAF">
        <w:rPr>
          <w:color w:val="000000"/>
          <w:sz w:val="22"/>
          <w:szCs w:val="22"/>
          <w:lang w:val="en-US"/>
        </w:rPr>
        <w:t xml:space="preserve">: </w:t>
      </w:r>
    </w:p>
    <w:p w:rsidR="00CA17C1" w:rsidRPr="004B3EAF" w:rsidRDefault="001B5A18" w:rsidP="00CA17C1">
      <w:pPr>
        <w:spacing w:before="120" w:line="360" w:lineRule="auto"/>
        <w:jc w:val="both"/>
        <w:rPr>
          <w:rFonts w:eastAsia="Times New Roman"/>
          <w:color w:val="000000"/>
          <w:lang w:val="en-US"/>
        </w:rPr>
      </w:pPr>
      <m:oMathPara>
        <m:oMath>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X+1;Z</m:t>
              </m:r>
            </m:sub>
          </m:sSub>
          <m:r>
            <m:rPr>
              <m:sty m:val="p"/>
            </m:rPr>
            <w:rPr>
              <w:rFonts w:ascii="Cambria Math" w:eastAsia="Times New Roman" w:hAnsiTheme="minorHAnsi"/>
              <w:color w:val="000000"/>
              <w:lang w:val="en-US"/>
            </w:rPr>
            <m:t>=</m:t>
          </m:r>
          <m:d>
            <m:dPr>
              <m:ctrlPr>
                <w:rPr>
                  <w:rFonts w:ascii="Cambria Math" w:eastAsia="Times New Roman" w:hAnsiTheme="minorHAnsi"/>
                  <w:color w:val="000000"/>
                  <w:lang w:val="en-US"/>
                </w:rPr>
              </m:ctrlPr>
            </m:dPr>
            <m:e>
              <m:r>
                <m:rPr>
                  <m:sty m:val="p"/>
                </m:rPr>
                <w:rPr>
                  <w:rFonts w:ascii="Cambria Math" w:eastAsia="Times New Roman" w:hAnsiTheme="minorHAnsi"/>
                  <w:color w:val="000000"/>
                  <w:lang w:val="en-US"/>
                </w:rPr>
                <m:t>1+</m:t>
              </m:r>
              <m:r>
                <m:rPr>
                  <m:sty m:val="p"/>
                </m:rPr>
                <w:rPr>
                  <w:rFonts w:asciiTheme="minorHAnsi" w:eastAsia="Times New Roman" w:hAnsiTheme="minorHAnsi"/>
                  <w:color w:val="000000"/>
                  <w:lang w:val="en-US"/>
                </w:rPr>
                <m:t>α</m:t>
              </m:r>
            </m:e>
          </m:d>
          <m:r>
            <m:rPr>
              <m:sty m:val="p"/>
            </m:rPr>
            <w:rPr>
              <w:rFonts w:ascii="Cambria Math" w:eastAsia="Times New Roman" w:hAnsi="Cambria Math"/>
              <w:color w:val="000000"/>
              <w:lang w:val="en-US"/>
            </w:rPr>
            <m:t>∙</m:t>
          </m:r>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X;Z</m:t>
              </m:r>
            </m:sub>
          </m:sSub>
          <m:r>
            <m:rPr>
              <m:sty m:val="p"/>
            </m:rPr>
            <w:rPr>
              <w:rFonts w:ascii="Cambria Math" w:eastAsia="Times New Roman" w:hAnsiTheme="minorHAnsi"/>
              <w:color w:val="000000"/>
              <w:lang w:val="en-US"/>
            </w:rPr>
            <m:t xml:space="preserve"> ;</m:t>
          </m:r>
          <m:r>
            <m:rPr>
              <m:nor/>
            </m:rPr>
            <w:rPr>
              <w:rFonts w:asciiTheme="minorHAnsi" w:eastAsia="Times New Roman" w:hAnsiTheme="minorHAnsi"/>
              <w:color w:val="000000"/>
              <w:lang w:val="en-US"/>
            </w:rPr>
            <m:t>suc</m:t>
          </m:r>
          <m:r>
            <m:rPr>
              <m:nor/>
            </m:rPr>
            <w:rPr>
              <w:rFonts w:asciiTheme="minorHAnsi" w:eastAsia="Times New Roman" w:hAnsiTheme="minorHAnsi" w:cs="Cambria Math"/>
              <w:color w:val="000000"/>
              <w:lang w:val="en-US"/>
            </w:rPr>
            <m:t>h</m:t>
          </m:r>
          <m:r>
            <m:rPr>
              <m:nor/>
            </m:rPr>
            <w:rPr>
              <w:rFonts w:asciiTheme="minorHAnsi" w:eastAsia="Times New Roman" w:hAnsiTheme="minorHAnsi"/>
              <w:color w:val="000000"/>
              <w:lang w:val="en-US"/>
            </w:rPr>
            <m:t xml:space="preserve"> t</m:t>
          </m:r>
          <m:r>
            <m:rPr>
              <m:nor/>
            </m:rPr>
            <w:rPr>
              <w:rFonts w:asciiTheme="minorHAnsi" w:eastAsia="Times New Roman" w:hAnsiTheme="minorHAnsi" w:cs="Cambria Math"/>
              <w:color w:val="000000"/>
              <w:lang w:val="en-US"/>
            </w:rPr>
            <m:t>h</m:t>
          </m:r>
          <m:r>
            <m:rPr>
              <m:nor/>
            </m:rPr>
            <w:rPr>
              <w:rFonts w:asciiTheme="minorHAnsi" w:eastAsia="Times New Roman" w:hAnsiTheme="minorHAnsi"/>
              <w:color w:val="000000"/>
              <w:lang w:val="en-US"/>
            </w:rPr>
            <m:t>at</m:t>
          </m:r>
          <m:r>
            <m:rPr>
              <m:nor/>
            </m:rPr>
            <w:rPr>
              <w:rFonts w:ascii="Cambria Math" w:eastAsia="Times New Roman" w:hAnsiTheme="minorHAnsi"/>
              <w:color w:val="000000"/>
              <w:lang w:val="en-US"/>
            </w:rPr>
            <m:t xml:space="preserve"> </m:t>
          </m:r>
          <m:f>
            <m:fPr>
              <m:ctrlPr>
                <w:rPr>
                  <w:rFonts w:ascii="Cambria Math" w:eastAsia="Times New Roman" w:hAnsi="Cambria Math"/>
                  <w:color w:val="000000"/>
                  <w:lang w:val="en-US"/>
                </w:rPr>
              </m:ctrlPr>
            </m:fPr>
            <m:num>
              <m:r>
                <m:rPr>
                  <m:sty m:val="p"/>
                </m:rPr>
                <w:rPr>
                  <w:rFonts w:ascii="Cambria Math" w:eastAsia="Times New Roman" w:hAnsi="Cambria Math"/>
                  <w:color w:val="000000"/>
                  <w:lang w:val="en-US"/>
                </w:rPr>
                <m:t>1</m:t>
              </m:r>
            </m:num>
            <m:den>
              <m:sSub>
                <m:sSubPr>
                  <m:ctrlPr>
                    <w:rPr>
                      <w:rFonts w:ascii="Cambria Math" w:eastAsia="Times New Roman" w:hAnsi="Cambria Math"/>
                      <w:color w:val="000000"/>
                      <w:lang w:val="en-US"/>
                    </w:rPr>
                  </m:ctrlPr>
                </m:sSubPr>
                <m:e>
                  <m:acc>
                    <m:accPr>
                      <m:ctrlPr>
                        <w:rPr>
                          <w:rFonts w:ascii="Cambria Math" w:eastAsia="Times New Roman" w:hAnsi="Cambria Math"/>
                          <w:color w:val="000000"/>
                          <w:lang w:val="en-US"/>
                        </w:rPr>
                      </m:ctrlPr>
                    </m:accPr>
                    <m:e>
                      <m:r>
                        <m:rPr>
                          <m:sty m:val="p"/>
                        </m:rPr>
                        <w:rPr>
                          <w:rFonts w:ascii="Cambria Math" w:eastAsia="Times New Roman" w:hAnsi="Cambria Math"/>
                          <w:color w:val="000000"/>
                          <w:lang w:val="en-US"/>
                        </w:rPr>
                        <m:t>N</m:t>
                      </m:r>
                    </m:e>
                  </m:acc>
                </m:e>
                <m:sub>
                  <m:r>
                    <m:rPr>
                      <m:sty m:val="p"/>
                    </m:rPr>
                    <w:rPr>
                      <w:rFonts w:ascii="Cambria Math" w:eastAsia="Times New Roman" w:hAnsi="Cambria Math"/>
                      <w:color w:val="000000"/>
                      <w:lang w:val="en-US"/>
                    </w:rPr>
                    <m:t>Z;PLWHIV</m:t>
                  </m:r>
                </m:sub>
              </m:sSub>
            </m:den>
          </m:f>
          <m:nary>
            <m:naryPr>
              <m:chr m:val="∑"/>
              <m:limLoc m:val="undOvr"/>
              <m:supHide m:val="1"/>
              <m:ctrlPr>
                <w:rPr>
                  <w:rFonts w:ascii="Cambria Math" w:eastAsia="Times New Roman" w:hAnsi="Cambria Math"/>
                  <w:color w:val="000000"/>
                  <w:lang w:val="en-US"/>
                </w:rPr>
              </m:ctrlPr>
            </m:naryPr>
            <m:sub>
              <m:r>
                <m:rPr>
                  <m:sty m:val="p"/>
                </m:rPr>
                <w:rPr>
                  <w:rFonts w:ascii="Cambria Math" w:eastAsia="Times New Roman" w:hAnsi="Cambria Math"/>
                  <w:color w:val="000000"/>
                  <w:lang w:val="en-US"/>
                </w:rPr>
                <m:t>X</m:t>
              </m:r>
            </m:sub>
            <m:sup/>
            <m:e>
              <m:d>
                <m:dPr>
                  <m:begChr m:val="["/>
                  <m:endChr m:val="]"/>
                  <m:ctrlPr>
                    <w:rPr>
                      <w:rFonts w:ascii="Cambria Math" w:eastAsia="Times New Roman" w:hAnsi="Cambria Math"/>
                      <w:color w:val="000000"/>
                      <w:lang w:val="en-US"/>
                    </w:rPr>
                  </m:ctrlPr>
                </m:dPr>
                <m:e>
                  <m:sSub>
                    <m:sSubPr>
                      <m:ctrlPr>
                        <w:rPr>
                          <w:rFonts w:ascii="Cambria Math" w:eastAsia="Times New Roman" w:hAnsi="Cambria Math"/>
                          <w:color w:val="000000"/>
                          <w:lang w:val="en-US"/>
                        </w:rPr>
                      </m:ctrlPr>
                    </m:sSubPr>
                    <m:e>
                      <m:acc>
                        <m:accPr>
                          <m:ctrlPr>
                            <w:rPr>
                              <w:rFonts w:ascii="Cambria Math" w:eastAsia="Times New Roman" w:hAnsi="Cambria Math"/>
                              <w:color w:val="000000"/>
                              <w:lang w:val="en-US"/>
                            </w:rPr>
                          </m:ctrlPr>
                        </m:accPr>
                        <m:e>
                          <m:r>
                            <m:rPr>
                              <m:sty m:val="p"/>
                            </m:rPr>
                            <w:rPr>
                              <w:rFonts w:ascii="Cambria Math" w:eastAsia="Times New Roman" w:hAnsi="Cambria Math"/>
                              <w:color w:val="000000"/>
                              <w:lang w:val="en-US"/>
                            </w:rPr>
                            <m:t>N</m:t>
                          </m:r>
                        </m:e>
                      </m:acc>
                    </m:e>
                    <m:sub>
                      <m:r>
                        <m:rPr>
                          <m:sty m:val="p"/>
                        </m:rPr>
                        <w:rPr>
                          <w:rFonts w:ascii="Cambria Math" w:eastAsia="Times New Roman" w:hAnsi="Cambria Math"/>
                          <w:color w:val="000000"/>
                          <w:lang w:val="en-US"/>
                        </w:rPr>
                        <m:t>X;Z;PLWHIV</m:t>
                      </m:r>
                    </m:sub>
                  </m:sSub>
                  <m:r>
                    <m:rPr>
                      <m:sty m:val="p"/>
                    </m:rPr>
                    <w:rPr>
                      <w:rFonts w:ascii="Cambria Math" w:eastAsia="Times New Roman" w:hAnsi="Cambria Math"/>
                      <w:color w:val="000000"/>
                      <w:lang w:val="en-US"/>
                    </w:rPr>
                    <m:t>∙</m:t>
                  </m:r>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X;Z</m:t>
                      </m:r>
                    </m:sub>
                  </m:sSub>
                </m:e>
              </m:d>
              <m:r>
                <m:rPr>
                  <m:sty m:val="p"/>
                </m:rPr>
                <w:rPr>
                  <w:rFonts w:ascii="Cambria Math" w:eastAsia="Times New Roman" w:hAnsi="Cambria Math"/>
                  <w:color w:val="000000"/>
                  <w:lang w:val="en-US"/>
                </w:rPr>
                <m:t>=τ</m:t>
              </m:r>
            </m:e>
          </m:nary>
        </m:oMath>
      </m:oMathPara>
    </w:p>
    <w:p w:rsidR="00CA17C1" w:rsidRPr="004B3EAF" w:rsidRDefault="00CA17C1" w:rsidP="00CA17C1">
      <w:pPr>
        <w:autoSpaceDE w:val="0"/>
        <w:autoSpaceDN w:val="0"/>
        <w:adjustRightInd w:val="0"/>
        <w:spacing w:before="120" w:line="360" w:lineRule="auto"/>
        <w:jc w:val="both"/>
        <w:rPr>
          <w:rFonts w:eastAsia="Times New Roman"/>
          <w:color w:val="000000"/>
          <w:lang w:val="en-US"/>
        </w:rPr>
      </w:pPr>
      <w:r w:rsidRPr="004B3EAF">
        <w:rPr>
          <w:rFonts w:eastAsia="Times New Roman"/>
          <w:color w:val="000000"/>
          <w:lang w:val="en-US"/>
        </w:rPr>
        <w:t xml:space="preserve">Where </w:t>
      </w:r>
      <m:oMath>
        <m:sSub>
          <m:sSubPr>
            <m:ctrlPr>
              <w:rPr>
                <w:rFonts w:ascii="Cambria Math" w:eastAsia="Times New Roman" w:hAnsi="Cambria Math"/>
                <w:color w:val="000000"/>
                <w:lang w:val="en-US"/>
              </w:rPr>
            </m:ctrlPr>
          </m:sSubPr>
          <m:e>
            <m:acc>
              <m:accPr>
                <m:ctrlPr>
                  <w:rPr>
                    <w:rFonts w:ascii="Cambria Math" w:eastAsia="Times New Roman" w:hAnsi="Cambria Math"/>
                    <w:color w:val="000000"/>
                    <w:lang w:val="en-US"/>
                  </w:rPr>
                </m:ctrlPr>
              </m:accPr>
              <m:e>
                <m:r>
                  <m:rPr>
                    <m:sty m:val="p"/>
                  </m:rPr>
                  <w:rPr>
                    <w:rFonts w:ascii="Cambria Math" w:eastAsia="Times New Roman" w:hAnsi="Cambria Math"/>
                    <w:color w:val="000000"/>
                    <w:lang w:val="en-US"/>
                  </w:rPr>
                  <m:t>N</m:t>
                </m:r>
              </m:e>
            </m:acc>
          </m:e>
          <m:sub>
            <m:r>
              <m:rPr>
                <m:sty m:val="p"/>
              </m:rPr>
              <w:rPr>
                <w:rFonts w:ascii="Cambria Math" w:eastAsia="Times New Roman" w:hAnsi="Cambria Math"/>
                <w:color w:val="000000"/>
                <w:lang w:val="en-US"/>
              </w:rPr>
              <m:t>X;Z;PLWHIV</m:t>
            </m:r>
          </m:sub>
        </m:sSub>
        <m:r>
          <m:rPr>
            <m:sty m:val="p"/>
          </m:rPr>
          <w:rPr>
            <w:rFonts w:ascii="Cambria Math" w:eastAsia="Times New Roman" w:hAnsiTheme="minorHAnsi"/>
            <w:color w:val="000000"/>
            <w:lang w:val="en-US"/>
          </w:rPr>
          <m:t xml:space="preserve"> </m:t>
        </m:r>
      </m:oMath>
      <w:r w:rsidRPr="004B3EAF">
        <w:rPr>
          <w:rFonts w:eastAsia="Times New Roman"/>
          <w:color w:val="000000"/>
          <w:lang w:val="en-US"/>
        </w:rPr>
        <w:t xml:space="preserve">is the age-gender specific number of PLWHIV in the sample (regardless the stage of HIV). In the model, we fixed the level of </w:t>
      </w:r>
      <m:oMath>
        <m:r>
          <m:rPr>
            <m:sty m:val="p"/>
          </m:rPr>
          <w:rPr>
            <w:rFonts w:ascii="Cambria Math" w:eastAsia="Times New Roman" w:hAnsi="Cambria Math"/>
            <w:color w:val="000000"/>
            <w:lang w:val="en-US"/>
          </w:rPr>
          <m:t>α</m:t>
        </m:r>
      </m:oMath>
      <w:r w:rsidRPr="004B3EAF">
        <w:rPr>
          <w:rFonts w:eastAsia="Times New Roman"/>
          <w:color w:val="000000"/>
          <w:lang w:val="en-US"/>
        </w:rPr>
        <w:t xml:space="preserve"> at 10%, which results in the health-status distributions presented in Table </w:t>
      </w:r>
      <w:r w:rsidR="000B1354" w:rsidRPr="004B3EAF">
        <w:rPr>
          <w:rFonts w:eastAsia="Times New Roman"/>
          <w:color w:val="000000"/>
          <w:lang w:val="en-US"/>
        </w:rPr>
        <w:t>S1</w:t>
      </w:r>
      <w:r w:rsidRPr="004B3EAF">
        <w:rPr>
          <w:rFonts w:eastAsia="Times New Roman"/>
          <w:color w:val="000000"/>
          <w:lang w:val="en-US"/>
        </w:rPr>
        <w:t xml:space="preserve">, columns 7-8. With </w:t>
      </w:r>
      <m:oMath>
        <m:r>
          <m:rPr>
            <m:sty m:val="p"/>
          </m:rPr>
          <w:rPr>
            <w:rFonts w:ascii="Cambria Math" w:eastAsia="Times New Roman" w:hAnsi="Cambria Math"/>
            <w:color w:val="000000"/>
            <w:lang w:val="en-US"/>
          </w:rPr>
          <m:t>τ</m:t>
        </m:r>
      </m:oMath>
      <w:r w:rsidRPr="004B3EAF">
        <w:rPr>
          <w:rFonts w:eastAsia="Times New Roman"/>
          <w:color w:val="000000"/>
          <w:lang w:val="en-US"/>
        </w:rPr>
        <w:t xml:space="preserve"> estimated by </w:t>
      </w:r>
      <w:proofErr w:type="gramStart"/>
      <w:r w:rsidRPr="004B3EAF">
        <w:rPr>
          <w:rFonts w:eastAsia="Times New Roman"/>
          <w:color w:val="000000"/>
          <w:lang w:val="en-US"/>
        </w:rPr>
        <w:t>WHO/</w:t>
      </w:r>
      <w:proofErr w:type="gramEnd"/>
      <w:r w:rsidRPr="004B3EAF">
        <w:rPr>
          <w:rFonts w:eastAsia="Times New Roman"/>
          <w:color w:val="000000"/>
          <w:lang w:val="en-US"/>
        </w:rPr>
        <w:t xml:space="preserve">UNAIDS at around 30% in the three countries </w:t>
      </w:r>
      <w:r w:rsidRPr="004B3EAF">
        <w:rPr>
          <w:rFonts w:asciiTheme="minorHAnsi" w:hAnsiTheme="minorHAnsi"/>
          <w:lang w:val="en-US"/>
        </w:rPr>
        <w:t xml:space="preserve">(Table </w:t>
      </w:r>
      <w:r w:rsidR="000B1354" w:rsidRPr="004B3EAF">
        <w:rPr>
          <w:rFonts w:asciiTheme="minorHAnsi" w:hAnsiTheme="minorHAnsi"/>
          <w:lang w:val="en-US"/>
        </w:rPr>
        <w:t>1</w:t>
      </w:r>
      <w:r w:rsidRPr="004B3EAF">
        <w:rPr>
          <w:rFonts w:asciiTheme="minorHAnsi" w:hAnsiTheme="minorHAnsi"/>
          <w:lang w:val="en-US"/>
        </w:rPr>
        <w:t>)</w:t>
      </w:r>
      <w:r w:rsidRPr="004B3EAF">
        <w:rPr>
          <w:rFonts w:eastAsia="Times New Roman"/>
          <w:color w:val="000000"/>
          <w:lang w:val="en-US"/>
        </w:rPr>
        <w:t xml:space="preserve">, the </w:t>
      </w:r>
      <w:r w:rsidR="0094612A" w:rsidRPr="004B3EAF">
        <w:rPr>
          <w:rFonts w:eastAsia="Times New Roman"/>
          <w:color w:val="000000"/>
          <w:lang w:val="en-US"/>
        </w:rPr>
        <w:t xml:space="preserve">calculated </w:t>
      </w:r>
      <w:r w:rsidRPr="004B3EAF">
        <w:rPr>
          <w:rFonts w:eastAsia="Times New Roman"/>
          <w:color w:val="000000"/>
          <w:lang w:val="en-US"/>
        </w:rPr>
        <w:t xml:space="preserve">age-gender specific ratios </w:t>
      </w:r>
      <m:oMath>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X;Z</m:t>
            </m:r>
          </m:sub>
        </m:sSub>
        <m:r>
          <m:rPr>
            <m:sty m:val="p"/>
          </m:rPr>
          <w:rPr>
            <w:rFonts w:ascii="Cambria Math" w:eastAsia="Times New Roman" w:hAnsi="Cambria Math"/>
            <w:color w:val="000000"/>
            <w:lang w:val="en-US"/>
          </w:rPr>
          <m:t xml:space="preserve"> </m:t>
        </m:r>
      </m:oMath>
      <w:r w:rsidRPr="004B3EAF">
        <w:rPr>
          <w:rFonts w:eastAsia="Times New Roman"/>
          <w:color w:val="000000"/>
          <w:lang w:val="en-US"/>
        </w:rPr>
        <w:t>range from 22% to 43%</w:t>
      </w:r>
      <w:r w:rsidR="000B1354" w:rsidRPr="004B3EAF">
        <w:rPr>
          <w:rFonts w:eastAsia="Times New Roman"/>
          <w:color w:val="000000"/>
          <w:lang w:val="en-US"/>
        </w:rPr>
        <w:t xml:space="preserve"> (Table S1)</w:t>
      </w:r>
      <w:r w:rsidRPr="004B3EAF">
        <w:rPr>
          <w:rFonts w:eastAsia="Times New Roman"/>
          <w:color w:val="000000"/>
          <w:lang w:val="en-US"/>
        </w:rPr>
        <w:t>.</w:t>
      </w:r>
    </w:p>
    <w:p w:rsidR="00CA17C1" w:rsidRPr="004B3EAF" w:rsidRDefault="00CA17C1" w:rsidP="00CA17C1">
      <w:pPr>
        <w:spacing w:before="480" w:after="240"/>
        <w:rPr>
          <w:b/>
          <w:bCs/>
          <w:lang w:val="en-US" w:eastAsia="en-US"/>
        </w:rPr>
      </w:pPr>
    </w:p>
    <w:p w:rsidR="00CA17C1" w:rsidRPr="004B3EAF" w:rsidRDefault="00CA17C1" w:rsidP="00CA17C1">
      <w:pPr>
        <w:rPr>
          <w:b/>
          <w:bCs/>
          <w:lang w:val="en-US" w:eastAsia="en-US"/>
        </w:rPr>
      </w:pPr>
      <w:r w:rsidRPr="004B3EAF">
        <w:rPr>
          <w:b/>
          <w:bCs/>
          <w:lang w:val="en-US" w:eastAsia="en-US"/>
        </w:rPr>
        <w:br w:type="page"/>
      </w:r>
    </w:p>
    <w:p w:rsidR="00CA17C1" w:rsidRPr="004B3EAF" w:rsidRDefault="00CA17C1" w:rsidP="00CA17C1">
      <w:pPr>
        <w:spacing w:before="480" w:after="240"/>
        <w:rPr>
          <w:b/>
          <w:bCs/>
          <w:lang w:val="en-US" w:eastAsia="en-US"/>
        </w:rPr>
      </w:pPr>
      <w:r w:rsidRPr="004B3EAF">
        <w:rPr>
          <w:b/>
          <w:bCs/>
          <w:lang w:val="en-US" w:eastAsia="en-US"/>
        </w:rPr>
        <w:lastRenderedPageBreak/>
        <w:t>Computation of Transition Probabilities</w:t>
      </w:r>
    </w:p>
    <w:p w:rsidR="00CA17C1" w:rsidRPr="004B3EAF" w:rsidRDefault="00CA17C1" w:rsidP="00CA17C1">
      <w:pPr>
        <w:widowControl w:val="0"/>
        <w:spacing w:line="360" w:lineRule="auto"/>
        <w:ind w:firstLine="720"/>
        <w:jc w:val="both"/>
        <w:rPr>
          <w:b/>
          <w:i/>
          <w:lang w:val="en-US"/>
        </w:rPr>
      </w:pPr>
    </w:p>
    <w:p w:rsidR="00CA17C1" w:rsidRPr="004B3EAF" w:rsidRDefault="00CA17C1" w:rsidP="00CA17C1">
      <w:pPr>
        <w:widowControl w:val="0"/>
        <w:spacing w:line="360" w:lineRule="auto"/>
        <w:ind w:firstLine="720"/>
        <w:jc w:val="both"/>
        <w:rPr>
          <w:b/>
          <w:i/>
          <w:lang w:val="en-US"/>
        </w:rPr>
      </w:pPr>
      <w:r w:rsidRPr="004B3EAF">
        <w:rPr>
          <w:b/>
          <w:i/>
          <w:lang w:val="en-US"/>
        </w:rPr>
        <w:t xml:space="preserve">Probabilities of dying: Computation of </w:t>
      </w:r>
      <m:oMath>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03</m:t>
            </m:r>
          </m:sub>
        </m:sSub>
        <m:r>
          <m:rPr>
            <m:sty m:val="bi"/>
          </m:rPr>
          <w:rPr>
            <w:rFonts w:ascii="Cambria Math" w:hAnsi="Cambria Math"/>
            <w:noProof/>
            <w:lang w:val="en-US"/>
          </w:rPr>
          <m:t xml:space="preserve"> , </m:t>
        </m:r>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13</m:t>
            </m:r>
          </m:sub>
        </m:sSub>
        <m:r>
          <m:rPr>
            <m:sty m:val="bi"/>
          </m:rPr>
          <w:rPr>
            <w:rFonts w:ascii="Cambria Math" w:hAnsi="Cambria Math"/>
            <w:noProof/>
            <w:lang w:val="en-US"/>
          </w:rPr>
          <m:t xml:space="preserve"> , </m:t>
        </m:r>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23</m:t>
            </m:r>
          </m:sub>
        </m:sSub>
        <m:r>
          <m:rPr>
            <m:sty m:val="bi"/>
          </m:rPr>
          <w:rPr>
            <w:rFonts w:ascii="Cambria Math" w:hAnsi="Cambria Math"/>
            <w:lang w:val="en-US"/>
          </w:rPr>
          <m:t>&amp;</m:t>
        </m:r>
        <m:r>
          <w:rPr>
            <w:rFonts w:ascii="Cambria Math" w:hAnsi="Cambria Math"/>
            <w:lang w:val="en-US"/>
          </w:rPr>
          <m:t xml:space="preserve"> </m:t>
        </m:r>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22</m:t>
            </m:r>
          </m:sub>
        </m:sSub>
      </m:oMath>
    </w:p>
    <w:p w:rsidR="00CA17C1" w:rsidRPr="004B3EAF" w:rsidRDefault="00CA17C1" w:rsidP="00CA17C1">
      <w:pPr>
        <w:widowControl w:val="0"/>
        <w:spacing w:before="120" w:line="360" w:lineRule="auto"/>
        <w:jc w:val="both"/>
        <w:rPr>
          <w:color w:val="000000"/>
          <w:lang w:val="en-US"/>
        </w:rPr>
      </w:pPr>
      <w:r w:rsidRPr="004B3EAF">
        <w:rPr>
          <w:color w:val="000000"/>
          <w:lang w:val="en-US"/>
        </w:rPr>
        <w:t xml:space="preserve">Demographic and Health Surveys include a sibling survivorship history. </w:t>
      </w:r>
      <w:r w:rsidRPr="004B3EAF">
        <w:rPr>
          <w:lang w:val="en-US"/>
        </w:rPr>
        <w:t xml:space="preserve">This module provides </w:t>
      </w:r>
      <w:r w:rsidRPr="004B3EAF">
        <w:rPr>
          <w:color w:val="000000"/>
          <w:lang w:val="en-US"/>
        </w:rPr>
        <w:t xml:space="preserve">a detailed account of the survivorship of all of the live-born children of the respondent’s mother: for living siblings, current age was collected; for deceased siblings, age at death and years since death were collected. Age and gender specific mortality rates are obtained by dividing the age-gender specific number of deaths </w:t>
      </w:r>
      <m:oMath>
        <m:sSub>
          <m:sSubPr>
            <m:ctrlPr>
              <w:rPr>
                <w:rFonts w:ascii="Cambria Math" w:hAnsi="Cambria Math"/>
                <w:color w:val="000000"/>
                <w:lang w:val="en-US"/>
              </w:rPr>
            </m:ctrlPr>
          </m:sSubPr>
          <m:e>
            <m:r>
              <m:rPr>
                <m:sty m:val="p"/>
              </m:rPr>
              <w:rPr>
                <w:rFonts w:ascii="Cambria Math" w:hAnsi="Cambria Math"/>
                <w:color w:val="000000"/>
                <w:lang w:val="en-US"/>
              </w:rPr>
              <m:t>D</m:t>
            </m:r>
          </m:e>
          <m:sub>
            <m:r>
              <m:rPr>
                <m:sty m:val="p"/>
              </m:rPr>
              <w:rPr>
                <w:rFonts w:ascii="Cambria Math" w:hAnsi="Cambria Math"/>
                <w:color w:val="000000"/>
                <w:lang w:val="en-US"/>
              </w:rPr>
              <m:t>X;Z</m:t>
            </m:r>
          </m:sub>
        </m:sSub>
      </m:oMath>
      <w:r w:rsidRPr="004B3EAF">
        <w:rPr>
          <w:color w:val="000000"/>
          <w:lang w:val="en-US"/>
        </w:rPr>
        <w:t xml:space="preserve"> occurring in the 0-6 years preceding the interview by the number of person-years of exposure to death</w:t>
      </w:r>
      <m:oMath>
        <m:sSub>
          <m:sSubPr>
            <m:ctrlPr>
              <w:rPr>
                <w:rFonts w:ascii="Cambria Math" w:hAnsi="Cambria Math"/>
                <w:color w:val="000000"/>
                <w:lang w:val="en-US"/>
              </w:rPr>
            </m:ctrlPr>
          </m:sSubPr>
          <m:e>
            <m:r>
              <m:rPr>
                <m:sty m:val="p"/>
              </m:rPr>
              <w:rPr>
                <w:rFonts w:ascii="Cambria Math" w:hAnsi="Cambria Math"/>
                <w:color w:val="000000"/>
                <w:lang w:val="en-US"/>
              </w:rPr>
              <m:t xml:space="preserve"> E</m:t>
            </m:r>
          </m:e>
          <m:sub>
            <m:r>
              <m:rPr>
                <m:sty m:val="p"/>
              </m:rPr>
              <w:rPr>
                <w:rFonts w:ascii="Cambria Math" w:hAnsi="Cambria Math"/>
                <w:color w:val="000000"/>
                <w:lang w:val="en-US"/>
              </w:rPr>
              <m:t>X;Z</m:t>
            </m:r>
          </m:sub>
        </m:sSub>
        <m:r>
          <m:rPr>
            <m:sty m:val="p"/>
          </m:rPr>
          <w:rPr>
            <w:rFonts w:ascii="Cambria Math" w:hAnsi="Cambria Math"/>
            <w:color w:val="000000"/>
            <w:lang w:val="en-US"/>
          </w:rPr>
          <m:t xml:space="preserve"> </m:t>
        </m:r>
      </m:oMath>
      <w:r w:rsidRPr="004B3EAF">
        <w:rPr>
          <w:color w:val="000000"/>
          <w:lang w:val="en-US"/>
        </w:rPr>
        <w:t xml:space="preserve">. However, due to the small number of deaths occurring in several age-groups, the estimated rates are subject to considerable sampling variation. These rates where then transformed into age-gender specific probabilities of dying from any cause between ages </w:t>
      </w:r>
      <m:oMath>
        <m:r>
          <m:rPr>
            <m:sty m:val="p"/>
          </m:rPr>
          <w:rPr>
            <w:rFonts w:ascii="Cambria Math" w:hAnsi="Cambria Math"/>
            <w:color w:val="000000"/>
            <w:lang w:val="en-US"/>
          </w:rPr>
          <m:t>X</m:t>
        </m:r>
      </m:oMath>
      <w:r w:rsidRPr="004B3EAF">
        <w:rPr>
          <w:color w:val="000000"/>
          <w:lang w:val="en-US"/>
        </w:rPr>
        <w:t xml:space="preserve"> and</w:t>
      </w:r>
      <m:oMath>
        <m:r>
          <w:rPr>
            <w:rFonts w:ascii="Cambria Math" w:hAnsi="Cambria Math"/>
            <w:color w:val="000000"/>
            <w:lang w:val="en-US"/>
          </w:rPr>
          <m:t xml:space="preserve"> </m:t>
        </m:r>
        <m:r>
          <m:rPr>
            <m:sty m:val="p"/>
          </m:rPr>
          <w:rPr>
            <w:rFonts w:ascii="Cambria Math" w:hAnsi="Cambria Math"/>
            <w:color w:val="000000"/>
            <w:lang w:val="en-US"/>
          </w:rPr>
          <m:t>X+1</m:t>
        </m:r>
      </m:oMath>
      <w:r w:rsidRPr="004B3EAF">
        <w:rPr>
          <w:color w:val="000000"/>
          <w:lang w:val="en-US"/>
        </w:rPr>
        <w:t xml:space="preserv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r>
          <m:rPr>
            <m:sty m:val="p"/>
          </m:rPr>
          <w:rPr>
            <w:rFonts w:ascii="Cambria Math" w:hAnsi="Cambria Math"/>
            <w:color w:val="000000"/>
            <w:lang w:val="en-US"/>
          </w:rPr>
          <m:t>=</m:t>
        </m:r>
        <m:d>
          <m:dPr>
            <m:begChr m:val="["/>
            <m:endChr m:val="]"/>
            <m:ctrlPr>
              <w:rPr>
                <w:rFonts w:ascii="Cambria Math" w:hAnsi="Cambria Math"/>
                <w:color w:val="000000"/>
                <w:lang w:val="en-US"/>
              </w:rPr>
            </m:ctrlPr>
          </m:dPr>
          <m:e>
            <m:r>
              <m:rPr>
                <m:sty m:val="p"/>
              </m:rPr>
              <w:rPr>
                <w:rFonts w:ascii="Cambria Math" w:hAnsi="Cambria Math"/>
                <w:color w:val="000000"/>
                <w:lang w:val="en-US"/>
              </w:rPr>
              <m:t>1-</m:t>
            </m:r>
            <m:sSup>
              <m:sSupPr>
                <m:ctrlPr>
                  <w:rPr>
                    <w:rFonts w:ascii="Cambria Math" w:hAnsi="Cambria Math"/>
                    <w:color w:val="000000"/>
                    <w:lang w:val="en-US"/>
                  </w:rPr>
                </m:ctrlPr>
              </m:sSupPr>
              <m:e>
                <m:d>
                  <m:dPr>
                    <m:ctrlPr>
                      <w:rPr>
                        <w:rFonts w:ascii="Cambria Math" w:hAnsi="Cambria Math"/>
                        <w:color w:val="000000"/>
                        <w:lang w:val="en-US"/>
                      </w:rPr>
                    </m:ctrlPr>
                  </m:dPr>
                  <m:e>
                    <m:r>
                      <m:rPr>
                        <m:sty m:val="p"/>
                      </m:rPr>
                      <w:rPr>
                        <w:rFonts w:ascii="Cambria Math" w:hAnsi="Cambria Math"/>
                        <w:color w:val="000000"/>
                        <w:lang w:val="en-US"/>
                      </w:rPr>
                      <m:t>1-</m:t>
                    </m:r>
                    <m:f>
                      <m:fPr>
                        <m:type m:val="lin"/>
                        <m:ctrlPr>
                          <w:rPr>
                            <w:rFonts w:ascii="Cambria Math" w:hAnsi="Cambria Math"/>
                            <w:color w:val="000000"/>
                            <w:lang w:val="en-US"/>
                          </w:rPr>
                        </m:ctrlPr>
                      </m:fPr>
                      <m:num>
                        <m:sSub>
                          <m:sSubPr>
                            <m:ctrlPr>
                              <w:rPr>
                                <w:rFonts w:ascii="Cambria Math" w:hAnsi="Cambria Math"/>
                                <w:color w:val="000000"/>
                                <w:lang w:val="en-US"/>
                              </w:rPr>
                            </m:ctrlPr>
                          </m:sSubPr>
                          <m:e>
                            <m:r>
                              <m:rPr>
                                <m:sty m:val="p"/>
                              </m:rPr>
                              <w:rPr>
                                <w:rFonts w:ascii="Cambria Math" w:hAnsi="Cambria Math"/>
                                <w:color w:val="000000"/>
                                <w:lang w:val="en-US"/>
                              </w:rPr>
                              <m:t>D</m:t>
                            </m:r>
                          </m:e>
                          <m:sub>
                            <m:r>
                              <m:rPr>
                                <m:sty m:val="p"/>
                              </m:rPr>
                              <w:rPr>
                                <w:rFonts w:ascii="Cambria Math" w:hAnsi="Cambria Math"/>
                                <w:color w:val="000000"/>
                                <w:lang w:val="en-US"/>
                              </w:rPr>
                              <m:t>X;Z</m:t>
                            </m:r>
                          </m:sub>
                        </m:sSub>
                      </m:num>
                      <m:den>
                        <m:sSub>
                          <m:sSubPr>
                            <m:ctrlPr>
                              <w:rPr>
                                <w:rFonts w:ascii="Cambria Math" w:hAnsi="Cambria Math"/>
                                <w:color w:val="000000"/>
                                <w:lang w:val="en-US"/>
                              </w:rPr>
                            </m:ctrlPr>
                          </m:sSubPr>
                          <m:e>
                            <m:r>
                              <m:rPr>
                                <m:sty m:val="p"/>
                              </m:rPr>
                              <w:rPr>
                                <w:rFonts w:ascii="Cambria Math" w:hAnsi="Cambria Math"/>
                                <w:color w:val="000000"/>
                                <w:lang w:val="en-US"/>
                              </w:rPr>
                              <m:t>E</m:t>
                            </m:r>
                          </m:e>
                          <m:sub>
                            <m:r>
                              <m:rPr>
                                <m:sty m:val="p"/>
                              </m:rPr>
                              <w:rPr>
                                <w:rFonts w:ascii="Cambria Math" w:hAnsi="Cambria Math"/>
                                <w:color w:val="000000"/>
                                <w:lang w:val="en-US"/>
                              </w:rPr>
                              <m:t>X;Z</m:t>
                            </m:r>
                          </m:sub>
                        </m:sSub>
                      </m:den>
                    </m:f>
                  </m:e>
                </m:d>
              </m:e>
              <m:sup>
                <m:r>
                  <m:rPr>
                    <m:sty m:val="p"/>
                  </m:rPr>
                  <w:rPr>
                    <w:rFonts w:ascii="Cambria Math" w:hAnsi="Cambria Math"/>
                    <w:color w:val="000000"/>
                    <w:lang w:val="en-US"/>
                  </w:rPr>
                  <m:t>5</m:t>
                </m:r>
              </m:sup>
            </m:sSup>
          </m:e>
        </m:d>
      </m:oMath>
      <w:r w:rsidRPr="004B3EAF">
        <w:rPr>
          <w:color w:val="000000"/>
          <w:lang w:val="en-US"/>
        </w:rPr>
        <w:t xml:space="preserve"> (refer to Table </w:t>
      </w:r>
      <w:r w:rsidR="000B1354" w:rsidRPr="004B3EAF">
        <w:rPr>
          <w:color w:val="000000"/>
          <w:lang w:val="en-US"/>
        </w:rPr>
        <w:t>S1</w:t>
      </w:r>
      <w:r w:rsidRPr="004B3EAF">
        <w:rPr>
          <w:color w:val="000000"/>
          <w:lang w:val="en-US"/>
        </w:rPr>
        <w:t xml:space="preserve">, columns 5-6, for values). These probabilities were then decomposed into the three causes of mortality within the model’s sub-populations: </w:t>
      </w:r>
    </w:p>
    <w:p w:rsidR="00CA17C1" w:rsidRPr="004B3EAF" w:rsidRDefault="001B5A18" w:rsidP="00CA17C1">
      <w:pPr>
        <w:widowControl w:val="0"/>
        <w:spacing w:before="120" w:line="360" w:lineRule="auto"/>
        <w:jc w:val="center"/>
        <w:rPr>
          <w:lang w:val="en-US"/>
        </w:rPr>
      </w:pPr>
      <m:oMathPara>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r>
            <m:rPr>
              <m:sty m:val="p"/>
            </m:rPr>
            <w:rPr>
              <w:rFonts w:ascii="Cambria Math" w:hAnsi="Cambria Math"/>
              <w:color w:val="000000"/>
              <w:lang w:val="en-US"/>
            </w:rPr>
            <m:t xml:space="preserve">=  </m:t>
          </m:r>
          <m:f>
            <m:fPr>
              <m:ctrlPr>
                <w:rPr>
                  <w:rFonts w:ascii="Cambria Math" w:hAnsi="Cambria Math"/>
                  <w:color w:val="000000"/>
                  <w:lang w:val="en-US"/>
                </w:rPr>
              </m:ctrlPr>
            </m:fPr>
            <m:num>
              <m:r>
                <m:rPr>
                  <m:sty m:val="p"/>
                </m:rPr>
                <w:rPr>
                  <w:rFonts w:ascii="Cambria Math" w:hAnsi="Cambria Math"/>
                  <w:color w:val="000000"/>
                  <w:lang w:val="en-US"/>
                </w:rPr>
                <m:t>1</m:t>
              </m:r>
            </m:num>
            <m:den>
              <m:sSub>
                <m:sSubPr>
                  <m:ctrlPr>
                    <w:rPr>
                      <w:rFonts w:ascii="Cambria Math" w:hAnsi="Cambria Math"/>
                      <w:color w:val="000000"/>
                      <w:lang w:val="en-US"/>
                    </w:rPr>
                  </m:ctrlPr>
                </m:sSubPr>
                <m:e>
                  <m:acc>
                    <m:accPr>
                      <m:ctrlPr>
                        <w:rPr>
                          <w:rFonts w:ascii="Cambria Math" w:hAnsi="Cambria Math"/>
                          <w:color w:val="000000"/>
                          <w:lang w:val="en-US"/>
                        </w:rPr>
                      </m:ctrlPr>
                    </m:accPr>
                    <m:e>
                      <m:r>
                        <m:rPr>
                          <m:sty m:val="p"/>
                        </m:rPr>
                        <w:rPr>
                          <w:rFonts w:ascii="Cambria Math" w:hAnsi="Cambria Math"/>
                          <w:color w:val="000000"/>
                          <w:lang w:val="en-US"/>
                        </w:rPr>
                        <m:t>N</m:t>
                      </m:r>
                    </m:e>
                  </m:acc>
                </m:e>
                <m:sub>
                  <m:r>
                    <m:rPr>
                      <m:sty m:val="p"/>
                    </m:rPr>
                    <w:rPr>
                      <w:rFonts w:ascii="Cambria Math" w:hAnsi="Cambria Math"/>
                      <w:color w:val="000000"/>
                      <w:lang w:val="en-US"/>
                    </w:rPr>
                    <m:t>X;Z</m:t>
                  </m:r>
                </m:sub>
              </m:sSub>
            </m:den>
          </m:f>
          <m:d>
            <m:dPr>
              <m:begChr m:val="["/>
              <m:endChr m:val="]"/>
              <m:ctrlPr>
                <w:rPr>
                  <w:rFonts w:ascii="Cambria Math" w:hAnsi="Cambria Math"/>
                  <w:color w:val="000000"/>
                  <w:lang w:val="en-US"/>
                </w:rPr>
              </m:ctrlPr>
            </m:dPr>
            <m:e>
              <m:sSub>
                <m:sSubPr>
                  <m:ctrlPr>
                    <w:rPr>
                      <w:rFonts w:ascii="Cambria Math" w:hAnsi="Cambria Math"/>
                      <w:color w:val="000000"/>
                      <w:lang w:val="en-US"/>
                    </w:rPr>
                  </m:ctrlPr>
                </m:sSubPr>
                <m:e>
                  <m:acc>
                    <m:accPr>
                      <m:ctrlPr>
                        <w:rPr>
                          <w:rFonts w:ascii="Cambria Math" w:hAnsi="Cambria Math"/>
                          <w:color w:val="000000"/>
                          <w:lang w:val="en-US"/>
                        </w:rPr>
                      </m:ctrlPr>
                    </m:accPr>
                    <m:e>
                      <m:r>
                        <m:rPr>
                          <m:sty m:val="p"/>
                        </m:rPr>
                        <w:rPr>
                          <w:rFonts w:ascii="Cambria Math" w:hAnsi="Cambria Math"/>
                          <w:color w:val="000000"/>
                          <w:lang w:val="en-US"/>
                        </w:rPr>
                        <m:t>N</m:t>
                      </m:r>
                    </m:e>
                  </m:acc>
                </m:e>
                <m:sub>
                  <m:r>
                    <m:rPr>
                      <m:sty m:val="p"/>
                    </m:rPr>
                    <w:rPr>
                      <w:rFonts w:ascii="Cambria Math" w:hAnsi="Cambria Math"/>
                      <w:color w:val="000000"/>
                      <w:lang w:val="en-US"/>
                    </w:rPr>
                    <m:t>X;Z;HIV-</m:t>
                  </m:r>
                </m:sub>
              </m:sSub>
              <m:r>
                <m:rPr>
                  <m:sty m:val="p"/>
                </m:rPr>
                <w:rPr>
                  <w:rFonts w:ascii="Cambria Math" w:hAnsi="Cambria Math"/>
                  <w:color w:val="000000"/>
                  <w:lang w:val="en-US"/>
                </w:rPr>
                <m:t>∙</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r>
                <m:rPr>
                  <m:sty m:val="p"/>
                </m:rPr>
                <w:rPr>
                  <w:rFonts w:ascii="Cambria Math" w:hAnsi="Cambria Math"/>
                  <w:color w:val="000000"/>
                  <w:lang w:val="en-US"/>
                </w:rPr>
                <m:t>+</m:t>
              </m:r>
              <m:sSub>
                <m:sSubPr>
                  <m:ctrlPr>
                    <w:rPr>
                      <w:rFonts w:ascii="Cambria Math" w:hAnsi="Cambria Math"/>
                      <w:color w:val="000000"/>
                      <w:lang w:val="en-US"/>
                    </w:rPr>
                  </m:ctrlPr>
                </m:sSubPr>
                <m:e>
                  <m:acc>
                    <m:accPr>
                      <m:ctrlPr>
                        <w:rPr>
                          <w:rFonts w:ascii="Cambria Math" w:hAnsi="Cambria Math"/>
                          <w:color w:val="000000"/>
                          <w:lang w:val="en-US"/>
                        </w:rPr>
                      </m:ctrlPr>
                    </m:accPr>
                    <m:e>
                      <m:r>
                        <m:rPr>
                          <m:sty m:val="p"/>
                        </m:rPr>
                        <w:rPr>
                          <w:rFonts w:ascii="Cambria Math" w:hAnsi="Cambria Math"/>
                          <w:color w:val="000000"/>
                          <w:lang w:val="en-US"/>
                        </w:rPr>
                        <m:t>N</m:t>
                      </m:r>
                    </m:e>
                  </m:acc>
                </m:e>
                <m:sub>
                  <m:r>
                    <m:rPr>
                      <m:sty m:val="p"/>
                    </m:rPr>
                    <w:rPr>
                      <w:rFonts w:ascii="Cambria Math" w:hAnsi="Cambria Math"/>
                      <w:color w:val="000000"/>
                      <w:lang w:val="en-US"/>
                    </w:rPr>
                    <m:t>X;Z;HIV+</m:t>
                  </m:r>
                </m:sub>
              </m:sSub>
              <m:r>
                <m:rPr>
                  <m:sty m:val="p"/>
                </m:rPr>
                <w:rPr>
                  <w:rFonts w:ascii="Cambria Math" w:hAnsi="Cambria Math"/>
                  <w:color w:val="000000"/>
                  <w:lang w:val="en-US"/>
                </w:rPr>
                <m:t>∙</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13</m:t>
                  </m:r>
                </m:sub>
                <m:sup>
                  <m:r>
                    <m:rPr>
                      <m:sty m:val="p"/>
                    </m:rPr>
                    <w:rPr>
                      <w:rFonts w:ascii="Cambria Math" w:hAnsi="Cambria Math"/>
                      <w:color w:val="000000"/>
                      <w:lang w:val="en-US"/>
                    </w:rPr>
                    <m:t>X;Z</m:t>
                  </m:r>
                </m:sup>
              </m:sSubSup>
              <m:r>
                <m:rPr>
                  <m:sty m:val="p"/>
                </m:rPr>
                <w:rPr>
                  <w:rFonts w:ascii="Cambria Math" w:hAnsi="Cambria Math"/>
                  <w:color w:val="000000"/>
                  <w:lang w:val="en-US"/>
                </w:rPr>
                <m:t>+</m:t>
              </m:r>
              <m:sSub>
                <m:sSubPr>
                  <m:ctrlPr>
                    <w:rPr>
                      <w:rFonts w:ascii="Cambria Math" w:hAnsi="Cambria Math"/>
                      <w:color w:val="000000"/>
                      <w:lang w:val="en-US"/>
                    </w:rPr>
                  </m:ctrlPr>
                </m:sSubPr>
                <m:e>
                  <m:acc>
                    <m:accPr>
                      <m:ctrlPr>
                        <w:rPr>
                          <w:rFonts w:ascii="Cambria Math" w:hAnsi="Cambria Math"/>
                          <w:color w:val="000000"/>
                          <w:lang w:val="en-US"/>
                        </w:rPr>
                      </m:ctrlPr>
                    </m:accPr>
                    <m:e>
                      <m:r>
                        <m:rPr>
                          <m:sty m:val="p"/>
                        </m:rPr>
                        <w:rPr>
                          <w:rFonts w:ascii="Cambria Math" w:hAnsi="Cambria Math"/>
                          <w:color w:val="000000"/>
                          <w:lang w:val="en-US"/>
                        </w:rPr>
                        <m:t>N</m:t>
                      </m:r>
                    </m:e>
                  </m:acc>
                </m:e>
                <m:sub>
                  <m:r>
                    <m:rPr>
                      <m:sty m:val="p"/>
                    </m:rPr>
                    <w:rPr>
                      <w:rFonts w:ascii="Cambria Math" w:hAnsi="Cambria Math"/>
                      <w:color w:val="000000"/>
                      <w:lang w:val="en-US"/>
                    </w:rPr>
                    <m:t>X;Z;HIV++</m:t>
                  </m:r>
                </m:sub>
              </m:sSub>
              <m:r>
                <m:rPr>
                  <m:sty m:val="p"/>
                </m:rPr>
                <w:rPr>
                  <w:rFonts w:ascii="Cambria Math" w:hAnsi="Cambria Math"/>
                  <w:color w:val="000000"/>
                  <w:lang w:val="en-US"/>
                </w:rPr>
                <m:t>∙</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e>
          </m:d>
          <m:r>
            <m:rPr>
              <m:sty m:val="p"/>
            </m:rPr>
            <w:rPr>
              <w:rFonts w:ascii="Cambria Math" w:hAnsi="Cambria Math"/>
              <w:color w:val="000000"/>
              <w:lang w:val="en-US"/>
            </w:rPr>
            <m:t xml:space="preserve">  (a)</m:t>
          </m:r>
        </m:oMath>
      </m:oMathPara>
    </w:p>
    <w:p w:rsidR="00CA17C1" w:rsidRPr="004B3EAF" w:rsidRDefault="00CA17C1" w:rsidP="00CA17C1">
      <w:pPr>
        <w:spacing w:before="120" w:line="360" w:lineRule="auto"/>
        <w:jc w:val="both"/>
        <w:rPr>
          <w:rFonts w:eastAsia="Times New Roman"/>
          <w:color w:val="000000"/>
          <w:lang w:val="en-US"/>
        </w:rPr>
      </w:pPr>
      <w:r w:rsidRPr="004B3EAF">
        <w:rPr>
          <w:rFonts w:eastAsia="Times New Roman"/>
          <w:color w:val="000000"/>
          <w:lang w:val="en-US" w:eastAsia="en-US"/>
        </w:rPr>
        <w:t xml:space="preserve">Several works from the literature on the survival of HIV positive individuals enable us to write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13</m:t>
            </m:r>
          </m:sub>
          <m:sup>
            <m:r>
              <m:rPr>
                <m:sty m:val="p"/>
              </m:rPr>
              <w:rPr>
                <w:rFonts w:ascii="Cambria Math" w:hAnsi="Cambria Math"/>
                <w:color w:val="000000"/>
                <w:lang w:val="en-US"/>
              </w:rPr>
              <m:t>X;Z</m:t>
            </m:r>
          </m:sup>
        </m:sSubSup>
      </m:oMath>
      <w:r w:rsidRPr="004B3EAF">
        <w:rPr>
          <w:rFonts w:eastAsia="Times New Roman"/>
          <w:color w:val="000000"/>
          <w:lang w:val="en-US"/>
        </w:rPr>
        <w:t xml:space="preserve"> and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oMath>
      <w:r w:rsidRPr="004B3EAF">
        <w:rPr>
          <w:rFonts w:eastAsia="Times New Roman"/>
          <w:color w:val="000000"/>
          <w:lang w:val="en-US"/>
        </w:rPr>
        <w:t xml:space="preserve"> as functions of</w:t>
      </w:r>
      <m:oMath>
        <m:r>
          <w:rPr>
            <w:rFonts w:ascii="Cambria Math" w:eastAsia="Times New Roman" w:hAnsi="Cambria Math"/>
            <w:color w:val="000000"/>
            <w:lang w:val="en-US"/>
          </w:rPr>
          <m:t xml:space="preserve"> </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oMath>
      <w:r w:rsidRPr="004B3EAF">
        <w:rPr>
          <w:rFonts w:eastAsia="Times New Roman"/>
          <w:color w:val="000000"/>
          <w:lang w:val="en-US"/>
        </w:rPr>
        <w:t xml:space="preserve">. Therefore,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oMath>
      <w:r w:rsidRPr="004B3EAF">
        <w:rPr>
          <w:rFonts w:eastAsia="Times New Roman"/>
          <w:color w:val="000000"/>
          <w:lang w:val="en-US"/>
        </w:rPr>
        <w:t xml:space="preserve"> could then be computed </w:t>
      </w:r>
      <w:proofErr w:type="gramStart"/>
      <w:r w:rsidRPr="004B3EAF">
        <w:rPr>
          <w:rFonts w:eastAsia="Times New Roman"/>
          <w:color w:val="000000"/>
          <w:lang w:val="en-US"/>
        </w:rPr>
        <w:t xml:space="preserve">from </w:t>
      </w:r>
      <w:proofErr w:type="gramEnd"/>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oMath>
      <w:r w:rsidRPr="004B3EAF">
        <w:rPr>
          <w:rFonts w:eastAsia="Times New Roman"/>
          <w:color w:val="000000"/>
          <w:lang w:val="en-US"/>
        </w:rPr>
        <w:t xml:space="preserve">. </w:t>
      </w:r>
    </w:p>
    <w:p w:rsidR="00CA17C1" w:rsidRPr="004B3EAF" w:rsidRDefault="00CA17C1" w:rsidP="00CA17C1">
      <w:pPr>
        <w:spacing w:before="120" w:line="360" w:lineRule="auto"/>
        <w:jc w:val="both"/>
        <w:rPr>
          <w:rFonts w:eastAsia="Times New Roman"/>
          <w:color w:val="000000"/>
          <w:lang w:val="en-US" w:eastAsia="en-US"/>
        </w:rPr>
      </w:pPr>
      <w:r w:rsidRPr="004B3EAF">
        <w:rPr>
          <w:rFonts w:eastAsia="Times New Roman"/>
          <w:color w:val="000000"/>
          <w:lang w:val="en-US"/>
        </w:rPr>
        <w:t xml:space="preserve">It can be assumed that HIV positive individuals in need of treatment die in the subsequent five years if they do not receive ARVs: reviews  on the time from ART eligibility to death by AIDS indicate a median time of about 3 years for those without treatment </w:t>
      </w:r>
      <w:r w:rsidR="005F7D59" w:rsidRPr="004B3EAF">
        <w:rPr>
          <w:rFonts w:eastAsia="Times New Roman"/>
          <w:color w:val="000000"/>
          <w:lang w:val="en-US"/>
        </w:rPr>
        <w:fldChar w:fldCharType="begin">
          <w:fldData xml:space="preserve">PEVuZE5vdGU+PENpdGU+PEF1dGhvcj5ad2FobGVuIE0uPC9BdXRob3I+PFllYXI+MjAwNjwvWWVh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</w:fldData>
        </w:fldChar>
      </w:r>
      <w:r w:rsidRPr="004B3EAF">
        <w:rPr>
          <w:rFonts w:eastAsia="Times New Roman"/>
          <w:color w:val="000000"/>
          <w:lang w:val="en-US"/>
        </w:rPr>
        <w:instrText xml:space="preserve"> ADDIN EN.CITE </w:instrText>
      </w:r>
      <w:r w:rsidR="005F7D59" w:rsidRPr="004B3EAF">
        <w:rPr>
          <w:rFonts w:eastAsia="Times New Roman"/>
          <w:color w:val="000000"/>
          <w:lang w:val="en-US"/>
        </w:rPr>
        <w:fldChar w:fldCharType="begin">
          <w:fldData xml:space="preserve">PEVuZE5vdGU+PENpdGU+PEF1dGhvcj5ad2FobGVuIE0uPC9BdXRob3I+PFllYXI+MjAwNjwvWWVh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</w:fldData>
        </w:fldChar>
      </w:r>
      <w:r w:rsidRPr="004B3EAF">
        <w:rPr>
          <w:rFonts w:eastAsia="Times New Roman"/>
          <w:color w:val="000000"/>
          <w:lang w:val="en-US"/>
        </w:rPr>
        <w:instrText xml:space="preserve"> ADDIN EN.CITE.DATA </w:instrText>
      </w:r>
      <w:r w:rsidR="005F7D59" w:rsidRPr="004B3EAF">
        <w:rPr>
          <w:rFonts w:eastAsia="Times New Roman"/>
          <w:color w:val="000000"/>
          <w:lang w:val="en-US"/>
        </w:rPr>
      </w:r>
      <w:r w:rsidR="005F7D59" w:rsidRPr="004B3EAF">
        <w:rPr>
          <w:rFonts w:eastAsia="Times New Roman"/>
          <w:color w:val="000000"/>
          <w:lang w:val="en-US"/>
        </w:rPr>
        <w:fldChar w:fldCharType="end"/>
      </w:r>
      <w:r w:rsidR="005F7D59" w:rsidRPr="004B3EAF">
        <w:rPr>
          <w:rFonts w:eastAsia="Times New Roman"/>
          <w:color w:val="000000"/>
          <w:lang w:val="en-US"/>
        </w:rPr>
      </w:r>
      <w:r w:rsidR="005F7D59" w:rsidRPr="004B3EAF">
        <w:rPr>
          <w:rFonts w:eastAsia="Times New Roman"/>
          <w:color w:val="000000"/>
          <w:lang w:val="en-US"/>
        </w:rPr>
        <w:fldChar w:fldCharType="separate"/>
      </w:r>
      <w:r w:rsidRPr="004B3EAF">
        <w:rPr>
          <w:rFonts w:eastAsia="Times New Roman"/>
          <w:noProof/>
          <w:color w:val="000000"/>
          <w:lang w:val="en-US"/>
        </w:rPr>
        <w:t>[</w:t>
      </w:r>
      <w:hyperlink w:anchor="_ENREF_51" w:tooltip="Zwahlen M., 2006 #51" w:history="1">
        <w:r w:rsidRPr="004B3EAF">
          <w:rPr>
            <w:rFonts w:eastAsia="Times New Roman"/>
            <w:noProof/>
            <w:color w:val="000000"/>
            <w:lang w:val="en-US"/>
          </w:rPr>
          <w:t>5</w:t>
        </w:r>
        <w:r w:rsidR="004B3EAF" w:rsidRPr="004B3EAF">
          <w:rPr>
            <w:rFonts w:eastAsia="Times New Roman"/>
            <w:noProof/>
            <w:color w:val="000000"/>
            <w:lang w:val="en-US"/>
          </w:rPr>
          <w:t>2</w:t>
        </w:r>
      </w:hyperlink>
      <w:r w:rsidRPr="004B3EAF">
        <w:rPr>
          <w:rFonts w:eastAsia="Times New Roman"/>
          <w:noProof/>
          <w:color w:val="000000"/>
          <w:lang w:val="en-US"/>
        </w:rPr>
        <w:t>,</w:t>
      </w:r>
      <w:hyperlink w:anchor="_ENREF_52" w:tooltip="Stover, 2008 #59" w:history="1">
        <w:r w:rsidRPr="004B3EAF">
          <w:rPr>
            <w:rFonts w:eastAsia="Times New Roman"/>
            <w:noProof/>
            <w:color w:val="000000"/>
            <w:lang w:val="en-US"/>
          </w:rPr>
          <w:t>5</w:t>
        </w:r>
        <w:r w:rsidR="004B3EAF" w:rsidRPr="004B3EAF">
          <w:rPr>
            <w:rFonts w:eastAsia="Times New Roman"/>
            <w:noProof/>
            <w:color w:val="000000"/>
            <w:lang w:val="en-US"/>
          </w:rPr>
          <w:t>3</w:t>
        </w:r>
      </w:hyperlink>
      <w:r w:rsidRPr="004B3EAF">
        <w:rPr>
          <w:rFonts w:eastAsia="Times New Roman"/>
          <w:noProof/>
          <w:color w:val="000000"/>
          <w:lang w:val="en-US"/>
        </w:rPr>
        <w:t>]</w:t>
      </w:r>
      <w:r w:rsidR="005F7D59" w:rsidRPr="004B3EAF">
        <w:rPr>
          <w:rFonts w:eastAsia="Times New Roman"/>
          <w:color w:val="000000"/>
          <w:lang w:val="en-US"/>
        </w:rPr>
        <w:fldChar w:fldCharType="end"/>
      </w:r>
      <w:r w:rsidRPr="004B3EAF">
        <w:rPr>
          <w:rFonts w:eastAsia="Times New Roman"/>
          <w:color w:val="000000"/>
          <w:lang w:val="en-US"/>
        </w:rPr>
        <w:t>.</w:t>
      </w:r>
    </w:p>
    <w:p w:rsidR="0094612A" w:rsidRPr="004B3EAF" w:rsidRDefault="00CA17C1" w:rsidP="0094612A">
      <w:pPr>
        <w:spacing w:before="120" w:line="360" w:lineRule="auto"/>
        <w:jc w:val="both"/>
        <w:rPr>
          <w:rFonts w:eastAsia="Times New Roman"/>
          <w:color w:val="000000"/>
          <w:lang w:val="en-US" w:eastAsia="en-US"/>
        </w:rPr>
      </w:pPr>
      <w:r w:rsidRPr="004B3EAF">
        <w:rPr>
          <w:rFonts w:eastAsia="Times New Roman"/>
          <w:color w:val="000000"/>
          <w:lang w:val="en-US" w:eastAsia="en-US"/>
        </w:rPr>
        <w:t xml:space="preserve">ART strongly enhances the survival rate of the HIV++ individuals. In the context of the 2006 eligibility for treatment criteria, Stover et al. (2008, </w:t>
      </w:r>
      <w:r w:rsidR="005F7D59" w:rsidRPr="004B3EAF">
        <w:rPr>
          <w:rFonts w:eastAsia="Times New Roman"/>
          <w:color w:val="000000"/>
          <w:lang w:val="en-US" w:eastAsia="en-US"/>
        </w:rPr>
        <w:fldChar w:fldCharType="begin">
          <w:fldData xml:space="preserve">PEVuZE5vdGU+PENpdGU+PEF1dGhvcj5TdG92ZXI8L0F1dGhvcj48WWVhcj4yMDA4PC9ZZWFyPjxS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</w:fldData>
        </w:fldChar>
      </w:r>
      <w:r w:rsidRPr="004B3EAF">
        <w:rPr>
          <w:rFonts w:eastAsia="Times New Roman"/>
          <w:color w:val="000000"/>
          <w:lang w:val="en-US" w:eastAsia="en-US"/>
        </w:rPr>
        <w:instrText xml:space="preserve"> ADDIN EN.CITE </w:instrText>
      </w:r>
      <w:r w:rsidR="005F7D59" w:rsidRPr="004B3EAF">
        <w:rPr>
          <w:rFonts w:eastAsia="Times New Roman"/>
          <w:color w:val="000000"/>
          <w:lang w:val="en-US" w:eastAsia="en-US"/>
        </w:rPr>
        <w:fldChar w:fldCharType="begin">
          <w:fldData xml:space="preserve">PEVuZE5vdGU+PENpdGU+PEF1dGhvcj5TdG92ZXI8L0F1dGhvcj48WWVhcj4yMDA4PC9ZZWFyPjxS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</w:fldData>
        </w:fldChar>
      </w:r>
      <w:r w:rsidRPr="004B3EAF">
        <w:rPr>
          <w:rFonts w:eastAsia="Times New Roman"/>
          <w:color w:val="000000"/>
          <w:lang w:val="en-US" w:eastAsia="en-US"/>
        </w:rPr>
        <w:instrText xml:space="preserve"> ADDIN EN.CITE.DATA </w:instrText>
      </w:r>
      <w:r w:rsidR="005F7D59" w:rsidRPr="004B3EAF">
        <w:rPr>
          <w:rFonts w:eastAsia="Times New Roman"/>
          <w:color w:val="000000"/>
          <w:lang w:val="en-US" w:eastAsia="en-US"/>
        </w:rPr>
      </w:r>
      <w:r w:rsidR="005F7D59" w:rsidRPr="004B3EAF">
        <w:rPr>
          <w:rFonts w:eastAsia="Times New Roman"/>
          <w:color w:val="000000"/>
          <w:lang w:val="en-US" w:eastAsia="en-US"/>
        </w:rPr>
        <w:fldChar w:fldCharType="end"/>
      </w:r>
      <w:r w:rsidR="005F7D59" w:rsidRPr="004B3EAF">
        <w:rPr>
          <w:rFonts w:eastAsia="Times New Roman"/>
          <w:color w:val="000000"/>
          <w:lang w:val="en-US" w:eastAsia="en-US"/>
        </w:rPr>
      </w:r>
      <w:r w:rsidR="005F7D59" w:rsidRPr="004B3EAF">
        <w:rPr>
          <w:rFonts w:eastAsia="Times New Roman"/>
          <w:color w:val="000000"/>
          <w:lang w:val="en-US" w:eastAsia="en-US"/>
        </w:rPr>
        <w:fldChar w:fldCharType="separate"/>
      </w:r>
      <w:r w:rsidRPr="004B3EAF">
        <w:rPr>
          <w:rFonts w:eastAsia="Times New Roman"/>
          <w:noProof/>
          <w:color w:val="000000"/>
          <w:lang w:val="en-US" w:eastAsia="en-US"/>
        </w:rPr>
        <w:t>[</w:t>
      </w:r>
      <w:hyperlink w:anchor="_ENREF_52" w:tooltip="Stover, 2008 #59" w:history="1">
        <w:r w:rsidRPr="004B3EAF">
          <w:rPr>
            <w:rFonts w:eastAsia="Times New Roman"/>
            <w:noProof/>
            <w:color w:val="000000"/>
            <w:lang w:val="en-US" w:eastAsia="en-US"/>
          </w:rPr>
          <w:t>5</w:t>
        </w:r>
      </w:hyperlink>
      <w:r w:rsidR="004B3EAF" w:rsidRPr="004B3EAF">
        <w:rPr>
          <w:lang w:val="en-US"/>
        </w:rPr>
        <w:t>3</w:t>
      </w:r>
      <w:r w:rsidRPr="004B3EAF">
        <w:rPr>
          <w:rFonts w:eastAsia="Times New Roman"/>
          <w:noProof/>
          <w:color w:val="000000"/>
          <w:lang w:val="en-US" w:eastAsia="en-US"/>
        </w:rPr>
        <w:t>]</w:t>
      </w:r>
      <w:r w:rsidR="005F7D59" w:rsidRPr="004B3EAF">
        <w:rPr>
          <w:rFonts w:eastAsia="Times New Roman"/>
          <w:color w:val="000000"/>
          <w:lang w:val="en-US" w:eastAsia="en-US"/>
        </w:rPr>
        <w:fldChar w:fldCharType="end"/>
      </w:r>
      <w:r w:rsidRPr="004B3EAF">
        <w:rPr>
          <w:rFonts w:eastAsia="Times New Roman"/>
          <w:color w:val="000000"/>
          <w:lang w:val="en-US" w:eastAsia="en-US"/>
        </w:rPr>
        <w:t xml:space="preserve">) undertook a literature review showing a median 24-month survival rate on ART of 84%, while </w:t>
      </w:r>
      <w:proofErr w:type="spellStart"/>
      <w:r w:rsidRPr="004B3EAF">
        <w:rPr>
          <w:rFonts w:eastAsia="Times New Roman"/>
          <w:color w:val="000000"/>
          <w:lang w:val="en-US" w:eastAsia="en-US"/>
        </w:rPr>
        <w:t>Etard</w:t>
      </w:r>
      <w:proofErr w:type="spellEnd"/>
      <w:r w:rsidRPr="004B3EAF">
        <w:rPr>
          <w:rFonts w:eastAsia="Times New Roman"/>
          <w:color w:val="000000"/>
          <w:lang w:val="en-US" w:eastAsia="en-US"/>
        </w:rPr>
        <w:t xml:space="preserve"> (2006, </w:t>
      </w:r>
      <w:r w:rsidR="005F7D59" w:rsidRPr="004B3EAF">
        <w:rPr>
          <w:rFonts w:eastAsia="Times New Roman"/>
          <w:color w:val="000000"/>
          <w:lang w:val="en-US" w:eastAsia="en-US"/>
        </w:rPr>
        <w:fldChar w:fldCharType="begin">
          <w:fldData xml:space="preserve">PEVuZE5vdGU+PENpdGU+PEF1dGhvcj5FdGFyZDwvQXV0aG9yPjxZZWFyPjIwMDY8L1llYXI+PFJl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</w:fldData>
        </w:fldChar>
      </w:r>
      <w:r w:rsidRPr="004B3EAF">
        <w:rPr>
          <w:rFonts w:eastAsia="Times New Roman"/>
          <w:color w:val="000000"/>
          <w:lang w:val="en-US" w:eastAsia="en-US"/>
        </w:rPr>
        <w:instrText xml:space="preserve"> ADDIN EN.CITE </w:instrText>
      </w:r>
      <w:r w:rsidR="005F7D59" w:rsidRPr="004B3EAF">
        <w:rPr>
          <w:rFonts w:eastAsia="Times New Roman"/>
          <w:color w:val="000000"/>
          <w:lang w:val="en-US" w:eastAsia="en-US"/>
        </w:rPr>
        <w:fldChar w:fldCharType="begin">
          <w:fldData xml:space="preserve">PEVuZE5vdGU+PENpdGU+PEF1dGhvcj5FdGFyZDwvQXV0aG9yPjxZZWFyPjIwMDY8L1llYXI+PFJl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</w:fldData>
        </w:fldChar>
      </w:r>
      <w:r w:rsidRPr="004B3EAF">
        <w:rPr>
          <w:rFonts w:eastAsia="Times New Roman"/>
          <w:color w:val="000000"/>
          <w:lang w:val="en-US" w:eastAsia="en-US"/>
        </w:rPr>
        <w:instrText xml:space="preserve"> ADDIN EN.CITE.DATA </w:instrText>
      </w:r>
      <w:r w:rsidR="005F7D59" w:rsidRPr="004B3EAF">
        <w:rPr>
          <w:rFonts w:eastAsia="Times New Roman"/>
          <w:color w:val="000000"/>
          <w:lang w:val="en-US" w:eastAsia="en-US"/>
        </w:rPr>
      </w:r>
      <w:r w:rsidR="005F7D59" w:rsidRPr="004B3EAF">
        <w:rPr>
          <w:rFonts w:eastAsia="Times New Roman"/>
          <w:color w:val="000000"/>
          <w:lang w:val="en-US" w:eastAsia="en-US"/>
        </w:rPr>
        <w:fldChar w:fldCharType="end"/>
      </w:r>
      <w:r w:rsidR="005F7D59" w:rsidRPr="004B3EAF">
        <w:rPr>
          <w:rFonts w:eastAsia="Times New Roman"/>
          <w:color w:val="000000"/>
          <w:lang w:val="en-US" w:eastAsia="en-US"/>
        </w:rPr>
      </w:r>
      <w:r w:rsidR="005F7D59" w:rsidRPr="004B3EAF">
        <w:rPr>
          <w:rFonts w:eastAsia="Times New Roman"/>
          <w:color w:val="000000"/>
          <w:lang w:val="en-US" w:eastAsia="en-US"/>
        </w:rPr>
        <w:fldChar w:fldCharType="separate"/>
      </w:r>
      <w:r w:rsidRPr="004B3EAF">
        <w:rPr>
          <w:rFonts w:eastAsia="Times New Roman"/>
          <w:noProof/>
          <w:color w:val="000000"/>
          <w:lang w:val="en-US" w:eastAsia="en-US"/>
        </w:rPr>
        <w:t>[</w:t>
      </w:r>
      <w:hyperlink w:anchor="_ENREF_53" w:tooltip="Etard, 2006 #62" w:history="1">
        <w:r w:rsidRPr="004B3EAF">
          <w:rPr>
            <w:rFonts w:eastAsia="Times New Roman"/>
            <w:noProof/>
            <w:color w:val="000000"/>
            <w:lang w:val="en-US" w:eastAsia="en-US"/>
          </w:rPr>
          <w:t>5</w:t>
        </w:r>
      </w:hyperlink>
      <w:r w:rsidR="004B3EAF" w:rsidRPr="004B3EAF">
        <w:rPr>
          <w:lang w:val="en-US"/>
        </w:rPr>
        <w:t>4</w:t>
      </w:r>
      <w:r w:rsidRPr="004B3EAF">
        <w:rPr>
          <w:rFonts w:eastAsia="Times New Roman"/>
          <w:noProof/>
          <w:color w:val="000000"/>
          <w:lang w:val="en-US" w:eastAsia="en-US"/>
        </w:rPr>
        <w:t>]</w:t>
      </w:r>
      <w:r w:rsidR="005F7D59" w:rsidRPr="004B3EAF">
        <w:rPr>
          <w:rFonts w:eastAsia="Times New Roman"/>
          <w:color w:val="000000"/>
          <w:lang w:val="en-US" w:eastAsia="en-US"/>
        </w:rPr>
        <w:fldChar w:fldCharType="end"/>
      </w:r>
      <w:r w:rsidRPr="004B3EAF">
        <w:rPr>
          <w:rFonts w:eastAsia="Times New Roman"/>
          <w:color w:val="000000"/>
          <w:lang w:val="en-US" w:eastAsia="en-US"/>
        </w:rPr>
        <w:t xml:space="preserve">) and Leger (2009, </w:t>
      </w:r>
      <w:r w:rsidR="005F7D59" w:rsidRPr="004B3EAF">
        <w:rPr>
          <w:rFonts w:eastAsia="Times New Roman"/>
          <w:color w:val="000000"/>
          <w:lang w:val="en-US" w:eastAsia="en-US"/>
        </w:rPr>
        <w:fldChar w:fldCharType="begin"/>
      </w:r>
      <w:r w:rsidRPr="004B3EAF">
        <w:rPr>
          <w:rFonts w:eastAsia="Times New Roman"/>
          <w:color w:val="000000"/>
          <w:lang w:val="en-US" w:eastAsia="en-US"/>
        </w:rPr>
        <w:instrText xml:space="preserve"> ADDIN EN.CITE &lt;EndNote&gt;&lt;Cite&gt;&lt;Author&gt;Leger&lt;/Author&gt;&lt;Year&gt;2009&lt;/Year&gt;&lt;RecNum&gt;63&lt;/RecNum&gt;&lt;DisplayText&gt;[54]&lt;/DisplayText&gt;&lt;record&gt;&lt;rec-number&gt;63&lt;/rec-number&gt;&lt;foreign-keys&gt;&lt;key app="EN" db-id="5a0e9sapiafxw8efwdqxxxxcffsfsddrpvtp"&gt;63&lt;/key&gt;&lt;/foreign-keys&gt;&lt;ref-type name="Journal Article"&gt;17&lt;/ref-type&gt;&lt;contributors&gt;&lt;authors&gt;&lt;author&gt;Leger, P.&lt;/author&gt;&lt;author&gt;Charles, M.&lt;/author&gt;&lt;author&gt;Severe, P.&lt;/author&gt;&lt;author&gt;Riviere, C.&lt;/author&gt;&lt;author&gt;Pape, J. W.&lt;/author&gt;&lt;author&gt;Fitzgerald, D. W.&lt;/author&gt;&lt;/authors&gt;&lt;/contributors&gt;&lt;titles&gt;&lt;title&gt;5-year survival of patients with AIDS receiving antiretroviral therapy in Haiti&lt;/title&gt;&lt;secondary-title&gt;N Engl J Med&lt;/secondary-title&gt;&lt;/titles&gt;&lt;periodical&gt;&lt;full-title&gt;N Engl J Med&lt;/full-title&gt;&lt;/periodical&gt;&lt;pages&gt;828-9&lt;/pages&gt;&lt;volume&gt;361&lt;/volume&gt;&lt;number&gt;8&lt;/number&gt;&lt;edition&gt;2009/08/21&lt;/edition&gt;&lt;keywords&gt;&lt;keyword&gt;AIDS-Related Opportunistic Infections/mortality&lt;/keyword&gt;&lt;keyword&gt;Acquired Immunodeficiency Syndrome/*mortality&lt;/keyword&gt;&lt;keyword&gt;Anti-Retroviral Agents/adverse effects/*therapeutic use&lt;/keyword&gt;&lt;keyword&gt;Drug Therapy, Combination&lt;/keyword&gt;&lt;keyword&gt;Follow-Up Studies&lt;/keyword&gt;&lt;keyword&gt;HIV Infections/*drug therapy/mortality&lt;/keyword&gt;&lt;keyword&gt;*HIV-1/genetics&lt;/keyword&gt;&lt;keyword&gt;Haiti/epidemiology&lt;/keyword&gt;&lt;keyword&gt;Humans&lt;/keyword&gt;&lt;keyword&gt;Kaplan-Meier Estimate&lt;/keyword&gt;&lt;keyword&gt;RNA, Viral/blood&lt;/keyword&gt;&lt;keyword&gt;Survival Rate&lt;/keyword&gt;&lt;/keywords&gt;&lt;dates&gt;&lt;year&gt;2009&lt;/year&gt;&lt;pub-dates&gt;&lt;date&gt;Aug 20&lt;/date&gt;&lt;/pub-dates&gt;&lt;/dates&gt;&lt;isbn&gt;1533-4406 (Electronic)&amp;#xD;0028-4793 (Linking)&lt;/isbn&gt;&lt;accession-num&gt;19692699&lt;/accession-num&gt;&lt;urls&gt;&lt;related-urls&gt;&lt;url&gt;http://www.ncbi.nlm.nih.gov/pubmed/19692699&lt;/url&gt;&lt;/related-urls&gt;&lt;/urls&gt;&lt;electronic-resource-num&gt;361/8/828 [pii]&amp;#xD;10.1056/NEJMc0809485&lt;/electronic-resource-num&gt;&lt;language&gt;eng&lt;/language&gt;&lt;/record&gt;&lt;/Cite&gt;&lt;/EndNote&gt;</w:instrText>
      </w:r>
      <w:r w:rsidR="005F7D59" w:rsidRPr="004B3EAF">
        <w:rPr>
          <w:rFonts w:eastAsia="Times New Roman"/>
          <w:color w:val="000000"/>
          <w:lang w:val="en-US" w:eastAsia="en-US"/>
        </w:rPr>
        <w:fldChar w:fldCharType="separate"/>
      </w:r>
      <w:r w:rsidRPr="004B3EAF">
        <w:rPr>
          <w:rFonts w:eastAsia="Times New Roman"/>
          <w:noProof/>
          <w:color w:val="000000"/>
          <w:lang w:val="en-US" w:eastAsia="en-US"/>
        </w:rPr>
        <w:t>[</w:t>
      </w:r>
      <w:hyperlink w:anchor="_ENREF_54" w:tooltip="Leger, 2009 #63" w:history="1">
        <w:r w:rsidRPr="004B3EAF">
          <w:rPr>
            <w:rFonts w:eastAsia="Times New Roman"/>
            <w:noProof/>
            <w:color w:val="000000"/>
            <w:lang w:val="en-US" w:eastAsia="en-US"/>
          </w:rPr>
          <w:t>5</w:t>
        </w:r>
      </w:hyperlink>
      <w:r w:rsidR="004B3EAF" w:rsidRPr="004B3EAF">
        <w:rPr>
          <w:lang w:val="en-US"/>
        </w:rPr>
        <w:t>5</w:t>
      </w:r>
      <w:r w:rsidRPr="004B3EAF">
        <w:rPr>
          <w:rFonts w:eastAsia="Times New Roman"/>
          <w:noProof/>
          <w:color w:val="000000"/>
          <w:lang w:val="en-US" w:eastAsia="en-US"/>
        </w:rPr>
        <w:t>]</w:t>
      </w:r>
      <w:r w:rsidR="005F7D59" w:rsidRPr="004B3EAF">
        <w:rPr>
          <w:rFonts w:eastAsia="Times New Roman"/>
          <w:color w:val="000000"/>
          <w:lang w:val="en-US" w:eastAsia="en-US"/>
        </w:rPr>
        <w:fldChar w:fldCharType="end"/>
      </w:r>
      <w:r w:rsidRPr="004B3EAF">
        <w:rPr>
          <w:rFonts w:eastAsia="Times New Roman"/>
          <w:color w:val="000000"/>
          <w:lang w:val="en-US" w:eastAsia="en-US"/>
        </w:rPr>
        <w:t xml:space="preserve">) indicate a survival rate of 75% at 5 years after diagnosis. Furthermore, the early initiation of ART strongly reduces mortality among patients </w:t>
      </w:r>
      <w:r w:rsidR="005F7D59" w:rsidRPr="004B3EAF">
        <w:rPr>
          <w:rFonts w:eastAsia="Times New Roman"/>
          <w:color w:val="000000"/>
          <w:lang w:val="en-US" w:eastAsia="en-US"/>
        </w:rPr>
        <w:fldChar w:fldCharType="begin">
          <w:fldData xml:space="preserve">PEVuZE5vdGU+PENpdGU+PEF1dGhvcj5TaWVnZnJpZWQ8L0F1dGhvcj48WWVhcj4yMDEwPC9ZZWFy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</w:fldData>
        </w:fldChar>
      </w:r>
      <w:r w:rsidRPr="004B3EAF">
        <w:rPr>
          <w:rFonts w:eastAsia="Times New Roman"/>
          <w:color w:val="000000"/>
          <w:lang w:val="en-US" w:eastAsia="en-US"/>
        </w:rPr>
        <w:instrText xml:space="preserve"> ADDIN EN.CITE </w:instrText>
      </w:r>
      <w:r w:rsidR="005F7D59" w:rsidRPr="004B3EAF">
        <w:rPr>
          <w:rFonts w:eastAsia="Times New Roman"/>
          <w:color w:val="000000"/>
          <w:lang w:val="en-US" w:eastAsia="en-US"/>
        </w:rPr>
        <w:fldChar w:fldCharType="begin">
          <w:fldData xml:space="preserve">PEVuZE5vdGU+PENpdGU+PEF1dGhvcj5TaWVnZnJpZWQ8L0F1dGhvcj48WWVhcj4yMDEwPC9ZZWFy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</w:fldData>
        </w:fldChar>
      </w:r>
      <w:r w:rsidRPr="004B3EAF">
        <w:rPr>
          <w:rFonts w:eastAsia="Times New Roman"/>
          <w:color w:val="000000"/>
          <w:lang w:val="en-US" w:eastAsia="en-US"/>
        </w:rPr>
        <w:instrText xml:space="preserve"> ADDIN EN.CITE.DATA </w:instrText>
      </w:r>
      <w:r w:rsidR="005F7D59" w:rsidRPr="004B3EAF">
        <w:rPr>
          <w:rFonts w:eastAsia="Times New Roman"/>
          <w:color w:val="000000"/>
          <w:lang w:val="en-US" w:eastAsia="en-US"/>
        </w:rPr>
      </w:r>
      <w:r w:rsidR="005F7D59" w:rsidRPr="004B3EAF">
        <w:rPr>
          <w:rFonts w:eastAsia="Times New Roman"/>
          <w:color w:val="000000"/>
          <w:lang w:val="en-US" w:eastAsia="en-US"/>
        </w:rPr>
        <w:fldChar w:fldCharType="end"/>
      </w:r>
      <w:r w:rsidR="005F7D59" w:rsidRPr="004B3EAF">
        <w:rPr>
          <w:rFonts w:eastAsia="Times New Roman"/>
          <w:color w:val="000000"/>
          <w:lang w:val="en-US" w:eastAsia="en-US"/>
        </w:rPr>
      </w:r>
      <w:r w:rsidR="005F7D59" w:rsidRPr="004B3EAF">
        <w:rPr>
          <w:rFonts w:eastAsia="Times New Roman"/>
          <w:color w:val="000000"/>
          <w:lang w:val="en-US" w:eastAsia="en-US"/>
        </w:rPr>
        <w:fldChar w:fldCharType="separate"/>
      </w:r>
      <w:r w:rsidRPr="004B3EAF">
        <w:rPr>
          <w:rFonts w:eastAsia="Times New Roman"/>
          <w:noProof/>
          <w:color w:val="000000"/>
          <w:lang w:val="en-US" w:eastAsia="en-US"/>
        </w:rPr>
        <w:t>[</w:t>
      </w:r>
      <w:hyperlink w:anchor="_ENREF_55" w:tooltip="Siegfried, 2010 #53" w:history="1">
        <w:r w:rsidRPr="004B3EAF">
          <w:rPr>
            <w:rFonts w:eastAsia="Times New Roman"/>
            <w:noProof/>
            <w:color w:val="000000"/>
            <w:lang w:val="en-US" w:eastAsia="en-US"/>
          </w:rPr>
          <w:t>5</w:t>
        </w:r>
        <w:r w:rsidR="004B3EAF" w:rsidRPr="004B3EAF">
          <w:rPr>
            <w:rFonts w:eastAsia="Times New Roman"/>
            <w:noProof/>
            <w:color w:val="000000"/>
            <w:lang w:val="en-US" w:eastAsia="en-US"/>
          </w:rPr>
          <w:t>6</w:t>
        </w:r>
        <w:r w:rsidRPr="004B3EAF">
          <w:rPr>
            <w:rFonts w:eastAsia="Times New Roman"/>
            <w:noProof/>
            <w:color w:val="000000"/>
            <w:lang w:val="en-US" w:eastAsia="en-US"/>
          </w:rPr>
          <w:t>-5</w:t>
        </w:r>
      </w:hyperlink>
      <w:r w:rsidR="004B3EAF" w:rsidRPr="004B3EAF">
        <w:rPr>
          <w:lang w:val="en-US"/>
        </w:rPr>
        <w:t>8</w:t>
      </w:r>
      <w:r w:rsidRPr="004B3EAF">
        <w:rPr>
          <w:rFonts w:eastAsia="Times New Roman"/>
          <w:noProof/>
          <w:color w:val="000000"/>
          <w:lang w:val="en-US" w:eastAsia="en-US"/>
        </w:rPr>
        <w:t>]</w:t>
      </w:r>
      <w:r w:rsidR="005F7D59" w:rsidRPr="004B3EAF">
        <w:rPr>
          <w:rFonts w:eastAsia="Times New Roman"/>
          <w:color w:val="000000"/>
          <w:lang w:val="en-US" w:eastAsia="en-US"/>
        </w:rPr>
        <w:fldChar w:fldCharType="end"/>
      </w:r>
      <w:r w:rsidRPr="004B3EAF">
        <w:rPr>
          <w:rFonts w:eastAsia="Times New Roman"/>
          <w:color w:val="000000"/>
          <w:lang w:val="en-US" w:eastAsia="en-US"/>
        </w:rPr>
        <w:t xml:space="preserve">. Therefore, we postulate that mortality rates are substantially reduced with ART, but remain greater than those of the HIV- population: we </w:t>
      </w:r>
      <w:r w:rsidRPr="004B3EAF">
        <w:rPr>
          <w:lang w:val="en-US"/>
        </w:rPr>
        <w:t xml:space="preserve">inflate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oMath>
      <w:r w:rsidRPr="004B3EAF">
        <w:rPr>
          <w:rFonts w:eastAsia="Times New Roman"/>
          <w:color w:val="000000"/>
          <w:lang w:val="en-US" w:eastAsia="en-US"/>
        </w:rPr>
        <w:t xml:space="preserve"> </w:t>
      </w:r>
      <w:r w:rsidRPr="004B3EAF">
        <w:rPr>
          <w:lang w:val="en-US"/>
        </w:rPr>
        <w:t>by a constant</w:t>
      </w:r>
      <m:oMath>
        <m:r>
          <w:rPr>
            <w:rFonts w:ascii="Cambria Math" w:hAnsi="Cambria Math"/>
            <w:lang w:val="en-US"/>
          </w:rPr>
          <m:t xml:space="preserve"> u</m:t>
        </m:r>
      </m:oMath>
      <w:r w:rsidRPr="004B3EAF">
        <w:rPr>
          <w:lang w:val="en-US"/>
        </w:rPr>
        <w:t>. We first set</w:t>
      </w:r>
      <w:r w:rsidRPr="004B3EAF">
        <w:rPr>
          <w:i/>
          <w:lang w:val="en-US"/>
        </w:rPr>
        <w:t xml:space="preserve"> </w:t>
      </w:r>
      <m:oMath>
        <m:r>
          <w:rPr>
            <w:rFonts w:ascii="Cambria Math" w:hAnsi="Cambria Math"/>
            <w:lang w:val="en-US"/>
          </w:rPr>
          <m:t>u</m:t>
        </m:r>
      </m:oMath>
      <w:r w:rsidRPr="004B3EAF">
        <w:rPr>
          <w:lang w:val="en-US"/>
        </w:rPr>
        <w:t xml:space="preserve"> at 0.2 but this parameter can be lowered with more effective treatments due to earlier initiation </w:t>
      </w:r>
      <m:oMath>
        <m:d>
          <m:dPr>
            <m:ctrlPr>
              <w:rPr>
                <w:rFonts w:ascii="Cambria Math" w:hAnsi="Cambria Math"/>
                <w:i/>
                <w:lang w:val="en-US"/>
              </w:rPr>
            </m:ctrlPr>
          </m:dPr>
          <m:e>
            <m:r>
              <w:rPr>
                <w:rFonts w:ascii="Cambria Math" w:hAnsi="Cambria Math"/>
                <w:lang w:val="en-US"/>
              </w:rPr>
              <m:t>u=0.1</m:t>
            </m:r>
          </m:e>
        </m:d>
        <m:r>
          <w:rPr>
            <w:rFonts w:ascii="Cambria Math" w:hAnsi="Cambria Math"/>
            <w:lang w:val="en-US"/>
          </w:rPr>
          <m:t xml:space="preserve"> </m:t>
        </m:r>
      </m:oMath>
      <w:r w:rsidRPr="004B3EAF">
        <w:rPr>
          <w:lang w:val="en-US"/>
        </w:rPr>
        <w:t xml:space="preserve">or medical progress. We also tested in sensitivity analyses values of </w:t>
      </w:r>
      <m:oMath>
        <m:r>
          <w:rPr>
            <w:rFonts w:ascii="Cambria Math" w:hAnsi="Cambria Math"/>
            <w:lang w:val="en-US"/>
          </w:rPr>
          <m:t>u=0.3</m:t>
        </m:r>
      </m:oMath>
      <w:r w:rsidRPr="004B3EAF" w:rsidDel="00E62386">
        <w:rPr>
          <w:lang w:val="en-US"/>
        </w:rPr>
        <w:t xml:space="preserve"> </w:t>
      </w:r>
      <w:r w:rsidRPr="004B3EAF">
        <w:rPr>
          <w:lang w:val="en-US"/>
        </w:rPr>
        <w:t xml:space="preserve">instead of 20% (and </w:t>
      </w:r>
      <m:oMath>
        <m:r>
          <w:rPr>
            <w:rFonts w:ascii="Cambria Math" w:hAnsi="Cambria Math"/>
            <w:lang w:val="en-US"/>
          </w:rPr>
          <m:t>u=</m:t>
        </m:r>
      </m:oMath>
      <w:r w:rsidRPr="004B3EAF">
        <w:rPr>
          <w:lang w:val="en-US"/>
        </w:rPr>
        <w:t>0.15 instead of 0.1 in the case of early access).</w:t>
      </w:r>
      <w:r w:rsidR="0094612A" w:rsidRPr="004B3EAF">
        <w:rPr>
          <w:rFonts w:eastAsia="Times New Roman"/>
          <w:color w:val="000000"/>
          <w:lang w:val="en-US" w:eastAsia="en-US"/>
        </w:rPr>
        <w:br w:type="page"/>
      </w:r>
    </w:p>
    <w:p w:rsidR="00CA17C1" w:rsidRPr="004B3EAF" w:rsidRDefault="00CA17C1" w:rsidP="00CA17C1">
      <w:pPr>
        <w:widowControl w:val="0"/>
        <w:autoSpaceDE w:val="0"/>
        <w:autoSpaceDN w:val="0"/>
        <w:adjustRightInd w:val="0"/>
        <w:spacing w:before="120" w:line="360" w:lineRule="auto"/>
        <w:jc w:val="both"/>
        <w:rPr>
          <w:rFonts w:eastAsia="Times New Roman"/>
          <w:lang w:val="en-US"/>
        </w:rPr>
      </w:pPr>
      <w:r w:rsidRPr="004B3EAF">
        <w:rPr>
          <w:rFonts w:eastAsia="Times New Roman"/>
          <w:color w:val="000000"/>
          <w:lang w:val="en-US" w:eastAsia="en-US"/>
        </w:rPr>
        <w:lastRenderedPageBreak/>
        <w:t>We can then define</w:t>
      </w:r>
      <w:r w:rsidRPr="004B3EAF">
        <w:rPr>
          <w:lang w:val="en-US"/>
        </w:rPr>
        <w:t xml:space="preserv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oMath>
      <w:r w:rsidRPr="004B3EAF">
        <w:rPr>
          <w:rFonts w:eastAsia="Times New Roman"/>
          <w:color w:val="000000"/>
          <w:lang w:val="en-US" w:eastAsia="en-US"/>
        </w:rPr>
        <w:t xml:space="preserve">  in (a):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r>
          <m:rPr>
            <m:sty m:val="p"/>
          </m:rPr>
          <w:rPr>
            <w:rFonts w:ascii="Cambria Math" w:hAnsiTheme="minorHAnsi"/>
            <w:lang w:val="en-US"/>
          </w:rPr>
          <m:t>=</m:t>
        </m:r>
        <m:d>
          <m:dPr>
            <m:begChr m:val="{"/>
            <m:endChr m:val=""/>
            <m:ctrlPr>
              <w:rPr>
                <w:rFonts w:ascii="Cambria Math" w:hAnsiTheme="minorHAnsi"/>
                <w:lang w:val="en-US"/>
              </w:rPr>
            </m:ctrlPr>
          </m:dPr>
          <m:e>
            <m:m>
              <m:mPr>
                <m:mcs>
                  <m:mc>
                    <m:mcPr>
                      <m:count m:val="2"/>
                      <m:mcJc m:val="center"/>
                    </m:mcPr>
                  </m:mc>
                </m:mcs>
                <m:ctrlPr>
                  <w:rPr>
                    <w:rFonts w:ascii="Cambria Math" w:hAnsiTheme="minorHAnsi"/>
                    <w:lang w:val="en-US"/>
                  </w:rPr>
                </m:ctrlPr>
              </m:mPr>
              <m:mr>
                <m:e>
                  <m:r>
                    <m:rPr>
                      <m:sty m:val="p"/>
                    </m:rPr>
                    <w:rPr>
                      <w:rFonts w:ascii="Cambria Math" w:hAnsiTheme="minorHAnsi"/>
                      <w:lang w:val="en-US"/>
                    </w:rPr>
                    <m:t>1</m:t>
                  </m:r>
                </m:e>
                <m:e>
                  <m:r>
                    <m:rPr>
                      <m:nor/>
                    </m:rPr>
                    <w:rPr>
                      <w:rFonts w:asciiTheme="minorHAnsi" w:hAnsiTheme="minorHAnsi"/>
                      <w:lang w:val="en-US"/>
                    </w:rPr>
                    <m:t>without ART</m:t>
                  </m:r>
                </m:e>
              </m:mr>
              <m:mr>
                <m:e>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r>
                    <m:rPr>
                      <m:sty m:val="p"/>
                    </m:rPr>
                    <w:rPr>
                      <w:rFonts w:ascii="Cambria Math" w:hAnsiTheme="minorHAnsi"/>
                      <w:lang w:val="en-US"/>
                    </w:rPr>
                    <m:t>+</m:t>
                  </m:r>
                  <m:r>
                    <w:rPr>
                      <w:rFonts w:ascii="Cambria Math" w:hAnsiTheme="minorHAnsi"/>
                      <w:lang w:val="en-US"/>
                    </w:rPr>
                    <m:t>u</m:t>
                  </m:r>
                </m:e>
                <m:e>
                  <m:r>
                    <m:rPr>
                      <m:nor/>
                    </m:rPr>
                    <w:rPr>
                      <w:rFonts w:asciiTheme="minorHAnsi" w:hAnsiTheme="minorHAnsi"/>
                      <w:lang w:val="en-US"/>
                    </w:rPr>
                    <m:t>otherwise</m:t>
                  </m:r>
                </m:e>
              </m:mr>
            </m:m>
          </m:e>
        </m:d>
        <m:r>
          <m:rPr>
            <m:sty m:val="p"/>
          </m:rPr>
          <w:rPr>
            <w:rFonts w:ascii="Cambria Math" w:hAnsiTheme="minorHAnsi"/>
            <w:lang w:val="en-US"/>
          </w:rPr>
          <m:t xml:space="preserve"> </m:t>
        </m:r>
      </m:oMath>
      <w:r w:rsidRPr="004B3EAF">
        <w:rPr>
          <w:rFonts w:eastAsia="Times New Roman"/>
          <w:lang w:val="en-US"/>
        </w:rPr>
        <w:t xml:space="preserve">(see Table </w:t>
      </w:r>
      <w:r w:rsidR="000B1354" w:rsidRPr="004B3EAF">
        <w:rPr>
          <w:rFonts w:eastAsia="Times New Roman"/>
          <w:lang w:val="en-US"/>
        </w:rPr>
        <w:t>S1</w:t>
      </w:r>
      <w:r w:rsidRPr="004B3EAF">
        <w:rPr>
          <w:rFonts w:eastAsia="Times New Roman"/>
          <w:lang w:val="en-US"/>
        </w:rPr>
        <w:t xml:space="preserve">, columns 17-18) </w:t>
      </w:r>
    </w:p>
    <w:p w:rsidR="00CA17C1" w:rsidRPr="004B3EAF" w:rsidRDefault="00CA17C1" w:rsidP="00CA17C1">
      <w:pPr>
        <w:widowControl w:val="0"/>
        <w:autoSpaceDE w:val="0"/>
        <w:autoSpaceDN w:val="0"/>
        <w:adjustRightInd w:val="0"/>
        <w:spacing w:before="120" w:line="360" w:lineRule="auto"/>
        <w:jc w:val="both"/>
        <w:rPr>
          <w:rFonts w:eastAsia="Times New Roman"/>
          <w:color w:val="000000"/>
          <w:lang w:val="en-US"/>
        </w:rPr>
      </w:pPr>
      <w:r w:rsidRPr="004B3EAF">
        <w:rPr>
          <w:rFonts w:eastAsia="Times New Roman"/>
          <w:lang w:val="en-US"/>
        </w:rPr>
        <w:t xml:space="preserve">Symmetrically, given that the probabilities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20</m:t>
            </m:r>
          </m:sub>
          <m:sup>
            <m:r>
              <m:rPr>
                <m:sty m:val="p"/>
              </m:rPr>
              <w:rPr>
                <w:rFonts w:ascii="Cambria Math" w:hAnsi="Cambria Math"/>
                <w:color w:val="000000"/>
                <w:lang w:val="en-US"/>
              </w:rPr>
              <m:t>X;Z</m:t>
            </m:r>
          </m:sup>
        </m:sSubSup>
      </m:oMath>
      <w:r w:rsidRPr="004B3EAF">
        <w:rPr>
          <w:rFonts w:eastAsia="Times New Roman"/>
          <w:color w:val="000000"/>
          <w:lang w:val="en-US"/>
        </w:rPr>
        <w:t xml:space="preserve"> and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21</m:t>
            </m:r>
          </m:sub>
          <m:sup>
            <m:r>
              <m:rPr>
                <m:sty m:val="p"/>
              </m:rPr>
              <w:rPr>
                <w:rFonts w:ascii="Cambria Math" w:hAnsi="Cambria Math"/>
                <w:color w:val="000000"/>
                <w:lang w:val="en-US"/>
              </w:rPr>
              <m:t>X;Z</m:t>
            </m:r>
          </m:sup>
        </m:sSubSup>
      </m:oMath>
      <w:r w:rsidRPr="004B3EAF">
        <w:rPr>
          <w:rFonts w:eastAsia="Times New Roman"/>
          <w:color w:val="000000"/>
          <w:lang w:val="en-US"/>
        </w:rPr>
        <w:t xml:space="preserve"> are null and </w:t>
      </w:r>
      <w:proofErr w:type="gramStart"/>
      <w:r w:rsidRPr="004B3EAF">
        <w:rPr>
          <w:rFonts w:eastAsia="Times New Roman"/>
          <w:color w:val="000000"/>
          <w:lang w:val="en-US"/>
        </w:rPr>
        <w:t xml:space="preserve">that </w:t>
      </w:r>
      <w:proofErr w:type="gramEnd"/>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m:t>
            </m:r>
          </m:sub>
          <m:sup>
            <m:r>
              <m:rPr>
                <m:sty m:val="p"/>
              </m:rPr>
              <w:rPr>
                <w:rFonts w:ascii="Cambria Math" w:hAnsi="Cambria Math"/>
                <w:color w:val="000000"/>
                <w:lang w:val="en-US"/>
              </w:rPr>
              <m:t>X;Z</m:t>
            </m:r>
          </m:sup>
        </m:sSubSup>
        <m:r>
          <m:rPr>
            <m:sty m:val="p"/>
          </m:rPr>
          <w:rPr>
            <w:rFonts w:ascii="Cambria Math" w:hAnsi="Cambria Math"/>
            <w:color w:val="000000"/>
            <w:lang w:val="en-US"/>
          </w:rPr>
          <m:t>=1</m:t>
        </m:r>
      </m:oMath>
      <w:r w:rsidRPr="004B3EAF">
        <w:rPr>
          <w:rFonts w:eastAsia="Times New Roman"/>
          <w:color w:val="000000"/>
          <w:lang w:val="en-US"/>
        </w:rPr>
        <w:t>, we have</w:t>
      </w:r>
    </w:p>
    <w:p w:rsidR="00CA17C1" w:rsidRPr="004B3EAF" w:rsidRDefault="001B5A18" w:rsidP="00CA17C1">
      <w:pPr>
        <w:widowControl w:val="0"/>
        <w:autoSpaceDE w:val="0"/>
        <w:autoSpaceDN w:val="0"/>
        <w:adjustRightInd w:val="0"/>
        <w:spacing w:before="120" w:line="360" w:lineRule="auto"/>
        <w:jc w:val="center"/>
        <w:rPr>
          <w:rFonts w:eastAsia="Times New Roman"/>
          <w:color w:val="000000"/>
          <w:lang w:val="en-US"/>
        </w:rPr>
      </w:pP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22</m:t>
            </m:r>
          </m:sub>
          <m:sup>
            <m:r>
              <m:rPr>
                <m:sty m:val="p"/>
              </m:rPr>
              <w:rPr>
                <w:rFonts w:ascii="Cambria Math" w:hAnsi="Cambria Math"/>
                <w:color w:val="000000"/>
                <w:lang w:val="en-US"/>
              </w:rPr>
              <m:t>X;Z</m:t>
            </m:r>
          </m:sup>
        </m:sSubSup>
        <m:r>
          <m:rPr>
            <m:sty m:val="p"/>
          </m:rPr>
          <w:rPr>
            <w:rFonts w:ascii="Cambria Math" w:hAnsi="Cambria Math"/>
            <w:color w:val="000000"/>
            <w:lang w:val="en-US"/>
          </w:rPr>
          <m:t>=</m:t>
        </m:r>
        <m:d>
          <m:dPr>
            <m:ctrlPr>
              <w:rPr>
                <w:rFonts w:ascii="Cambria Math" w:hAnsi="Cambria Math"/>
                <w:color w:val="000000"/>
                <w:lang w:val="en-US"/>
              </w:rPr>
            </m:ctrlPr>
          </m:dPr>
          <m:e>
            <m:r>
              <m:rPr>
                <m:sty m:val="p"/>
              </m:rPr>
              <w:rPr>
                <w:rFonts w:ascii="Cambria Math" w:hAnsi="Cambria Math"/>
                <w:color w:val="000000"/>
                <w:lang w:val="en-US"/>
              </w:rPr>
              <m:t>1-</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e>
        </m:d>
      </m:oMath>
      <w:r w:rsidR="00CA17C1" w:rsidRPr="004B3EAF">
        <w:rPr>
          <w:rFonts w:eastAsia="Times New Roman"/>
          <w:color w:val="000000"/>
          <w:lang w:val="en-US"/>
        </w:rPr>
        <w:t>.</w:t>
      </w:r>
    </w:p>
    <w:p w:rsidR="00CA17C1" w:rsidRPr="004B3EAF" w:rsidRDefault="00CA17C1" w:rsidP="00CA17C1">
      <w:pPr>
        <w:widowControl w:val="0"/>
        <w:autoSpaceDE w:val="0"/>
        <w:autoSpaceDN w:val="0"/>
        <w:adjustRightInd w:val="0"/>
        <w:spacing w:before="120" w:line="360" w:lineRule="auto"/>
        <w:jc w:val="both"/>
        <w:rPr>
          <w:rFonts w:eastAsia="Times New Roman"/>
          <w:color w:val="000000"/>
          <w:lang w:val="en-US"/>
        </w:rPr>
      </w:pPr>
      <w:r w:rsidRPr="004B3EAF">
        <w:rPr>
          <w:rFonts w:eastAsia="Times New Roman"/>
          <w:lang w:val="en-US"/>
        </w:rPr>
        <w:t xml:space="preserve">The value of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23</m:t>
            </m:r>
          </m:sub>
          <m:sup>
            <m:r>
              <m:rPr>
                <m:sty m:val="p"/>
              </m:rPr>
              <w:rPr>
                <w:rFonts w:ascii="Cambria Math" w:hAnsi="Cambria Math"/>
                <w:color w:val="000000"/>
                <w:lang w:val="en-US"/>
              </w:rPr>
              <m:t>X;Z</m:t>
            </m:r>
          </m:sup>
        </m:sSubSup>
      </m:oMath>
      <w:r w:rsidRPr="004B3EAF">
        <w:rPr>
          <w:rFonts w:eastAsia="Times New Roman"/>
          <w:color w:val="000000"/>
          <w:lang w:val="en-US"/>
        </w:rPr>
        <w:t xml:space="preserve"> depends explicitly on whether HIV++ individuals were likely to be under ART.  </w:t>
      </w:r>
      <m:oMath>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oMath>
      <w:r w:rsidRPr="004B3EAF">
        <w:rPr>
          <w:rFonts w:eastAsia="Times New Roman"/>
          <w:color w:val="000000"/>
          <w:lang w:val="en-US" w:eastAsia="en-US"/>
        </w:rPr>
        <w:t xml:space="preserve">, </w:t>
      </w:r>
      <w:r w:rsidRPr="004B3EAF">
        <w:rPr>
          <w:rFonts w:eastAsia="Times New Roman"/>
          <w:color w:val="000000"/>
          <w:lang w:val="en-US"/>
        </w:rPr>
        <w:t xml:space="preserve">the proportion of individuals in need of treatment (according to 2006 eligibility criteria) receiving ART in the 0-6 years preceding the interviews had therefore to be estimated. Without sufficient retrospective data, the country-specific proportions </w:t>
      </w:r>
      <m:oMath>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oMath>
      <w:r w:rsidRPr="004B3EAF">
        <w:rPr>
          <w:rFonts w:eastAsia="Times New Roman"/>
          <w:color w:val="000000"/>
          <w:lang w:val="en-US" w:eastAsia="en-US"/>
        </w:rPr>
        <w:t xml:space="preserve"> are approximated by the ART coverage rates estimated at the same year of DHS interviews. These figures are </w:t>
      </w:r>
      <w:r w:rsidRPr="004B3EAF">
        <w:rPr>
          <w:rFonts w:eastAsia="Times New Roman"/>
          <w:color w:val="000000"/>
          <w:lang w:val="en-US"/>
        </w:rPr>
        <w:t xml:space="preserve">0.71% in Tanzania for 2004, 8.75% in Cameroon for 2004 and at 42.37% in Swaziland for 2008 </w:t>
      </w:r>
      <w:r w:rsidR="005F7D59" w:rsidRPr="004B3EAF">
        <w:rPr>
          <w:rFonts w:eastAsia="Times New Roman"/>
          <w:color w:val="000000"/>
          <w:lang w:val="en-US"/>
        </w:rPr>
        <w:fldChar w:fldCharType="begin"/>
      </w:r>
      <w:r w:rsidRPr="004B3EAF">
        <w:rPr>
          <w:rFonts w:eastAsia="Times New Roman"/>
          <w:color w:val="000000"/>
          <w:lang w:val="en-US"/>
        </w:rPr>
        <w:instrText xml:space="preserve"> ADDIN EN.CITE &lt;EndNote&gt;&lt;Cite&gt;&lt;Author&gt;UNAIDS&lt;/Author&gt;&lt;Year&gt;2010&lt;/Year&gt;&lt;RecNum&gt;404&lt;/RecNum&gt;&lt;DisplayText&gt;[50]&lt;/DisplayText&gt;&lt;record&gt;&lt;rec-number&gt;404&lt;/rec-number&gt;&lt;foreign-keys&gt;&lt;key app="EN" db-id="5a0e9sapiafxw8efwdqxxxxcffsfsddrpvtp"&gt;404&lt;/key&gt;&lt;/foreign-keys&gt;&lt;ref-type name="Online Database"&gt;45&lt;/ref-type&gt;&lt;contributors&gt;&lt;authors&gt;&lt;author&gt;UNAIDS&lt;/author&gt;&lt;/authors&gt;&lt;/contributors&gt;&lt;titles&gt;&lt;title&gt;AIDS Info&lt;/title&gt;&lt;/titles&gt;&lt;dates&gt;&lt;year&gt;2010&lt;/year&gt;&lt;/dates&gt;&lt;urls&gt;&lt;related-urls&gt;&lt;url&gt;http://www.aidsinfoonline.org/&lt;/url&gt;&lt;/related-urls&gt;&lt;/urls&gt;&lt;/record&gt;&lt;/Cite&gt;&lt;/EndNote&gt;</w:instrText>
      </w:r>
      <w:r w:rsidR="005F7D59" w:rsidRPr="004B3EAF">
        <w:rPr>
          <w:rFonts w:eastAsia="Times New Roman"/>
          <w:color w:val="000000"/>
          <w:lang w:val="en-US"/>
        </w:rPr>
        <w:fldChar w:fldCharType="separate"/>
      </w:r>
      <w:r w:rsidRPr="004B3EAF">
        <w:rPr>
          <w:rFonts w:eastAsia="Times New Roman"/>
          <w:noProof/>
          <w:color w:val="000000"/>
          <w:lang w:val="en-US"/>
        </w:rPr>
        <w:t>[</w:t>
      </w:r>
      <w:hyperlink w:anchor="_ENREF_50" w:tooltip="UNAIDS, 2010 #404" w:history="1">
        <w:r w:rsidRPr="004B3EAF">
          <w:rPr>
            <w:rFonts w:eastAsia="Times New Roman"/>
            <w:noProof/>
            <w:color w:val="000000"/>
            <w:lang w:val="en-US"/>
          </w:rPr>
          <w:t>5</w:t>
        </w:r>
        <w:r w:rsidR="004B3EAF" w:rsidRPr="004B3EAF">
          <w:rPr>
            <w:rFonts w:eastAsia="Times New Roman"/>
            <w:noProof/>
            <w:color w:val="000000"/>
            <w:lang w:val="en-US"/>
          </w:rPr>
          <w:t>1</w:t>
        </w:r>
      </w:hyperlink>
      <w:r w:rsidRPr="004B3EAF">
        <w:rPr>
          <w:rFonts w:eastAsia="Times New Roman"/>
          <w:noProof/>
          <w:color w:val="000000"/>
          <w:lang w:val="en-US"/>
        </w:rPr>
        <w:t>]</w:t>
      </w:r>
      <w:r w:rsidR="005F7D59" w:rsidRPr="004B3EAF">
        <w:rPr>
          <w:rFonts w:eastAsia="Times New Roman"/>
          <w:color w:val="000000"/>
          <w:lang w:val="en-US"/>
        </w:rPr>
        <w:fldChar w:fldCharType="end"/>
      </w:r>
      <w:r w:rsidRPr="004B3EAF">
        <w:rPr>
          <w:rFonts w:eastAsia="Times New Roman"/>
          <w:color w:val="000000"/>
          <w:lang w:val="en-US"/>
        </w:rPr>
        <w:t xml:space="preserve">. </w:t>
      </w:r>
    </w:p>
    <w:p w:rsidR="00CA17C1" w:rsidRPr="004B3EAF" w:rsidRDefault="00CA17C1" w:rsidP="00CA17C1">
      <w:pPr>
        <w:widowControl w:val="0"/>
        <w:spacing w:before="120" w:line="360" w:lineRule="auto"/>
        <w:jc w:val="both"/>
        <w:rPr>
          <w:rFonts w:eastAsia="Times New Roman"/>
          <w:color w:val="000000"/>
          <w:lang w:val="en-US"/>
        </w:rPr>
      </w:pPr>
      <w:r w:rsidRPr="004B3EAF">
        <w:rPr>
          <w:rFonts w:eastAsia="Times New Roman"/>
          <w:color w:val="000000"/>
          <w:lang w:val="en-US" w:eastAsia="en-US"/>
        </w:rPr>
        <w:t xml:space="preserve">We assume that individuals in the asymptomatic stage of HIV are “slightly” more likely to die in the subsequent period than uninfected individuals as the former may have / have had more risky behaviors.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oMath>
      <w:r w:rsidRPr="004B3EAF">
        <w:rPr>
          <w:rFonts w:eastAsia="Times New Roman"/>
          <w:color w:val="000000"/>
          <w:lang w:val="en-US"/>
        </w:rPr>
        <w:t xml:space="preserve"> </w:t>
      </w:r>
      <w:proofErr w:type="gramStart"/>
      <w:r w:rsidRPr="004B3EAF">
        <w:rPr>
          <w:rFonts w:eastAsia="Times New Roman"/>
          <w:color w:val="000000"/>
          <w:lang w:val="en-US"/>
        </w:rPr>
        <w:t>is</w:t>
      </w:r>
      <w:proofErr w:type="gramEnd"/>
      <w:r w:rsidRPr="004B3EAF">
        <w:rPr>
          <w:rFonts w:eastAsia="Times New Roman"/>
          <w:color w:val="000000"/>
          <w:lang w:val="en-US"/>
        </w:rPr>
        <w:t xml:space="preserve"> thus (solely) inflated by a constant </w:t>
      </w:r>
      <m:oMath>
        <m:r>
          <w:rPr>
            <w:rFonts w:ascii="Cambria Math" w:eastAsia="Times New Roman" w:hAnsi="Cambria Math"/>
            <w:color w:val="000000"/>
            <w:lang w:val="en-US" w:eastAsia="en-US"/>
          </w:rPr>
          <m:t>v=0.005</m:t>
        </m:r>
      </m:oMath>
      <w:r w:rsidRPr="004B3EAF">
        <w:rPr>
          <w:rFonts w:eastAsia="Times New Roman"/>
          <w:color w:val="000000"/>
          <w:lang w:val="en-US" w:eastAsia="en-US"/>
        </w:rPr>
        <w:t xml:space="preserve"> (alternatively set at 0.05 for sensitivity tests) such that we can rewrite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13</m:t>
            </m:r>
          </m:sub>
          <m:sup>
            <m:r>
              <m:rPr>
                <m:sty m:val="p"/>
              </m:rPr>
              <w:rPr>
                <w:rFonts w:ascii="Cambria Math" w:hAnsi="Cambria Math"/>
                <w:color w:val="000000"/>
                <w:lang w:val="en-US"/>
              </w:rPr>
              <m:t>X;Z</m:t>
            </m:r>
          </m:sup>
        </m:sSubSup>
      </m:oMath>
      <w:r w:rsidRPr="004B3EAF">
        <w:rPr>
          <w:rFonts w:eastAsia="Times New Roman"/>
          <w:color w:val="000000"/>
          <w:lang w:val="en-US"/>
        </w:rPr>
        <w:t xml:space="preserve"> in (a) by:</w:t>
      </w:r>
    </w:p>
    <w:p w:rsidR="00CA17C1" w:rsidRPr="004B3EAF" w:rsidRDefault="001B5A18" w:rsidP="00CA17C1">
      <w:pPr>
        <w:widowControl w:val="0"/>
        <w:spacing w:before="120" w:line="360" w:lineRule="auto"/>
        <w:jc w:val="center"/>
        <w:rPr>
          <w:rFonts w:eastAsia="Times New Roman"/>
          <w:color w:val="000000"/>
          <w:lang w:val="en-US" w:eastAsia="en-US"/>
        </w:rPr>
      </w:pP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13</m:t>
            </m:r>
          </m:sub>
          <m:sup>
            <m:r>
              <m:rPr>
                <m:sty m:val="p"/>
              </m:rPr>
              <w:rPr>
                <w:rFonts w:ascii="Cambria Math" w:hAnsi="Cambria Math"/>
                <w:color w:val="000000"/>
                <w:lang w:val="en-US"/>
              </w:rPr>
              <m:t>X;Z</m:t>
            </m:r>
          </m:sup>
        </m:sSubSup>
        <m:r>
          <m:rPr>
            <m:sty m:val="p"/>
          </m:rPr>
          <w:rPr>
            <w:rFonts w:ascii="Cambria Math" w:eastAsia="Times New Roman" w:hAnsi="Cambria Math"/>
            <w:color w:val="000000"/>
            <w:lang w:val="en-US" w:eastAsia="en-US"/>
          </w:rPr>
          <m:t xml:space="preserve">= </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r>
          <m:rPr>
            <m:sty m:val="p"/>
          </m:rPr>
          <w:rPr>
            <w:rFonts w:ascii="Cambria Math" w:eastAsia="Times New Roman" w:hAnsi="Cambria Math"/>
            <w:color w:val="000000"/>
            <w:lang w:val="en-US" w:eastAsia="en-US"/>
          </w:rPr>
          <m:t>+</m:t>
        </m:r>
        <m:r>
          <w:rPr>
            <w:rFonts w:ascii="Cambria Math" w:eastAsia="Times New Roman" w:hAnsi="Cambria Math"/>
            <w:color w:val="000000"/>
            <w:lang w:val="en-US" w:eastAsia="en-US"/>
          </w:rPr>
          <m:t>v</m:t>
        </m:r>
      </m:oMath>
      <w:r w:rsidR="00CA17C1" w:rsidRPr="004B3EAF">
        <w:rPr>
          <w:rFonts w:eastAsia="Times New Roman"/>
          <w:i/>
          <w:color w:val="000000"/>
          <w:lang w:val="en-US" w:eastAsia="en-US"/>
        </w:rPr>
        <w:t xml:space="preserve"> </w:t>
      </w:r>
      <w:r w:rsidR="00CA17C1" w:rsidRPr="004B3EAF">
        <w:rPr>
          <w:rFonts w:eastAsia="Times New Roman"/>
          <w:color w:val="000000"/>
          <w:lang w:val="en-US" w:eastAsia="en-US"/>
        </w:rPr>
        <w:t>(</w:t>
      </w:r>
      <w:proofErr w:type="gramStart"/>
      <w:r w:rsidR="00CA17C1" w:rsidRPr="004B3EAF">
        <w:rPr>
          <w:rFonts w:eastAsia="Times New Roman"/>
          <w:color w:val="000000"/>
          <w:lang w:val="en-US" w:eastAsia="en-US"/>
        </w:rPr>
        <w:t>see</w:t>
      </w:r>
      <w:proofErr w:type="gramEnd"/>
      <w:r w:rsidR="00CA17C1" w:rsidRPr="004B3EAF">
        <w:rPr>
          <w:rFonts w:eastAsia="Times New Roman"/>
          <w:color w:val="000000"/>
          <w:lang w:val="en-US" w:eastAsia="en-US"/>
        </w:rPr>
        <w:t xml:space="preserve"> Table</w:t>
      </w:r>
      <w:r w:rsidR="000B1354" w:rsidRPr="004B3EAF">
        <w:rPr>
          <w:rFonts w:eastAsia="Times New Roman"/>
          <w:color w:val="000000"/>
          <w:lang w:val="en-US" w:eastAsia="en-US"/>
        </w:rPr>
        <w:t xml:space="preserve"> S1</w:t>
      </w:r>
      <w:r w:rsidR="00CA17C1" w:rsidRPr="004B3EAF">
        <w:rPr>
          <w:rFonts w:eastAsia="Times New Roman"/>
          <w:color w:val="000000"/>
          <w:lang w:val="en-US" w:eastAsia="en-US"/>
        </w:rPr>
        <w:t xml:space="preserve"> columns 15-16)</w:t>
      </w:r>
    </w:p>
    <w:p w:rsidR="00CA17C1" w:rsidRPr="004B3EAF" w:rsidRDefault="001B5A18" w:rsidP="00CA17C1">
      <w:pPr>
        <w:widowControl w:val="0"/>
        <w:spacing w:before="120" w:line="360" w:lineRule="auto"/>
        <w:jc w:val="both"/>
        <w:rPr>
          <w:rFonts w:eastAsia="Times New Roman"/>
          <w:color w:val="000000"/>
          <w:lang w:val="en-US" w:eastAsia="en-US"/>
        </w:rPr>
      </w:pP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oMath>
      <w:r w:rsidR="00CA17C1" w:rsidRPr="004B3EAF">
        <w:rPr>
          <w:rFonts w:eastAsia="Times New Roman"/>
          <w:color w:val="000000"/>
          <w:lang w:val="en-US" w:eastAsia="en-US"/>
        </w:rPr>
        <w:t xml:space="preserve"> </w:t>
      </w:r>
      <w:proofErr w:type="gramStart"/>
      <w:r w:rsidR="00CA17C1" w:rsidRPr="004B3EAF">
        <w:rPr>
          <w:rFonts w:eastAsia="Times New Roman"/>
          <w:color w:val="000000"/>
          <w:lang w:val="en-US" w:eastAsia="en-US"/>
        </w:rPr>
        <w:t>can</w:t>
      </w:r>
      <w:proofErr w:type="gramEnd"/>
      <w:r w:rsidR="00CA17C1" w:rsidRPr="004B3EAF">
        <w:rPr>
          <w:rFonts w:eastAsia="Times New Roman"/>
          <w:color w:val="000000"/>
          <w:lang w:val="en-US" w:eastAsia="en-US"/>
        </w:rPr>
        <w:t xml:space="preserve"> be written from (a) as a function of the overall death probabilities </w:t>
      </w:r>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oMath>
      <w:r w:rsidR="00CA17C1" w:rsidRPr="004B3EAF">
        <w:rPr>
          <w:rFonts w:eastAsia="Times New Roman"/>
          <w:color w:val="000000"/>
          <w:lang w:val="en-US"/>
        </w:rPr>
        <w:t xml:space="preserve"> , of the </w:t>
      </w:r>
      <w:r w:rsidR="00CA17C1" w:rsidRPr="004B3EAF">
        <w:rPr>
          <w:rFonts w:eastAsia="Times New Roman"/>
          <w:color w:val="000000"/>
          <w:lang w:val="en-US" w:eastAsia="en-US"/>
        </w:rPr>
        <w:t xml:space="preserve">parameters </w:t>
      </w:r>
      <m:oMath>
        <m:r>
          <w:rPr>
            <w:rFonts w:ascii="Cambria Math" w:eastAsia="Times New Roman" w:hAnsi="Cambria Math"/>
            <w:color w:val="000000"/>
            <w:lang w:val="en-US" w:eastAsia="en-US"/>
          </w:rPr>
          <m:t>u</m:t>
        </m:r>
      </m:oMath>
      <w:r w:rsidR="00CA17C1" w:rsidRPr="004B3EAF">
        <w:rPr>
          <w:rFonts w:eastAsia="Times New Roman"/>
          <w:color w:val="000000"/>
          <w:lang w:val="en-US" w:eastAsia="en-US"/>
        </w:rPr>
        <w:t xml:space="preserve"> (corresponding to late initiation) and </w:t>
      </w:r>
      <m:oMath>
        <m:r>
          <w:rPr>
            <w:rFonts w:ascii="Cambria Math" w:eastAsia="Times New Roman" w:hAnsi="Cambria Math"/>
            <w:color w:val="000000"/>
            <w:lang w:val="en-US" w:eastAsia="en-US"/>
          </w:rPr>
          <m:t>v</m:t>
        </m:r>
      </m:oMath>
      <w:r w:rsidR="00CA17C1" w:rsidRPr="004B3EAF">
        <w:rPr>
          <w:rFonts w:eastAsia="Times New Roman"/>
          <w:color w:val="000000"/>
          <w:lang w:val="en-US" w:eastAsia="en-US"/>
        </w:rPr>
        <w:t xml:space="preserve"> and of the retrospective ART coverage rates </w:t>
      </w:r>
      <m:oMath>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oMath>
      <w:r w:rsidR="00CA17C1" w:rsidRPr="004B3EAF">
        <w:rPr>
          <w:rFonts w:eastAsia="Times New Roman"/>
          <w:color w:val="000000"/>
          <w:lang w:val="en-US" w:eastAsia="en-US"/>
        </w:rPr>
        <w:t>:</w:t>
      </w:r>
    </w:p>
    <w:p w:rsidR="00CA17C1" w:rsidRPr="004B3EAF" w:rsidRDefault="001B5A18" w:rsidP="00CA17C1">
      <w:pPr>
        <w:widowControl w:val="0"/>
        <w:spacing w:before="120" w:line="360" w:lineRule="auto"/>
        <w:jc w:val="both"/>
        <w:rPr>
          <w:rFonts w:eastAsia="Times New Roman"/>
          <w:color w:val="000000"/>
          <w:lang w:val="en-US" w:eastAsia="en-US"/>
        </w:rPr>
      </w:pPr>
      <m:oMathPara>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r>
            <m:rPr>
              <m:sty m:val="p"/>
            </m:rPr>
            <w:rPr>
              <w:rFonts w:ascii="Cambria Math" w:eastAsia="Times New Roman" w:hAnsi="Cambria Math"/>
              <w:color w:val="000000"/>
              <w:lang w:val="en-US" w:eastAsia="en-US"/>
            </w:rPr>
            <m:t>=</m:t>
          </m:r>
          <m:f>
            <m:fPr>
              <m:ctrlPr>
                <w:rPr>
                  <w:rFonts w:ascii="Cambria Math" w:eastAsia="Times New Roman" w:hAnsi="Cambria Math"/>
                  <w:color w:val="000000"/>
                  <w:lang w:val="en-US" w:eastAsia="en-US"/>
                </w:rPr>
              </m:ctrlPr>
            </m:fPr>
            <m:num>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m:t>
                  </m:r>
                </m:sub>
              </m:sSub>
              <m:r>
                <m:rPr>
                  <m:sty m:val="p"/>
                </m:rPr>
                <w:rPr>
                  <w:rFonts w:ascii="Cambria Math" w:eastAsia="Times New Roman" w:hAnsi="Cambria Math"/>
                  <w:color w:val="000000"/>
                  <w:lang w:val="en-US" w:eastAsia="en-US"/>
                </w:rPr>
                <m:t xml:space="preserve">∙ </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r>
                <w:rPr>
                  <w:rFonts w:ascii="Cambria Math" w:eastAsia="Times New Roman" w:hAnsi="Cambria Math"/>
                  <w:color w:val="000000"/>
                  <w:lang w:val="en-US" w:eastAsia="en-US"/>
                </w:rPr>
                <m:t>v</m:t>
              </m:r>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r>
                <m:rPr>
                  <m:sty m:val="p"/>
                </m:rPr>
                <w:rPr>
                  <w:rFonts w:ascii="Cambria Math" w:eastAsia="Times New Roman" w:hAnsi="Cambria Math"/>
                  <w:lang w:val="en-US" w:eastAsia="en-US"/>
                </w:rPr>
                <m:t xml:space="preserve"> </m:t>
              </m:r>
              <m:r>
                <m:rPr>
                  <m:sty m:val="p"/>
                </m:rPr>
                <w:rPr>
                  <w:rFonts w:ascii="Cambria Math" w:eastAsia="Times New Roman" w:hAnsi="Cambria Math"/>
                  <w:color w:val="000000"/>
                  <w:lang w:val="en-US" w:eastAsia="en-US"/>
                </w:rPr>
                <m:t>∙</m:t>
              </m:r>
              <m:r>
                <w:rPr>
                  <w:rFonts w:ascii="Cambria Math" w:eastAsia="Times New Roman" w:hAnsi="Cambria Math"/>
                  <w:color w:val="000000"/>
                  <w:lang w:val="en-US" w:eastAsia="en-US"/>
                </w:rPr>
                <m:t>u</m:t>
              </m:r>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d>
                <m:dPr>
                  <m:ctrlPr>
                    <w:rPr>
                      <w:rFonts w:ascii="Cambria Math" w:eastAsia="Times New Roman" w:hAnsi="Cambria Math"/>
                      <w:color w:val="000000"/>
                      <w:lang w:val="en-US" w:eastAsia="en-US"/>
                    </w:rPr>
                  </m:ctrlPr>
                </m:dPr>
                <m:e>
                  <m:r>
                    <m:rPr>
                      <m:sty m:val="p"/>
                    </m:rPr>
                    <w:rPr>
                      <w:rFonts w:ascii="Cambria Math" w:eastAsia="Times New Roman" w:hAnsi="Cambria Math"/>
                      <w:color w:val="000000"/>
                      <w:lang w:val="en-US" w:eastAsia="en-US"/>
                    </w:rPr>
                    <m:t>1-</m:t>
                  </m:r>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r>
                    <m:rPr>
                      <m:sty m:val="p"/>
                    </m:rPr>
                    <w:rPr>
                      <w:rFonts w:ascii="Cambria Math" w:eastAsia="Times New Roman" w:hAnsi="Cambria Math"/>
                      <w:lang w:val="en-US" w:eastAsia="en-US"/>
                    </w:rPr>
                    <m:t xml:space="preserve"> </m:t>
                  </m:r>
                </m:e>
              </m:d>
            </m:num>
            <m:den>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acc>
                    <m:accPr>
                      <m:ctrlPr>
                        <w:rPr>
                          <w:rFonts w:ascii="Cambria Math" w:eastAsia="Times New Roman" w:hAnsi="Cambria Math"/>
                          <w:color w:val="000000"/>
                          <w:lang w:val="en-US" w:eastAsia="en-US"/>
                        </w:rPr>
                      </m:ctrlPr>
                    </m:accPr>
                    <m:e>
                      <m:r>
                        <m:rPr>
                          <m:sty m:val="p"/>
                        </m:rPr>
                        <w:rPr>
                          <w:rFonts w:ascii="Cambria Math" w:eastAsia="Times New Roman" w:hAnsi="Cambria Math"/>
                          <w:color w:val="000000"/>
                          <w:lang w:val="en-US" w:eastAsia="en-US"/>
                        </w:rPr>
                        <m:t>N</m:t>
                      </m:r>
                    </m:e>
                  </m:acc>
                </m:e>
                <m:sub>
                  <m:r>
                    <m:rPr>
                      <m:sty m:val="p"/>
                    </m:rPr>
                    <w:rPr>
                      <w:rFonts w:ascii="Cambria Math" w:eastAsia="Times New Roman" w:hAnsi="Cambria Math"/>
                      <w:color w:val="000000"/>
                      <w:lang w:val="en-US" w:eastAsia="en-US"/>
                    </w:rPr>
                    <m:t>X;Z;HIV++</m:t>
                  </m:r>
                </m:sub>
              </m:sSub>
              <m:r>
                <m:rPr>
                  <m:sty m:val="p"/>
                </m:rPr>
                <w:rPr>
                  <w:rFonts w:ascii="Cambria Math" w:eastAsia="Times New Roman" w:hAnsi="Cambria Math"/>
                  <w:color w:val="000000"/>
                  <w:lang w:val="en-US" w:eastAsia="en-US"/>
                </w:rPr>
                <m:t>∙</m:t>
              </m:r>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r>
                <m:rPr>
                  <m:sty m:val="p"/>
                </m:rPr>
                <w:rPr>
                  <w:rFonts w:ascii="Cambria Math" w:eastAsia="Times New Roman" w:hAnsi="Cambria Math"/>
                  <w:lang w:val="en-US" w:eastAsia="en-US"/>
                </w:rPr>
                <m:t xml:space="preserve"> </m:t>
              </m:r>
            </m:den>
          </m:f>
        </m:oMath>
      </m:oMathPara>
    </w:p>
    <w:p w:rsidR="00CA17C1" w:rsidRPr="004B3EAF" w:rsidRDefault="00CA17C1" w:rsidP="00CA17C1">
      <w:pPr>
        <w:widowControl w:val="0"/>
        <w:spacing w:before="120" w:line="360" w:lineRule="auto"/>
        <w:jc w:val="both"/>
        <w:rPr>
          <w:color w:val="000000"/>
          <w:lang w:val="en-US"/>
        </w:rPr>
      </w:pPr>
      <w:r w:rsidRPr="004B3EAF">
        <w:rPr>
          <w:lang w:val="en-US"/>
        </w:rPr>
        <w:t xml:space="preserve">This decomposition results in the computation of gender and health-status specific probabilities of dying between ages  </w:t>
      </w:r>
      <m:oMath>
        <m:r>
          <m:rPr>
            <m:sty m:val="p"/>
          </m:rPr>
          <w:rPr>
            <w:rFonts w:ascii="Cambria Math" w:hAnsi="Cambria Math"/>
            <w:color w:val="000000"/>
            <w:lang w:val="en-US"/>
          </w:rPr>
          <m:t>X</m:t>
        </m:r>
      </m:oMath>
      <w:r w:rsidRPr="004B3EAF">
        <w:rPr>
          <w:color w:val="000000"/>
          <w:lang w:val="en-US"/>
        </w:rPr>
        <w:t xml:space="preserve"> and</w:t>
      </w:r>
      <m:oMath>
        <m:r>
          <w:rPr>
            <w:rFonts w:ascii="Cambria Math" w:hAnsi="Cambria Math"/>
            <w:color w:val="000000"/>
            <w:lang w:val="en-US"/>
          </w:rPr>
          <m:t xml:space="preserve"> </m:t>
        </m:r>
        <m:r>
          <m:rPr>
            <m:sty m:val="p"/>
          </m:rPr>
          <w:rPr>
            <w:rFonts w:ascii="Cambria Math" w:hAnsi="Cambria Math"/>
            <w:color w:val="000000"/>
            <w:lang w:val="en-US"/>
          </w:rPr>
          <m:t>X+1</m:t>
        </m:r>
      </m:oMath>
      <w:r w:rsidRPr="004B3EAF">
        <w:rPr>
          <w:color w:val="000000"/>
          <w:lang w:val="en-US"/>
        </w:rPr>
        <w:t xml:space="preserve">, which are presented in Table </w:t>
      </w:r>
      <w:r w:rsidR="000B1354" w:rsidRPr="004B3EAF">
        <w:rPr>
          <w:color w:val="000000"/>
          <w:lang w:val="en-US"/>
        </w:rPr>
        <w:t>S1</w:t>
      </w:r>
      <w:r w:rsidRPr="004B3EAF">
        <w:rPr>
          <w:color w:val="000000"/>
          <w:lang w:val="en-US"/>
        </w:rPr>
        <w:t>. Four probabilities, associated with Swahili females aged 20-24 or 30-34, take negative and thus unrealistic values: these values are hereafter censored to zero. Several reasons can be advanced: underestimated</w:t>
      </w:r>
      <m:oMath>
        <m:sSubSup>
          <m:sSubSupPr>
            <m:ctrlPr>
              <w:rPr>
                <w:rFonts w:ascii="Cambria Math" w:hAnsi="Cambria Math"/>
                <w:color w:val="000000"/>
                <w:lang w:val="en-US"/>
              </w:rPr>
            </m:ctrlPr>
          </m:sSubSupPr>
          <m:e>
            <m:r>
              <m:rPr>
                <m:sty m:val="p"/>
              </m:rPr>
              <w:rPr>
                <w:rFonts w:ascii="Cambria Math" w:hAnsi="Cambria Math"/>
                <w:color w:val="000000"/>
                <w:lang w:val="en-US"/>
              </w:rPr>
              <m:t xml:space="preserve"> P</m:t>
            </m:r>
          </m:e>
          <m:sub>
            <m:r>
              <m:rPr>
                <m:sty m:val="p"/>
              </m:rPr>
              <w:rPr>
                <w:rFonts w:ascii="Cambria Math" w:hAnsi="Cambria Math"/>
                <w:color w:val="000000"/>
                <w:lang w:val="en-US"/>
              </w:rPr>
              <m:t>*3</m:t>
            </m:r>
          </m:sub>
          <m:sup>
            <m:r>
              <m:rPr>
                <m:sty m:val="p"/>
              </m:rPr>
              <w:rPr>
                <w:rFonts w:ascii="Cambria Math" w:hAnsi="Cambria Math"/>
                <w:color w:val="000000"/>
                <w:lang w:val="en-US"/>
              </w:rPr>
              <m:t>X;Z</m:t>
            </m:r>
          </m:sup>
        </m:sSubSup>
      </m:oMath>
      <w:r w:rsidRPr="004B3EAF">
        <w:rPr>
          <w:color w:val="000000"/>
          <w:lang w:val="en-US"/>
        </w:rPr>
        <w:t xml:space="preserve">, inappropriate distribution of </w:t>
      </w:r>
      <m:oMath>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X;Z</m:t>
            </m:r>
          </m:sub>
        </m:sSub>
      </m:oMath>
      <w:r w:rsidRPr="004B3EAF">
        <w:rPr>
          <w:color w:val="000000"/>
          <w:lang w:val="en-US"/>
        </w:rPr>
        <w:t xml:space="preserve"> (logistic rather than linear, incorrect</w:t>
      </w:r>
      <m:oMath>
        <m:r>
          <w:rPr>
            <w:rFonts w:ascii="Cambria Math" w:hAnsi="Cambria Math"/>
            <w:color w:val="000000"/>
            <w:lang w:val="en-US"/>
          </w:rPr>
          <m:t xml:space="preserve"> </m:t>
        </m:r>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TC</m:t>
            </m:r>
          </m:e>
          <m:sub>
            <m:sSub>
              <m:sSubPr>
                <m:ctrlPr>
                  <w:rPr>
                    <w:rFonts w:ascii="Cambria Math" w:eastAsia="Times New Roman" w:hAnsi="Cambria Math"/>
                    <w:color w:val="000000"/>
                    <w:lang w:val="en-US" w:eastAsia="en-US"/>
                  </w:rPr>
                </m:ctrlPr>
              </m:sSubPr>
              <m:e>
                <m:r>
                  <m:rPr>
                    <m:sty m:val="p"/>
                  </m:rPr>
                  <w:rPr>
                    <w:rFonts w:ascii="Cambria Math" w:eastAsia="Times New Roman" w:hAnsi="Cambria Math"/>
                    <w:color w:val="000000"/>
                    <w:lang w:val="en-US" w:eastAsia="en-US"/>
                  </w:rPr>
                  <m:t>T</m:t>
                </m:r>
              </m:e>
              <m:sub>
                <m:r>
                  <m:rPr>
                    <m:sty m:val="p"/>
                  </m:rPr>
                  <w:rPr>
                    <w:rFonts w:ascii="Cambria Math" w:eastAsia="Times New Roman" w:hAnsi="Cambria Math"/>
                    <w:color w:val="000000"/>
                    <w:lang w:val="en-US" w:eastAsia="en-US"/>
                  </w:rPr>
                  <m:t>0-</m:t>
                </m:r>
              </m:sub>
            </m:sSub>
          </m:sub>
        </m:sSub>
      </m:oMath>
      <w:r w:rsidRPr="004B3EAF">
        <w:rPr>
          <w:color w:val="000000"/>
          <w:lang w:val="en-US" w:eastAsia="en-US"/>
        </w:rPr>
        <w:t>).</w:t>
      </w:r>
    </w:p>
    <w:p w:rsidR="00CA17C1" w:rsidRPr="004B3EAF" w:rsidRDefault="00CA17C1" w:rsidP="00CA17C1">
      <w:pPr>
        <w:widowControl w:val="0"/>
        <w:spacing w:before="120" w:line="360" w:lineRule="auto"/>
        <w:jc w:val="both"/>
        <w:rPr>
          <w:lang w:val="en-US"/>
        </w:rPr>
      </w:pPr>
    </w:p>
    <w:p w:rsidR="0094612A" w:rsidRPr="004B3EAF" w:rsidRDefault="0094612A">
      <w:pPr>
        <w:spacing w:before="720" w:after="240"/>
        <w:jc w:val="center"/>
        <w:rPr>
          <w:b/>
          <w:i/>
          <w:lang w:val="en-US"/>
        </w:rPr>
      </w:pPr>
      <w:r w:rsidRPr="004B3EAF">
        <w:rPr>
          <w:b/>
          <w:i/>
          <w:lang w:val="en-US"/>
        </w:rPr>
        <w:br w:type="page"/>
      </w:r>
    </w:p>
    <w:p w:rsidR="00CA17C1" w:rsidRPr="004B3EAF" w:rsidRDefault="00CA17C1" w:rsidP="00CA17C1">
      <w:pPr>
        <w:widowControl w:val="0"/>
        <w:spacing w:before="120" w:line="360" w:lineRule="auto"/>
        <w:ind w:firstLine="720"/>
        <w:jc w:val="both"/>
        <w:rPr>
          <w:b/>
          <w:i/>
          <w:lang w:val="en-US"/>
        </w:rPr>
      </w:pPr>
      <w:r w:rsidRPr="004B3EAF">
        <w:rPr>
          <w:b/>
          <w:i/>
          <w:lang w:val="en-US"/>
        </w:rPr>
        <w:lastRenderedPageBreak/>
        <w:t xml:space="preserve">Seroconversion: Computation of </w:t>
      </w:r>
      <m:oMath>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01</m:t>
            </m:r>
          </m:sub>
        </m:sSub>
      </m:oMath>
      <w:r w:rsidRPr="004B3EAF">
        <w:rPr>
          <w:b/>
          <w:i/>
          <w:lang w:val="en-US"/>
        </w:rPr>
        <w:t xml:space="preserve"> and </w:t>
      </w:r>
      <m:oMath>
        <m:sSub>
          <m:sSubPr>
            <m:ctrlPr>
              <w:rPr>
                <w:rFonts w:ascii="Cambria Math" w:hAnsi="Cambria Math"/>
                <w:b/>
                <w:i/>
                <w:noProof/>
                <w:lang w:val="en-US"/>
              </w:rPr>
            </m:ctrlPr>
          </m:sSubPr>
          <m:e>
            <m:r>
              <m:rPr>
                <m:sty m:val="bi"/>
              </m:rPr>
              <w:rPr>
                <w:rFonts w:ascii="Cambria Math" w:hAnsi="Cambria Math"/>
                <w:noProof/>
                <w:lang w:val="en-US"/>
              </w:rPr>
              <m:t>P</m:t>
            </m:r>
          </m:e>
          <m:sub>
            <m:r>
              <m:rPr>
                <m:sty m:val="bi"/>
              </m:rPr>
              <w:rPr>
                <w:rFonts w:ascii="Cambria Math" w:hAnsi="Cambria Math"/>
                <w:noProof/>
                <w:lang w:val="en-US"/>
              </w:rPr>
              <m:t>00</m:t>
            </m:r>
          </m:sub>
        </m:sSub>
      </m:oMath>
    </w:p>
    <w:p w:rsidR="00CA17C1" w:rsidRPr="004B3EAF" w:rsidRDefault="00CA17C1" w:rsidP="00CA17C1">
      <w:pPr>
        <w:spacing w:before="120" w:line="360" w:lineRule="auto"/>
        <w:jc w:val="both"/>
        <w:rPr>
          <w:bCs/>
          <w:lang w:val="en-US"/>
        </w:rPr>
      </w:pPr>
      <w:bookmarkStart w:id="0" w:name="_Toc260647341"/>
      <w:bookmarkStart w:id="1" w:name="_Toc260662657"/>
      <w:bookmarkStart w:id="2" w:name="_Toc260647343"/>
      <w:bookmarkStart w:id="3" w:name="_Toc260662659"/>
      <w:r w:rsidRPr="004B3EAF">
        <w:rPr>
          <w:bCs/>
          <w:lang w:val="en-US"/>
        </w:rPr>
        <w:t xml:space="preserve">Agents are connected each other by their risk of seroconversion. With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01</m:t>
            </m:r>
          </m:sub>
          <m:sup>
            <m:r>
              <w:rPr>
                <w:rFonts w:ascii="Cambria Math" w:hAnsi="Cambria Math"/>
                <w:lang w:val="en-US"/>
              </w:rPr>
              <m:t>i</m:t>
            </m:r>
          </m:sup>
        </m:sSubSup>
      </m:oMath>
      <w:r w:rsidRPr="004B3EAF">
        <w:rPr>
          <w:bCs/>
          <w:lang w:val="en-US"/>
        </w:rPr>
        <w:t xml:space="preserve">the probability of agent </w:t>
      </w:r>
      <m:oMath>
        <m:r>
          <w:rPr>
            <w:rFonts w:ascii="Cambria Math" w:hAnsi="Cambria Math"/>
            <w:lang w:val="en-US"/>
          </w:rPr>
          <m:t>i</m:t>
        </m:r>
      </m:oMath>
      <w:r w:rsidRPr="004B3EAF">
        <w:rPr>
          <w:bCs/>
          <w:lang w:val="en-US"/>
        </w:rPr>
        <w:t xml:space="preserve"> to experience a transition from HIV- to HIV+, we state </w:t>
      </w:r>
      <w:bookmarkStart w:id="4" w:name="_Toc260647342"/>
      <w:bookmarkStart w:id="5" w:name="_Toc260662658"/>
      <w:bookmarkEnd w:id="0"/>
      <w:bookmarkEnd w:id="1"/>
      <w:r w:rsidRPr="004B3EAF">
        <w:rPr>
          <w:bCs/>
          <w:lang w:val="en-US"/>
        </w:rPr>
        <w:t>that</w:t>
      </w:r>
      <m:oMath>
        <m:sSubSup>
          <m:sSubSupPr>
            <m:ctrlPr>
              <w:rPr>
                <w:rFonts w:ascii="Cambria Math" w:hAnsi="Cambria Math"/>
                <w:i/>
                <w:lang w:val="en-US"/>
              </w:rPr>
            </m:ctrlPr>
          </m:sSubSupPr>
          <m:e>
            <m:r>
              <w:rPr>
                <w:rFonts w:ascii="Cambria Math" w:hAnsi="Cambria Math"/>
                <w:lang w:val="en-US"/>
              </w:rPr>
              <m:t xml:space="preserve"> P</m:t>
            </m:r>
          </m:e>
          <m:sub>
            <m:r>
              <w:rPr>
                <w:rFonts w:ascii="Cambria Math" w:hAnsi="Cambria Math"/>
                <w:lang w:val="en-US"/>
              </w:rPr>
              <m:t>01</m:t>
            </m:r>
          </m:sub>
          <m:sup>
            <m:r>
              <w:rPr>
                <w:rFonts w:ascii="Cambria Math" w:hAnsi="Cambria Math"/>
                <w:lang w:val="en-US"/>
              </w:rPr>
              <m:t>i</m:t>
            </m:r>
          </m:sup>
        </m:sSubSup>
        <m:r>
          <w:rPr>
            <w:rFonts w:ascii="Cambria Math" w:hAnsi="Cambria Math"/>
            <w:lang w:val="en-US"/>
          </w:rPr>
          <m:t>=f(</m:t>
        </m:r>
        <m:sSub>
          <m:sSubPr>
            <m:ctrlPr>
              <w:rPr>
                <w:rFonts w:ascii="Cambria Math" w:hAnsi="Cambria Math"/>
                <w:bCs/>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 …</m:t>
        </m:r>
        <m:sSub>
          <m:sSubPr>
            <m:ctrlPr>
              <w:rPr>
                <w:rFonts w:ascii="Cambria Math" w:hAnsi="Cambria Math"/>
                <w:bCs/>
                <w:i/>
                <w:lang w:val="en-US"/>
              </w:rPr>
            </m:ctrlPr>
          </m:sSubPr>
          <m:e>
            <m:r>
              <w:rPr>
                <w:rFonts w:ascii="Cambria Math" w:hAnsi="Cambria Math"/>
                <w:lang w:val="en-US"/>
              </w:rPr>
              <m:t>E</m:t>
            </m:r>
          </m:e>
          <m:sub>
            <m:r>
              <w:rPr>
                <w:rFonts w:ascii="Cambria Math" w:hAnsi="Cambria Math"/>
                <w:lang w:val="en-US"/>
              </w:rPr>
              <m:t>j</m:t>
            </m:r>
          </m:sub>
        </m:sSub>
        <m:r>
          <w:rPr>
            <w:rFonts w:ascii="Cambria Math" w:hAnsi="Cambria Math"/>
            <w:lang w:val="en-US"/>
          </w:rPr>
          <m:t>,…)</m:t>
        </m:r>
        <m:r>
          <m:rPr>
            <m:sty m:val="p"/>
          </m:rPr>
          <w:rPr>
            <w:rFonts w:ascii="Cambria Math" w:hAnsi="Cambria Math"/>
            <w:lang w:val="en-US"/>
          </w:rPr>
          <m:t xml:space="preserve"> </m:t>
        </m:r>
        <m:r>
          <w:rPr>
            <w:rFonts w:ascii="Cambria Math" w:hAnsi="Cambria Math"/>
            <w:lang w:val="en-US"/>
          </w:rPr>
          <m:t>∀j≠i</m:t>
        </m:r>
      </m:oMath>
      <w:bookmarkEnd w:id="4"/>
      <w:bookmarkEnd w:id="5"/>
      <w:r w:rsidRPr="004B3EAF">
        <w:rPr>
          <w:rFonts w:ascii="Cambria Math" w:hAnsi="Cambria Math"/>
          <w:bCs/>
          <w:lang w:val="en-US"/>
        </w:rPr>
        <w:t>:</w:t>
      </w:r>
      <w:r w:rsidRPr="004B3EAF">
        <w:rPr>
          <w:bCs/>
          <w:lang w:val="en-US"/>
        </w:rPr>
        <w:t xml:space="preserve"> as for all infectious diseases, the individual risk of infection is endogenously determined by the health status of the other agents in the population</w:t>
      </w:r>
      <m:oMath>
        <m:r>
          <w:rPr>
            <w:rFonts w:ascii="Cambria Math" w:hAns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m:rPr>
                    <m:sty m:val="bi"/>
                  </m:rPr>
                  <w:rPr>
                    <w:rFonts w:ascii="Cambria Math" w:hAnsi="Cambria Math"/>
                    <w:lang w:val="en-US"/>
                  </w:rPr>
                  <m:t>E</m:t>
                </m:r>
              </m:e>
              <m:sub>
                <m:r>
                  <m:rPr>
                    <m:sty m:val="bi"/>
                  </m:rP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m:rPr>
                    <m:sty m:val="bi"/>
                  </m:rPr>
                  <w:rPr>
                    <w:rFonts w:ascii="Cambria Math" w:hAnsi="Cambria Math"/>
                    <w:lang w:val="en-US"/>
                  </w:rPr>
                  <m:t>E</m:t>
                </m:r>
              </m:e>
              <m:sub>
                <m:r>
                  <m:rPr>
                    <m:sty m:val="bi"/>
                  </m:rPr>
                  <w:rPr>
                    <w:rFonts w:ascii="Cambria Math" w:hAnsi="Cambria Math"/>
                    <w:lang w:val="en-US"/>
                  </w:rPr>
                  <m:t>j</m:t>
                </m:r>
              </m:sub>
            </m:sSub>
            <m:r>
              <w:rPr>
                <w:rFonts w:ascii="Cambria Math" w:hAnsi="Cambria Math"/>
                <w:lang w:val="en-US"/>
              </w:rPr>
              <m:t>…</m:t>
            </m:r>
          </m:e>
        </m:d>
      </m:oMath>
      <w:r w:rsidRPr="004B3EAF">
        <w:rPr>
          <w:bCs/>
          <w:lang w:val="en-US"/>
        </w:rPr>
        <w:t>.</w:t>
      </w:r>
      <w:bookmarkEnd w:id="2"/>
      <w:bookmarkEnd w:id="3"/>
      <w:r w:rsidRPr="004B3EAF">
        <w:rPr>
          <w:bCs/>
          <w:lang w:val="en-US"/>
        </w:rPr>
        <w:t xml:space="preserve"> </w:t>
      </w:r>
    </w:p>
    <w:p w:rsidR="00CA17C1" w:rsidRPr="004B3EAF" w:rsidRDefault="00CA17C1" w:rsidP="00CA17C1">
      <w:pPr>
        <w:spacing w:before="120" w:line="360" w:lineRule="auto"/>
        <w:jc w:val="both"/>
        <w:rPr>
          <w:rFonts w:eastAsia="Times New Roman"/>
          <w:lang w:val="en-US"/>
        </w:rPr>
      </w:pPr>
      <w:r w:rsidRPr="004B3EAF">
        <w:rPr>
          <w:rFonts w:eastAsia="Times New Roman"/>
          <w:lang w:val="en-US"/>
        </w:rPr>
        <w:t xml:space="preserve">For our purpose we then propose to build contamination rates using the following assumption: </w:t>
      </w:r>
    </w:p>
    <w:p w:rsidR="00CA17C1" w:rsidRPr="004B3EAF" w:rsidRDefault="001B5A18" w:rsidP="00CA17C1">
      <w:pPr>
        <w:widowControl w:val="0"/>
        <w:spacing w:before="120" w:line="360" w:lineRule="auto"/>
        <w:jc w:val="both"/>
        <w:rPr>
          <w:bCs/>
          <w:lang w:val="en-US"/>
        </w:rPr>
      </w:pPr>
      <m:oMathPara>
        <m:oMath>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01</m:t>
              </m:r>
            </m:sub>
            <m:sup>
              <m:r>
                <m:rPr>
                  <m:sty m:val="p"/>
                </m:rPr>
                <w:rPr>
                  <w:rFonts w:ascii="Cambria Math" w:hAnsi="Cambria Math"/>
                  <w:color w:val="000000"/>
                  <w:lang w:val="en-US"/>
                </w:rPr>
                <m:t>X;Z</m:t>
              </m:r>
            </m:sup>
          </m:sSubSup>
          <m:r>
            <w:rPr>
              <w:rFonts w:ascii="Cambria Math" w:hAnsi="Cambria Math"/>
              <w:lang w:val="en-US"/>
            </w:rPr>
            <m:t>=</m:t>
          </m:r>
          <m:d>
            <m:dPr>
              <m:ctrlPr>
                <w:rPr>
                  <w:rFonts w:ascii="Cambria Math" w:hAnsi="Cambria Math"/>
                  <w:i/>
                  <w:lang w:val="en-US"/>
                </w:rPr>
              </m:ctrlPr>
            </m:dPr>
            <m:e>
              <m:r>
                <w:rPr>
                  <w:rFonts w:ascii="Cambria Math" w:hAnsi="Cambria Math"/>
                  <w:lang w:val="en-US"/>
                </w:rPr>
                <m:t>1-</m:t>
              </m:r>
              <m:r>
                <m:rPr>
                  <m:sty m:val="p"/>
                </m:rPr>
                <w:rPr>
                  <w:rFonts w:ascii="Cambria Math" w:hAnsi="Cambria Math"/>
                  <w:lang w:val="en-US"/>
                </w:rPr>
                <m:t>Φ</m:t>
              </m:r>
            </m:e>
          </m:d>
          <m:r>
            <w:rPr>
              <w:rFonts w:ascii="Cambria Math" w:hAnsi="Cambria Math"/>
              <w:lang w:val="en-US"/>
            </w:rPr>
            <m:t>∙γ∙</m:t>
          </m:r>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N</m:t>
                      </m:r>
                    </m:e>
                  </m:acc>
                </m:e>
                <m:sub>
                  <m:r>
                    <w:rPr>
                      <w:rFonts w:ascii="Cambria Math" w:hAnsi="Cambria Math"/>
                      <w:lang w:val="en-US"/>
                    </w:rPr>
                    <m:t>X+1;Z;HIV+</m:t>
                  </m:r>
                </m:sub>
              </m:sSub>
            </m:num>
            <m:den>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N</m:t>
                      </m:r>
                    </m:e>
                  </m:acc>
                </m:e>
                <m:sub>
                  <m:r>
                    <w:rPr>
                      <w:rFonts w:ascii="Cambria Math" w:hAnsi="Cambria Math"/>
                      <w:lang w:val="en-US"/>
                    </w:rPr>
                    <m:t>X+1;Z</m:t>
                  </m:r>
                </m:sub>
              </m:sSub>
            </m:den>
          </m:f>
        </m:oMath>
      </m:oMathPara>
    </w:p>
    <w:p w:rsidR="00CA17C1" w:rsidRPr="004B3EAF" w:rsidRDefault="00CA17C1" w:rsidP="00CA17C1">
      <w:pPr>
        <w:widowControl w:val="0"/>
        <w:autoSpaceDE w:val="0"/>
        <w:autoSpaceDN w:val="0"/>
        <w:adjustRightInd w:val="0"/>
        <w:spacing w:before="120" w:line="360" w:lineRule="auto"/>
        <w:jc w:val="both"/>
        <w:rPr>
          <w:rFonts w:eastAsia="Times New Roman"/>
          <w:lang w:val="en-US"/>
        </w:rPr>
      </w:pPr>
      <w:r w:rsidRPr="004B3EAF">
        <w:rPr>
          <w:bCs/>
          <w:lang w:val="en-US" w:eastAsia="en-US"/>
        </w:rPr>
        <w:t xml:space="preserve">In this last formulation, the probability that an agent of age-group  </w:t>
      </w:r>
      <m:oMath>
        <m:r>
          <m:rPr>
            <m:sty m:val="p"/>
          </m:rPr>
          <w:rPr>
            <w:rFonts w:ascii="Cambria Math" w:hAnsi="Cambria Math"/>
            <w:color w:val="000000"/>
            <w:lang w:val="en-US"/>
          </w:rPr>
          <m:t>X</m:t>
        </m:r>
      </m:oMath>
      <w:r w:rsidRPr="004B3EAF">
        <w:rPr>
          <w:bCs/>
          <w:lang w:val="en-US" w:eastAsia="en-US"/>
        </w:rPr>
        <w:t xml:space="preserve">  becomes infected by HIV within the subsequent five years linearly depends on the prevalence of HIV among the next age-group cohort observed in DHS. This prevalence rate is multiplied by two parameters comprised between zero and one: </w:t>
      </w:r>
      <m:oMath>
        <m:d>
          <m:dPr>
            <m:ctrlPr>
              <w:rPr>
                <w:rFonts w:ascii="Cambria Math" w:hAnsi="Cambria Math"/>
                <w:i/>
                <w:lang w:val="en-US"/>
              </w:rPr>
            </m:ctrlPr>
          </m:dPr>
          <m:e>
            <m:r>
              <w:rPr>
                <w:rFonts w:ascii="Cambria Math" w:hAnsi="Cambria Math"/>
                <w:lang w:val="en-US"/>
              </w:rPr>
              <m:t>1-</m:t>
            </m:r>
            <m:r>
              <m:rPr>
                <m:sty m:val="p"/>
              </m:rPr>
              <w:rPr>
                <w:rFonts w:ascii="Cambria Math" w:hAnsi="Cambria Math"/>
                <w:lang w:val="en-US"/>
              </w:rPr>
              <m:t>Φ</m:t>
            </m:r>
          </m:e>
        </m:d>
      </m:oMath>
      <w:r w:rsidRPr="004B3EAF">
        <w:rPr>
          <w:lang w:val="en-US"/>
        </w:rPr>
        <w:t xml:space="preserve"> and</w:t>
      </w:r>
      <m:oMath>
        <m:r>
          <w:rPr>
            <w:rFonts w:ascii="Cambria Math" w:hAnsi="Cambria Math"/>
            <w:lang w:val="en-US"/>
          </w:rPr>
          <m:t xml:space="preserve">  γ</m:t>
        </m:r>
      </m:oMath>
      <w:r w:rsidRPr="004B3EAF">
        <w:rPr>
          <w:lang w:val="en-US"/>
        </w:rPr>
        <w:t>.</w:t>
      </w:r>
      <w:r w:rsidRPr="004B3EAF">
        <w:rPr>
          <w:bCs/>
          <w:lang w:val="en-US" w:eastAsia="en-US"/>
        </w:rPr>
        <w:t xml:space="preserve">  </w:t>
      </w:r>
      <w:r w:rsidRPr="004B3EAF">
        <w:rPr>
          <w:lang w:val="en-US"/>
        </w:rPr>
        <w:t xml:space="preserve">The factor </w:t>
      </w:r>
      <m:oMath>
        <m:r>
          <w:rPr>
            <w:rFonts w:ascii="Cambria Math" w:hAnsi="Cambria Math"/>
            <w:lang w:val="en-US"/>
          </w:rPr>
          <m:t>γ</m:t>
        </m:r>
      </m:oMath>
      <w:r w:rsidRPr="004B3EAF">
        <w:rPr>
          <w:lang w:val="en-US"/>
        </w:rPr>
        <w:t xml:space="preserve"> can capture (and vary with) behavioral considerations: sexual partnership patterns, use of condoms, etc. We use </w:t>
      </w:r>
      <m:oMath>
        <m:r>
          <w:rPr>
            <w:rFonts w:ascii="Cambria Math" w:hAnsi="Cambria Math"/>
            <w:lang w:val="en-US"/>
          </w:rPr>
          <m:t>γ</m:t>
        </m:r>
      </m:oMath>
      <w:r w:rsidRPr="004B3EAF">
        <w:rPr>
          <w:lang w:val="en-US"/>
        </w:rPr>
        <w:t xml:space="preserve"> to reproduce the current patterns of HIV infection at national levels. In the absence of longitudinal population-based surveys, </w:t>
      </w:r>
      <m:oMath>
        <m:r>
          <w:rPr>
            <w:rFonts w:ascii="Cambria Math" w:hAnsi="Cambria Math"/>
            <w:lang w:val="en-US"/>
          </w:rPr>
          <m:t>γ</m:t>
        </m:r>
      </m:oMath>
      <w:r w:rsidRPr="004B3EAF">
        <w:rPr>
          <w:lang w:val="en-US"/>
        </w:rPr>
        <w:t xml:space="preserve"> is </w:t>
      </w:r>
      <w:r w:rsidRPr="004B3EAF">
        <w:rPr>
          <w:rFonts w:eastAsia="Times New Roman"/>
          <w:lang w:val="en-US"/>
        </w:rPr>
        <w:t xml:space="preserve">calibrated with the number of new infections estimated by WHO/UNAIDS for the five years following DHS interviews </w:t>
      </w:r>
      <w:r w:rsidR="005F7D59" w:rsidRPr="004B3EAF">
        <w:rPr>
          <w:rFonts w:eastAsia="Times New Roman"/>
          <w:lang w:val="en-US"/>
        </w:rPr>
        <w:fldChar w:fldCharType="begin"/>
      </w:r>
      <w:r w:rsidRPr="004B3EAF">
        <w:rPr>
          <w:rFonts w:eastAsia="Times New Roman"/>
          <w:lang w:val="en-US"/>
        </w:rPr>
        <w:instrText xml:space="preserve"> ADDIN EN.CITE &lt;EndNote&gt;&lt;Cite&gt;&lt;Author&gt;UNAIDS&lt;/Author&gt;&lt;Year&gt;2010&lt;/Year&gt;&lt;RecNum&gt;404&lt;/RecNum&gt;&lt;DisplayText&gt;[50]&lt;/DisplayText&gt;&lt;record&gt;&lt;rec-number&gt;404&lt;/rec-number&gt;&lt;foreign-keys&gt;&lt;key app="EN" db-id="5a0e9sapiafxw8efwdqxxxxcffsfsddrpvtp"&gt;404&lt;/key&gt;&lt;/foreign-keys&gt;&lt;ref-type name="Online Database"&gt;45&lt;/ref-type&gt;&lt;contributors&gt;&lt;authors&gt;&lt;author&gt;UNAIDS&lt;/author&gt;&lt;/authors&gt;&lt;/contributors&gt;&lt;titles&gt;&lt;title&gt;AIDS Info&lt;/title&gt;&lt;/titles&gt;&lt;dates&gt;&lt;year&gt;2010&lt;/year&gt;&lt;/dates&gt;&lt;urls&gt;&lt;related-urls&gt;&lt;url&gt;http://www.aidsinfoonline.org/&lt;/url&gt;&lt;/related-urls&gt;&lt;/urls&gt;&lt;/record&gt;&lt;/Cite&gt;&lt;/EndNote&gt;</w:instrText>
      </w:r>
      <w:r w:rsidR="005F7D59" w:rsidRPr="004B3EAF">
        <w:rPr>
          <w:rFonts w:eastAsia="Times New Roman"/>
          <w:lang w:val="en-US"/>
        </w:rPr>
        <w:fldChar w:fldCharType="separate"/>
      </w:r>
      <w:r w:rsidRPr="004B3EAF">
        <w:rPr>
          <w:rFonts w:eastAsia="Times New Roman"/>
          <w:noProof/>
          <w:lang w:val="en-US"/>
        </w:rPr>
        <w:t>[</w:t>
      </w:r>
      <w:hyperlink w:anchor="_ENREF_50" w:tooltip="UNAIDS, 2010 #404" w:history="1">
        <w:r w:rsidRPr="004B3EAF">
          <w:rPr>
            <w:rFonts w:eastAsia="Times New Roman"/>
            <w:noProof/>
            <w:lang w:val="en-US"/>
          </w:rPr>
          <w:t>5</w:t>
        </w:r>
        <w:r w:rsidR="004B3EAF" w:rsidRPr="004B3EAF">
          <w:rPr>
            <w:rFonts w:eastAsia="Times New Roman"/>
            <w:noProof/>
            <w:lang w:val="en-US"/>
          </w:rPr>
          <w:t>1</w:t>
        </w:r>
      </w:hyperlink>
      <w:r w:rsidRPr="004B3EAF">
        <w:rPr>
          <w:rFonts w:eastAsia="Times New Roman"/>
          <w:noProof/>
          <w:lang w:val="en-US"/>
        </w:rPr>
        <w:t>]</w:t>
      </w:r>
      <w:r w:rsidR="005F7D59" w:rsidRPr="004B3EAF">
        <w:rPr>
          <w:rFonts w:eastAsia="Times New Roman"/>
          <w:lang w:val="en-US"/>
        </w:rPr>
        <w:fldChar w:fldCharType="end"/>
      </w:r>
      <w:r w:rsidRPr="004B3EAF">
        <w:rPr>
          <w:rFonts w:eastAsia="Times New Roman"/>
          <w:lang w:val="en-US"/>
        </w:rPr>
        <w:t xml:space="preserve">. </w:t>
      </w:r>
      <m:oMath>
        <m:r>
          <w:rPr>
            <w:rFonts w:ascii="Cambria Math" w:hAnsi="Cambria Math"/>
            <w:lang w:val="en-US"/>
          </w:rPr>
          <m:t>γ</m:t>
        </m:r>
      </m:oMath>
      <w:r w:rsidRPr="004B3EAF">
        <w:rPr>
          <w:rFonts w:eastAsia="Times New Roman"/>
          <w:lang w:val="en-US"/>
        </w:rPr>
        <w:t xml:space="preserve"> </w:t>
      </w:r>
      <w:proofErr w:type="gramStart"/>
      <w:r w:rsidRPr="004B3EAF">
        <w:rPr>
          <w:rFonts w:eastAsia="Times New Roman"/>
          <w:lang w:val="en-US"/>
        </w:rPr>
        <w:t>has</w:t>
      </w:r>
      <w:proofErr w:type="gramEnd"/>
      <w:r w:rsidRPr="004B3EAF">
        <w:rPr>
          <w:rFonts w:eastAsia="Times New Roman"/>
          <w:lang w:val="en-US"/>
        </w:rPr>
        <w:t xml:space="preserve"> been estimated at 0.518 in Swaziland, at 0.388 in Tanzania and at 0.511 in Cameroon, resulting in the age-gender specific infection rates provided in Table </w:t>
      </w:r>
      <w:r w:rsidR="000B1354" w:rsidRPr="004B3EAF">
        <w:rPr>
          <w:rFonts w:eastAsia="Times New Roman"/>
          <w:lang w:val="en-US"/>
        </w:rPr>
        <w:t>S1</w:t>
      </w:r>
      <w:r w:rsidRPr="004B3EAF">
        <w:rPr>
          <w:rFonts w:eastAsia="Times New Roman"/>
          <w:lang w:val="en-US"/>
        </w:rPr>
        <w:t xml:space="preserve">, columns 9-10. For purpose of simplification, we assume </w:t>
      </w:r>
      <m:oMath>
        <m:r>
          <w:rPr>
            <w:rFonts w:ascii="Cambria Math" w:hAnsi="Cambria Math"/>
            <w:lang w:val="en-US"/>
          </w:rPr>
          <m:t>γ</m:t>
        </m:r>
      </m:oMath>
      <w:r w:rsidRPr="004B3EAF">
        <w:rPr>
          <w:rFonts w:eastAsia="Times New Roman"/>
          <w:lang w:val="en-US"/>
        </w:rPr>
        <w:t xml:space="preserve"> constant over time. Note that any variation of this external data would ceteris paribus affect all scenarios’ outcomes similarly.</w:t>
      </w:r>
    </w:p>
    <w:p w:rsidR="00CA17C1" w:rsidRPr="004B3EAF" w:rsidRDefault="00CA17C1" w:rsidP="00CA17C1">
      <w:pPr>
        <w:widowControl w:val="0"/>
        <w:autoSpaceDE w:val="0"/>
        <w:autoSpaceDN w:val="0"/>
        <w:adjustRightInd w:val="0"/>
        <w:spacing w:before="120" w:line="360" w:lineRule="auto"/>
        <w:jc w:val="both"/>
        <w:rPr>
          <w:lang w:val="en-US"/>
        </w:rPr>
      </w:pPr>
      <m:oMath>
        <m:r>
          <m:rPr>
            <m:sty m:val="p"/>
          </m:rPr>
          <w:rPr>
            <w:rFonts w:ascii="Cambria Math" w:hAnsi="Cambria Math"/>
            <w:lang w:val="en-US"/>
          </w:rPr>
          <m:t>Φ</m:t>
        </m:r>
        <m:r>
          <w:rPr>
            <w:rFonts w:ascii="Cambria Math" w:eastAsia="Times New Roman" w:hAnsi="Cambria Math"/>
            <w:lang w:val="en-US"/>
          </w:rPr>
          <m:t xml:space="preserve"> </m:t>
        </m:r>
      </m:oMath>
      <w:proofErr w:type="gramStart"/>
      <w:r w:rsidRPr="004B3EAF">
        <w:rPr>
          <w:lang w:val="en-US"/>
        </w:rPr>
        <w:t>is</w:t>
      </w:r>
      <w:proofErr w:type="gramEnd"/>
      <w:r w:rsidRPr="004B3EAF">
        <w:rPr>
          <w:lang w:val="en-US"/>
        </w:rPr>
        <w:t xml:space="preserve"> included in function </w:t>
      </w:r>
      <m:oMath>
        <m:r>
          <w:rPr>
            <w:rFonts w:ascii="Cambria Math" w:hAnsi="Cambria Math"/>
            <w:color w:val="000000"/>
            <w:lang w:val="en-US"/>
          </w:rPr>
          <m:t>f</m:t>
        </m:r>
      </m:oMath>
      <w:r w:rsidRPr="004B3EAF">
        <w:rPr>
          <w:lang w:val="en-US"/>
        </w:rPr>
        <w:t xml:space="preserve"> to take into account the impact of public policies which may counter the dynamics of the epidemic. For example, high antiretroviral coverage with early initiation can generate a preventive effect on the spread of HIV infections </w:t>
      </w:r>
      <w:r w:rsidR="005F7D59" w:rsidRPr="004B3EAF">
        <w:rPr>
          <w:lang w:val="en-US"/>
        </w:rPr>
        <w:fldChar w:fldCharType="begin">
          <w:fldData xml:space="preserve">PEVuZE5vdGU+PENpdGU+PEF1dGhvcj5HcmFuaWNoPC9BdXRob3I+PFllYXI+MjAwOTwvWWVhcj48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</w:fldData>
        </w:fldChar>
      </w:r>
      <w:r w:rsidRPr="004B3EAF">
        <w:rPr>
          <w:lang w:val="en-US"/>
        </w:rPr>
        <w:instrText xml:space="preserve"> ADDIN EN.CITE </w:instrText>
      </w:r>
      <w:r w:rsidR="005F7D59" w:rsidRPr="004B3EAF">
        <w:rPr>
          <w:lang w:val="en-US"/>
        </w:rPr>
        <w:fldChar w:fldCharType="begin">
          <w:fldData xml:space="preserve">PEVuZE5vdGU+PENpdGU+PEF1dGhvcj5HcmFuaWNoPC9BdXRob3I+PFllYXI+MjAwOTwvWWVhcj48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</w:fldData>
        </w:fldChar>
      </w:r>
      <w:r w:rsidRPr="004B3EAF">
        <w:rPr>
          <w:lang w:val="en-US"/>
        </w:rPr>
        <w:instrText xml:space="preserve"> ADDIN EN.CITE.DATA </w:instrText>
      </w:r>
      <w:r w:rsidR="005F7D59" w:rsidRPr="004B3EAF">
        <w:rPr>
          <w:lang w:val="en-US"/>
        </w:rPr>
      </w:r>
      <w:r w:rsidR="005F7D59" w:rsidRPr="004B3EAF">
        <w:rPr>
          <w:lang w:val="en-US"/>
        </w:rPr>
        <w:fldChar w:fldCharType="end"/>
      </w:r>
      <w:r w:rsidR="005F7D59" w:rsidRPr="004B3EAF">
        <w:rPr>
          <w:lang w:val="en-US"/>
        </w:rPr>
      </w:r>
      <w:r w:rsidR="005F7D59" w:rsidRPr="004B3EAF">
        <w:rPr>
          <w:lang w:val="en-US"/>
        </w:rPr>
        <w:fldChar w:fldCharType="separate"/>
      </w:r>
      <w:r w:rsidRPr="004B3EAF">
        <w:rPr>
          <w:noProof/>
          <w:lang w:val="en-US"/>
        </w:rPr>
        <w:t>[</w:t>
      </w:r>
      <w:hyperlink w:anchor="_ENREF_28" w:tooltip="Granich, 2009 #30" w:history="1">
        <w:r w:rsidRPr="004B3EAF">
          <w:rPr>
            <w:noProof/>
            <w:lang w:val="en-US"/>
          </w:rPr>
          <w:t>28</w:t>
        </w:r>
      </w:hyperlink>
      <w:r w:rsidRPr="004B3EAF">
        <w:rPr>
          <w:noProof/>
          <w:lang w:val="en-US"/>
        </w:rPr>
        <w:t>]</w:t>
      </w:r>
      <w:r w:rsidR="005F7D59" w:rsidRPr="004B3EAF">
        <w:rPr>
          <w:lang w:val="en-US"/>
        </w:rPr>
        <w:fldChar w:fldCharType="end"/>
      </w:r>
      <w:r w:rsidRPr="004B3EAF">
        <w:rPr>
          <w:lang w:val="en-US"/>
        </w:rPr>
        <w:t xml:space="preserve">. </w:t>
      </w:r>
      <m:oMath>
        <m:r>
          <m:rPr>
            <m:sty m:val="p"/>
          </m:rPr>
          <w:rPr>
            <w:rFonts w:ascii="Cambria Math" w:hAnsi="Cambria Math"/>
            <w:lang w:val="en-US"/>
          </w:rPr>
          <m:t xml:space="preserve">Φ </m:t>
        </m:r>
      </m:oMath>
      <w:proofErr w:type="gramStart"/>
      <w:r w:rsidRPr="004B3EAF">
        <w:rPr>
          <w:lang w:val="en-US"/>
        </w:rPr>
        <w:t>has</w:t>
      </w:r>
      <w:proofErr w:type="gramEnd"/>
      <w:r w:rsidRPr="004B3EAF">
        <w:rPr>
          <w:lang w:val="en-US"/>
        </w:rPr>
        <w:t xml:space="preserve"> been calibrated with the goal to replicate reasonable forecasts of the shifts in the epidemics due to this effect. We set</w:t>
      </w:r>
      <m:oMath>
        <m:r>
          <w:rPr>
            <w:rFonts w:ascii="Cambria Math" w:hAnsi="Cambria Math"/>
            <w:lang w:val="en-US"/>
          </w:rPr>
          <m:t xml:space="preserve"> </m:t>
        </m:r>
        <m:r>
          <m:rPr>
            <m:sty m:val="p"/>
          </m:rPr>
          <w:rPr>
            <w:rFonts w:ascii="Cambria Math" w:hAnsi="Cambria Math"/>
            <w:lang w:val="en-US"/>
          </w:rPr>
          <m:t xml:space="preserve">Φ </m:t>
        </m:r>
      </m:oMath>
      <w:r w:rsidRPr="004B3EAF">
        <w:rPr>
          <w:lang w:val="en-US"/>
        </w:rPr>
        <w:t xml:space="preserve">at 0.7: at the end of the simulation process the incidence rate is reduced by around 60% compared to </w:t>
      </w:r>
      <w:r w:rsidRPr="004B3EAF">
        <w:rPr>
          <w:i/>
          <w:lang w:val="en-US"/>
        </w:rPr>
        <w:t>S1</w:t>
      </w:r>
      <w:r w:rsidRPr="004B3EAF">
        <w:rPr>
          <w:lang w:val="en-US"/>
        </w:rPr>
        <w:t>,</w:t>
      </w:r>
      <w:r w:rsidRPr="004B3EAF">
        <w:rPr>
          <w:i/>
          <w:lang w:val="en-US"/>
        </w:rPr>
        <w:t xml:space="preserve"> </w:t>
      </w:r>
      <w:r w:rsidRPr="004B3EAF">
        <w:rPr>
          <w:lang w:val="en-US"/>
        </w:rPr>
        <w:t>which is far too low to eliminate the HIV epidemic advocated by Granich and his colleagues. An alternative value of 0.5 was used for sensitivity analysis.</w:t>
      </w:r>
    </w:p>
    <w:p w:rsidR="00CA17C1" w:rsidRPr="004B3EAF" w:rsidRDefault="00CA17C1" w:rsidP="00CA17C1">
      <w:pPr>
        <w:widowControl w:val="0"/>
        <w:autoSpaceDE w:val="0"/>
        <w:autoSpaceDN w:val="0"/>
        <w:adjustRightInd w:val="0"/>
        <w:spacing w:before="120" w:line="360" w:lineRule="auto"/>
        <w:jc w:val="both"/>
        <w:rPr>
          <w:lang w:val="en-US"/>
        </w:rPr>
      </w:pPr>
      <w:r w:rsidRPr="004B3EAF">
        <w:rPr>
          <w:color w:val="000000"/>
          <w:lang w:val="en-US"/>
        </w:rPr>
        <w:t>The probability to remain HIV- in the subsequent five years is given by</w:t>
      </w:r>
      <m:oMath>
        <m:r>
          <w:rPr>
            <w:rFonts w:ascii="Cambria Math" w:hAnsi="Cambria Math"/>
            <w:color w:val="000000"/>
            <w:lang w:val="en-US"/>
          </w:rPr>
          <m:t xml:space="preserve"> </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00</m:t>
            </m:r>
          </m:sub>
          <m:sup>
            <m:r>
              <m:rPr>
                <m:sty m:val="p"/>
              </m:rPr>
              <w:rPr>
                <w:rFonts w:ascii="Cambria Math" w:hAnsi="Cambria Math"/>
                <w:color w:val="000000"/>
                <w:lang w:val="en-US"/>
              </w:rPr>
              <m:t>X;Z</m:t>
            </m:r>
          </m:sup>
        </m:sSubSup>
        <m:r>
          <m:rPr>
            <m:sty m:val="p"/>
          </m:rPr>
          <w:rPr>
            <w:rFonts w:ascii="Cambria Math" w:hAnsi="Cambria Math"/>
            <w:color w:val="000000"/>
            <w:lang w:val="en-US"/>
          </w:rPr>
          <m:t>=</m:t>
        </m:r>
        <m:d>
          <m:dPr>
            <m:ctrlPr>
              <w:rPr>
                <w:rFonts w:ascii="Cambria Math" w:hAnsi="Cambria Math"/>
                <w:color w:val="000000"/>
                <w:lang w:val="en-US"/>
              </w:rPr>
            </m:ctrlPr>
          </m:dPr>
          <m:e>
            <m:r>
              <m:rPr>
                <m:sty m:val="p"/>
              </m:rPr>
              <w:rPr>
                <w:rFonts w:ascii="Cambria Math" w:hAnsi="Cambria Math"/>
                <w:color w:val="000000"/>
                <w:lang w:val="en-US"/>
              </w:rPr>
              <m:t>1-</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01</m:t>
                </m:r>
              </m:sub>
              <m:sup>
                <m:r>
                  <m:rPr>
                    <m:sty m:val="p"/>
                  </m:rPr>
                  <w:rPr>
                    <w:rFonts w:ascii="Cambria Math" w:hAnsi="Cambria Math"/>
                    <w:color w:val="000000"/>
                    <w:lang w:val="en-US"/>
                  </w:rPr>
                  <m:t>X;Z</m:t>
                </m:r>
              </m:sup>
            </m:sSubSup>
            <m:r>
              <m:rPr>
                <m:sty m:val="p"/>
              </m:rPr>
              <w:rPr>
                <w:rFonts w:ascii="Cambria Math" w:hAnsi="Cambria Math"/>
                <w:color w:val="000000"/>
                <w:lang w:val="en-US"/>
              </w:rPr>
              <m:t>-</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03</m:t>
                </m:r>
              </m:sub>
              <m:sup>
                <m:r>
                  <m:rPr>
                    <m:sty m:val="p"/>
                  </m:rPr>
                  <w:rPr>
                    <w:rFonts w:ascii="Cambria Math" w:hAnsi="Cambria Math"/>
                    <w:color w:val="000000"/>
                    <w:lang w:val="en-US"/>
                  </w:rPr>
                  <m:t>X;Z</m:t>
                </m:r>
              </m:sup>
            </m:sSubSup>
          </m:e>
        </m:d>
      </m:oMath>
      <w:r w:rsidRPr="004B3EAF">
        <w:rPr>
          <w:color w:val="000000"/>
          <w:lang w:val="en-US"/>
        </w:rPr>
        <w:t xml:space="preserve">. </w:t>
      </w:r>
    </w:p>
    <w:p w:rsidR="00CA17C1" w:rsidRPr="004B3EAF" w:rsidRDefault="00CA17C1" w:rsidP="00CA17C1">
      <w:pPr>
        <w:widowControl w:val="0"/>
        <w:autoSpaceDE w:val="0"/>
        <w:autoSpaceDN w:val="0"/>
        <w:adjustRightInd w:val="0"/>
        <w:spacing w:before="120" w:line="360" w:lineRule="auto"/>
        <w:jc w:val="both"/>
        <w:rPr>
          <w:lang w:val="en-US"/>
        </w:rPr>
      </w:pPr>
    </w:p>
    <w:p w:rsidR="0094612A" w:rsidRPr="004B3EAF" w:rsidRDefault="0094612A">
      <w:pPr>
        <w:spacing w:before="720" w:after="240"/>
        <w:jc w:val="center"/>
        <w:rPr>
          <w:b/>
          <w:i/>
          <w:lang w:val="en-US"/>
        </w:rPr>
      </w:pPr>
      <w:r w:rsidRPr="004B3EAF">
        <w:rPr>
          <w:b/>
          <w:i/>
          <w:lang w:val="en-US"/>
        </w:rPr>
        <w:br w:type="page"/>
      </w:r>
    </w:p>
    <w:p w:rsidR="00CA17C1" w:rsidRPr="004B3EAF" w:rsidRDefault="00CA17C1" w:rsidP="00CA17C1">
      <w:pPr>
        <w:widowControl w:val="0"/>
        <w:spacing w:before="120" w:line="360" w:lineRule="auto"/>
        <w:ind w:firstLine="720"/>
        <w:rPr>
          <w:b/>
          <w:i/>
          <w:lang w:val="en-US"/>
        </w:rPr>
      </w:pPr>
      <w:r w:rsidRPr="004B3EAF">
        <w:rPr>
          <w:b/>
          <w:i/>
          <w:lang w:val="en-US"/>
        </w:rPr>
        <w:lastRenderedPageBreak/>
        <w:t>Progression to Advanced HIV</w:t>
      </w:r>
    </w:p>
    <w:p w:rsidR="00CA17C1" w:rsidRPr="004B3EAF" w:rsidRDefault="00CA17C1" w:rsidP="00CA17C1">
      <w:pPr>
        <w:widowControl w:val="0"/>
        <w:autoSpaceDE w:val="0"/>
        <w:autoSpaceDN w:val="0"/>
        <w:adjustRightInd w:val="0"/>
        <w:spacing w:before="120" w:line="360" w:lineRule="auto"/>
        <w:jc w:val="both"/>
        <w:rPr>
          <w:rFonts w:eastAsia="Times New Roman"/>
          <w:color w:val="000000"/>
          <w:lang w:val="en-US"/>
        </w:rPr>
      </w:pPr>
      <w:r w:rsidRPr="004B3EAF">
        <w:rPr>
          <w:rFonts w:eastAsia="Times New Roman"/>
          <w:color w:val="000000"/>
          <w:lang w:val="en-US"/>
        </w:rPr>
        <w:t xml:space="preserve">An analysis of pooled data from eight different studies indicates that the median time from infection to requiring treatment at 2006 guidelines of about 8 years </w:t>
      </w:r>
      <w:r w:rsidR="005F7D59" w:rsidRPr="004B3EAF">
        <w:rPr>
          <w:rFonts w:eastAsia="Times New Roman"/>
          <w:color w:val="000000"/>
          <w:lang w:val="en-US"/>
        </w:rPr>
        <w:fldChar w:fldCharType="begin">
          <w:fldData xml:space="preserve">PEVuZE5vdGU+PENpdGU+PEF1dGhvcj5Ub2RkPC9BdXRob3I+PFllYXI+MjAwNzwvWWVhcj48UmVj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</w:fldData>
        </w:fldChar>
      </w:r>
      <w:r w:rsidRPr="004B3EAF">
        <w:rPr>
          <w:rFonts w:eastAsia="Times New Roman"/>
          <w:color w:val="000000"/>
          <w:lang w:val="en-US"/>
        </w:rPr>
        <w:instrText xml:space="preserve"> ADDIN EN.CITE </w:instrText>
      </w:r>
      <w:r w:rsidR="005F7D59" w:rsidRPr="004B3EAF">
        <w:rPr>
          <w:rFonts w:eastAsia="Times New Roman"/>
          <w:color w:val="000000"/>
          <w:lang w:val="en-US"/>
        </w:rPr>
        <w:fldChar w:fldCharType="begin">
          <w:fldData xml:space="preserve">PEVuZE5vdGU+PENpdGU+PEF1dGhvcj5Ub2RkPC9BdXRob3I+PFllYXI+MjAwNzwvWWVhcj48UmVj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</w:fldData>
        </w:fldChar>
      </w:r>
      <w:r w:rsidRPr="004B3EAF">
        <w:rPr>
          <w:rFonts w:eastAsia="Times New Roman"/>
          <w:color w:val="000000"/>
          <w:lang w:val="en-US"/>
        </w:rPr>
        <w:instrText xml:space="preserve"> ADDIN EN.CITE.DATA </w:instrText>
      </w:r>
      <w:r w:rsidR="005F7D59" w:rsidRPr="004B3EAF">
        <w:rPr>
          <w:rFonts w:eastAsia="Times New Roman"/>
          <w:color w:val="000000"/>
          <w:lang w:val="en-US"/>
        </w:rPr>
      </w:r>
      <w:r w:rsidR="005F7D59" w:rsidRPr="004B3EAF">
        <w:rPr>
          <w:rFonts w:eastAsia="Times New Roman"/>
          <w:color w:val="000000"/>
          <w:lang w:val="en-US"/>
        </w:rPr>
        <w:fldChar w:fldCharType="end"/>
      </w:r>
      <w:r w:rsidR="005F7D59" w:rsidRPr="004B3EAF">
        <w:rPr>
          <w:rFonts w:eastAsia="Times New Roman"/>
          <w:color w:val="000000"/>
          <w:lang w:val="en-US"/>
        </w:rPr>
      </w:r>
      <w:r w:rsidR="005F7D59" w:rsidRPr="004B3EAF">
        <w:rPr>
          <w:rFonts w:eastAsia="Times New Roman"/>
          <w:color w:val="000000"/>
          <w:lang w:val="en-US"/>
        </w:rPr>
        <w:fldChar w:fldCharType="separate"/>
      </w:r>
      <w:r w:rsidRPr="004B3EAF">
        <w:rPr>
          <w:rFonts w:eastAsia="Times New Roman"/>
          <w:noProof/>
          <w:color w:val="000000"/>
          <w:lang w:val="en-US"/>
        </w:rPr>
        <w:t>[</w:t>
      </w:r>
      <w:hyperlink w:anchor="_ENREF_58" w:tooltip="Todd, 2007 #55" w:history="1">
        <w:r w:rsidRPr="004B3EAF">
          <w:rPr>
            <w:rFonts w:eastAsia="Times New Roman"/>
            <w:noProof/>
            <w:color w:val="000000"/>
            <w:lang w:val="en-US"/>
          </w:rPr>
          <w:t>5</w:t>
        </w:r>
      </w:hyperlink>
      <w:r w:rsidR="004B3EAF" w:rsidRPr="004B3EAF">
        <w:rPr>
          <w:lang w:val="en-US"/>
        </w:rPr>
        <w:t>9</w:t>
      </w:r>
      <w:r w:rsidRPr="004B3EAF">
        <w:rPr>
          <w:rFonts w:eastAsia="Times New Roman"/>
          <w:noProof/>
          <w:color w:val="000000"/>
          <w:lang w:val="en-US"/>
        </w:rPr>
        <w:t>]</w:t>
      </w:r>
      <w:r w:rsidR="005F7D59" w:rsidRPr="004B3EAF">
        <w:rPr>
          <w:rFonts w:eastAsia="Times New Roman"/>
          <w:color w:val="000000"/>
          <w:lang w:val="en-US"/>
        </w:rPr>
        <w:fldChar w:fldCharType="end"/>
      </w:r>
      <w:r w:rsidRPr="004B3EAF">
        <w:rPr>
          <w:rFonts w:eastAsia="Times New Roman"/>
          <w:color w:val="000000"/>
          <w:lang w:val="en-US"/>
        </w:rPr>
        <w:t xml:space="preserve">. The speed of progression from infection to advanced HIV varies with age and gender, with older people advancing more rapidly and women tending to become infected at younger ages than men. The probability of an individual aged in a </w:t>
      </w:r>
      <w:r w:rsidRPr="004B3EAF">
        <w:rPr>
          <w:rFonts w:eastAsia="Times New Roman"/>
          <w:lang w:val="en-US"/>
        </w:rPr>
        <w:t xml:space="preserve">range </w:t>
      </w:r>
      <m:oMath>
        <m:r>
          <m:rPr>
            <m:sty m:val="p"/>
          </m:rPr>
          <w:rPr>
            <w:rFonts w:ascii="Cambria Math" w:eastAsia="Times New Roman" w:hAnsi="Cambria Math"/>
            <w:lang w:val="en-US"/>
          </w:rPr>
          <m:t>X</m:t>
        </m:r>
      </m:oMath>
      <w:r w:rsidRPr="004B3EAF">
        <w:rPr>
          <w:rFonts w:eastAsia="Times New Roman"/>
          <w:lang w:val="en-US"/>
        </w:rPr>
        <w:t xml:space="preserve">  to progress</w:t>
      </w:r>
      <w:r w:rsidRPr="004B3EAF">
        <w:rPr>
          <w:rFonts w:eastAsia="Times New Roman"/>
          <w:color w:val="000000"/>
          <w:lang w:val="en-US"/>
        </w:rPr>
        <w:t xml:space="preserve"> from HIV+ to HIV++ in the subsequent five years is defined by the product between </w:t>
      </w:r>
      <m:oMath>
        <m:r>
          <w:rPr>
            <w:rFonts w:ascii="Cambria Math" w:hAnsi="Cambria Math"/>
            <w:lang w:val="en-US"/>
          </w:rPr>
          <m:t>β</m:t>
        </m:r>
      </m:oMath>
      <w:r w:rsidRPr="004B3EAF">
        <w:rPr>
          <w:rFonts w:eastAsia="Times New Roman"/>
          <w:lang w:val="en-US"/>
        </w:rPr>
        <w:t xml:space="preserve">, </w:t>
      </w:r>
      <w:r w:rsidRPr="004B3EAF">
        <w:rPr>
          <w:rFonts w:eastAsia="Times New Roman"/>
          <w:color w:val="000000"/>
          <w:lang w:val="en-US"/>
        </w:rPr>
        <w:t xml:space="preserve">a calibration parameter, </w:t>
      </w:r>
      <m:oMath>
        <m:r>
          <w:rPr>
            <w:rFonts w:ascii="Cambria Math" w:hAnsi="Cambria Math"/>
            <w:lang w:val="en-US"/>
          </w:rPr>
          <m:t>ψ</m:t>
        </m:r>
      </m:oMath>
      <w:r w:rsidRPr="004B3EAF">
        <w:rPr>
          <w:rFonts w:eastAsia="Times New Roman"/>
          <w:lang w:val="en-US"/>
        </w:rPr>
        <w:t xml:space="preserve">, a scalar that diminishes the transition rate </w:t>
      </w:r>
      <m:oMath>
        <m:sSubSup>
          <m:sSubSupPr>
            <m:ctrlPr>
              <w:rPr>
                <w:rFonts w:ascii="Cambria Math" w:hAnsiTheme="minorHAnsi"/>
                <w:color w:val="000000"/>
                <w:lang w:val="en-US"/>
              </w:rPr>
            </m:ctrlPr>
          </m:sSubSupPr>
          <m:e>
            <m:r>
              <m:rPr>
                <m:sty m:val="p"/>
              </m:rPr>
              <w:rPr>
                <w:rFonts w:ascii="Cambria Math" w:hAnsiTheme="minorHAnsi"/>
                <w:color w:val="000000"/>
                <w:lang w:val="en-US"/>
              </w:rPr>
              <m:t>P</m:t>
            </m:r>
          </m:e>
          <m:sub>
            <m:r>
              <m:rPr>
                <m:sty m:val="p"/>
              </m:rPr>
              <w:rPr>
                <w:rFonts w:ascii="Cambria Math" w:hAnsiTheme="minorHAnsi"/>
                <w:color w:val="000000"/>
                <w:lang w:val="en-US"/>
              </w:rPr>
              <m:t>12</m:t>
            </m:r>
          </m:sub>
          <m:sup>
            <m:r>
              <m:rPr>
                <m:sty m:val="p"/>
              </m:rPr>
              <w:rPr>
                <w:rFonts w:ascii="Cambria Math" w:hAnsiTheme="minorHAnsi"/>
                <w:color w:val="000000"/>
                <w:lang w:val="en-US"/>
              </w:rPr>
              <m:t>X;Z</m:t>
            </m:r>
          </m:sup>
        </m:sSubSup>
      </m:oMath>
      <w:r w:rsidRPr="004B3EAF">
        <w:rPr>
          <w:rFonts w:eastAsia="Times New Roman"/>
          <w:color w:val="000000"/>
          <w:lang w:val="en-US"/>
        </w:rPr>
        <w:t xml:space="preserve"> in case of early access to ART</w:t>
      </w:r>
      <w:r w:rsidR="004B3EAF" w:rsidRPr="004B3EAF">
        <w:rPr>
          <w:rFonts w:eastAsia="Times New Roman"/>
          <w:color w:val="000000"/>
          <w:lang w:val="en-US"/>
        </w:rPr>
        <w:t xml:space="preserve"> [60]</w:t>
      </w:r>
      <w:r w:rsidRPr="004B3EAF">
        <w:rPr>
          <w:rFonts w:eastAsia="Times New Roman"/>
          <w:color w:val="000000"/>
          <w:lang w:val="en-US"/>
        </w:rPr>
        <w:t xml:space="preserve">, and </w:t>
      </w:r>
      <m:oMath>
        <m:sSub>
          <m:sSubPr>
            <m:ctrlPr>
              <w:rPr>
                <w:rFonts w:ascii="Cambria Math" w:eastAsia="Times New Roman" w:hAnsi="Cambria Math"/>
                <w:color w:val="000000"/>
                <w:lang w:val="en-US"/>
              </w:rPr>
            </m:ctrlPr>
          </m:sSubPr>
          <m:e>
            <m:r>
              <m:rPr>
                <m:sty m:val="p"/>
              </m:rPr>
              <w:rPr>
                <w:rFonts w:ascii="Cambria Math" w:eastAsia="Times New Roman" w:hAnsi="Cambria Math"/>
                <w:color w:val="000000"/>
                <w:lang w:val="en-US"/>
              </w:rPr>
              <m:t>τ</m:t>
            </m:r>
          </m:e>
          <m:sub>
            <m:r>
              <m:rPr>
                <m:sty m:val="p"/>
              </m:rPr>
              <w:rPr>
                <w:rFonts w:ascii="Cambria Math" w:eastAsia="Times New Roman" w:hAnsi="Cambria Math"/>
                <w:color w:val="000000"/>
                <w:lang w:val="en-US"/>
              </w:rPr>
              <m:t>X+1;Z</m:t>
            </m:r>
          </m:sub>
        </m:sSub>
      </m:oMath>
      <w:r w:rsidRPr="004B3EAF">
        <w:rPr>
          <w:rFonts w:eastAsia="Times New Roman"/>
          <w:color w:val="000000"/>
          <w:lang w:val="en-US"/>
        </w:rPr>
        <w:t xml:space="preserve">, the proportion of advanced HIV individuals among PLWHIV from the subsequent age cohort </w:t>
      </w:r>
      <m:oMath>
        <m:d>
          <m:dPr>
            <m:ctrlPr>
              <w:rPr>
                <w:rFonts w:ascii="Cambria Math" w:eastAsia="Times New Roman" w:hAnsi="Cambria Math"/>
                <w:color w:val="000000"/>
                <w:lang w:val="en-US"/>
              </w:rPr>
            </m:ctrlPr>
          </m:dPr>
          <m:e>
            <m:r>
              <w:rPr>
                <w:rFonts w:ascii="Cambria Math" w:eastAsia="Times New Roman" w:hAnsi="Cambria Math"/>
                <w:color w:val="000000"/>
                <w:lang w:val="en-US"/>
              </w:rPr>
              <m:t>X+1</m:t>
            </m:r>
          </m:e>
        </m:d>
      </m:oMath>
      <w:r w:rsidRPr="004B3EAF">
        <w:rPr>
          <w:rFonts w:eastAsia="Times New Roman"/>
          <w:color w:val="000000"/>
          <w:lang w:val="en-US"/>
        </w:rPr>
        <w:t>:</w:t>
      </w:r>
    </w:p>
    <w:p w:rsidR="00CA17C1" w:rsidRPr="004B3EAF" w:rsidRDefault="001B5A18" w:rsidP="00CA17C1">
      <w:pPr>
        <w:widowControl w:val="0"/>
        <w:autoSpaceDE w:val="0"/>
        <w:autoSpaceDN w:val="0"/>
        <w:adjustRightInd w:val="0"/>
        <w:spacing w:before="120" w:line="360" w:lineRule="auto"/>
        <w:jc w:val="center"/>
        <w:rPr>
          <w:rFonts w:eastAsia="Times New Roman"/>
          <w:color w:val="000000"/>
          <w:lang w:val="en-US"/>
        </w:rPr>
      </w:pPr>
      <m:oMathPara>
        <m:oMath>
          <m:sSubSup>
            <m:sSubSupPr>
              <m:ctrlPr>
                <w:rPr>
                  <w:rFonts w:ascii="Cambria Math" w:hAnsiTheme="minorHAnsi"/>
                  <w:color w:val="000000"/>
                  <w:lang w:val="en-US"/>
                </w:rPr>
              </m:ctrlPr>
            </m:sSubSupPr>
            <m:e>
              <m:r>
                <m:rPr>
                  <m:sty m:val="p"/>
                </m:rPr>
                <w:rPr>
                  <w:rFonts w:ascii="Cambria Math" w:hAnsiTheme="minorHAnsi"/>
                  <w:color w:val="000000"/>
                  <w:lang w:val="en-US"/>
                </w:rPr>
                <m:t>P</m:t>
              </m:r>
            </m:e>
            <m:sub>
              <m:r>
                <m:rPr>
                  <m:sty m:val="p"/>
                </m:rPr>
                <w:rPr>
                  <w:rFonts w:ascii="Cambria Math" w:hAnsiTheme="minorHAnsi"/>
                  <w:color w:val="000000"/>
                  <w:lang w:val="en-US"/>
                </w:rPr>
                <m:t>12</m:t>
              </m:r>
            </m:sub>
            <m:sup>
              <m:r>
                <m:rPr>
                  <m:sty m:val="p"/>
                </m:rPr>
                <w:rPr>
                  <w:rFonts w:ascii="Cambria Math" w:hAnsiTheme="minorHAnsi"/>
                  <w:color w:val="000000"/>
                  <w:lang w:val="en-US"/>
                </w:rPr>
                <m:t>X;Z</m:t>
              </m:r>
            </m:sup>
          </m:sSubSup>
          <m:r>
            <w:rPr>
              <w:rFonts w:ascii="Cambria Math" w:hAnsiTheme="minorHAnsi"/>
              <w:lang w:val="en-US"/>
            </w:rPr>
            <m:t>=</m:t>
          </m:r>
          <m:r>
            <w:rPr>
              <w:rFonts w:ascii="Cambria Math" w:hAnsi="Cambria Math"/>
              <w:lang w:val="en-US"/>
            </w:rPr>
            <m:t>ψ</m:t>
          </m:r>
          <m:r>
            <w:rPr>
              <w:rFonts w:asciiTheme="minorHAnsi" w:hAnsiTheme="minorHAnsi"/>
              <w:lang w:val="en-US"/>
            </w:rPr>
            <m:t>∙</m:t>
          </m:r>
          <m:sSub>
            <m:sSubPr>
              <m:ctrlPr>
                <w:rPr>
                  <w:rFonts w:ascii="Cambria Math" w:eastAsia="Times New Roman" w:hAnsiTheme="minorHAnsi"/>
                  <w:color w:val="000000"/>
                  <w:lang w:val="en-US"/>
                </w:rPr>
              </m:ctrlPr>
            </m:sSubPr>
            <m:e>
              <m:r>
                <w:rPr>
                  <w:rFonts w:ascii="Cambria Math" w:eastAsia="Times New Roman" w:hAnsi="Cambria Math"/>
                  <w:color w:val="000000"/>
                  <w:lang w:val="en-US"/>
                </w:rPr>
                <m:t>β</m:t>
              </m:r>
              <m:r>
                <w:rPr>
                  <w:rFonts w:asciiTheme="minorHAnsi" w:eastAsia="Times New Roman" w:hAnsiTheme="minorHAnsi"/>
                  <w:color w:val="000000"/>
                  <w:lang w:val="en-US"/>
                </w:rPr>
                <m:t>∙</m:t>
              </m:r>
              <m:r>
                <m:rPr>
                  <m:sty m:val="p"/>
                </m:rPr>
                <w:rPr>
                  <w:rFonts w:asciiTheme="minorHAnsi" w:eastAsia="Times New Roman" w:hAnsiTheme="minorHAnsi"/>
                  <w:color w:val="000000"/>
                  <w:lang w:val="en-US"/>
                </w:rPr>
                <m:t>τ</m:t>
              </m:r>
            </m:e>
            <m:sub>
              <m:r>
                <m:rPr>
                  <m:sty m:val="p"/>
                </m:rPr>
                <w:rPr>
                  <w:rFonts w:ascii="Cambria Math" w:eastAsia="Times New Roman" w:hAnsiTheme="minorHAnsi"/>
                  <w:color w:val="000000"/>
                  <w:lang w:val="en-US"/>
                </w:rPr>
                <m:t>X+1;Z</m:t>
              </m:r>
            </m:sub>
          </m:sSub>
          <m:r>
            <m:rPr>
              <m:sty m:val="p"/>
            </m:rPr>
            <w:rPr>
              <w:rFonts w:ascii="Cambria Math" w:eastAsia="Times New Roman" w:hAnsiTheme="minorHAnsi"/>
              <w:color w:val="000000"/>
              <w:lang w:val="en-US"/>
            </w:rPr>
            <m:t xml:space="preserve"> </m:t>
          </m:r>
        </m:oMath>
      </m:oMathPara>
    </w:p>
    <w:p w:rsidR="00CA17C1" w:rsidRPr="004B3EAF" w:rsidRDefault="00CA17C1" w:rsidP="00CA17C1">
      <w:pPr>
        <w:widowControl w:val="0"/>
        <w:autoSpaceDE w:val="0"/>
        <w:autoSpaceDN w:val="0"/>
        <w:adjustRightInd w:val="0"/>
        <w:spacing w:before="120" w:line="360" w:lineRule="auto"/>
        <w:jc w:val="both"/>
        <w:rPr>
          <w:rFonts w:eastAsia="Times New Roman"/>
          <w:lang w:val="en-US"/>
        </w:rPr>
      </w:pPr>
      <w:r w:rsidRPr="004B3EAF">
        <w:rPr>
          <w:lang w:val="en-US"/>
        </w:rPr>
        <w:t xml:space="preserve">The value of </w:t>
      </w:r>
      <m:oMath>
        <m:r>
          <w:rPr>
            <w:rFonts w:ascii="Cambria Math" w:hAnsi="Cambria Math"/>
            <w:lang w:val="en-US"/>
          </w:rPr>
          <m:t>β</m:t>
        </m:r>
      </m:oMath>
      <w:r w:rsidRPr="004B3EAF">
        <w:rPr>
          <w:lang w:val="en-US"/>
        </w:rPr>
        <w:t xml:space="preserve"> is calibrated </w:t>
      </w:r>
      <w:r w:rsidRPr="004B3EAF">
        <w:rPr>
          <w:rFonts w:eastAsia="Times New Roman"/>
          <w:lang w:val="en-US"/>
        </w:rPr>
        <w:t>in order to fit our projections  with the number of individuals in need of treatment forecasted by UNAIDS</w:t>
      </w:r>
      <w:r w:rsidR="005F7D59" w:rsidRPr="004B3EAF">
        <w:rPr>
          <w:rFonts w:eastAsia="Times New Roman"/>
          <w:lang w:val="en-US"/>
        </w:rPr>
        <w:fldChar w:fldCharType="begin"/>
      </w:r>
      <w:r w:rsidRPr="004B3EAF">
        <w:rPr>
          <w:rFonts w:eastAsia="Times New Roman"/>
          <w:lang w:val="en-US"/>
        </w:rPr>
        <w:instrText xml:space="preserve"> ADDIN EN.CITE &lt;EndNote&gt;&lt;Cite&gt;&lt;Author&gt;UNAIDS&lt;/Author&gt;&lt;Year&gt;2010&lt;/Year&gt;&lt;RecNum&gt;404&lt;/RecNum&gt;&lt;DisplayText&gt;[50]&lt;/DisplayText&gt;&lt;record&gt;&lt;rec-number&gt;404&lt;/rec-number&gt;&lt;foreign-keys&gt;&lt;key app="EN" db-id="5a0e9sapiafxw8efwdqxxxxcffsfsddrpvtp"&gt;404&lt;/key&gt;&lt;/foreign-keys&gt;&lt;ref-type name="Online Database"&gt;45&lt;/ref-type&gt;&lt;contributors&gt;&lt;authors&gt;&lt;author&gt;UNAIDS&lt;/author&gt;&lt;/authors&gt;&lt;/contributors&gt;&lt;titles&gt;&lt;title&gt;AIDS Info&lt;/title&gt;&lt;/titles&gt;&lt;dates&gt;&lt;year&gt;2010&lt;/year&gt;&lt;/dates&gt;&lt;urls&gt;&lt;related-urls&gt;&lt;url&gt;http://www.aidsinfoonline.org/&lt;/url&gt;&lt;/related-urls&gt;&lt;/urls&gt;&lt;/record&gt;&lt;/Cite&gt;&lt;/EndNote&gt;</w:instrText>
      </w:r>
      <w:r w:rsidR="005F7D59" w:rsidRPr="004B3EAF">
        <w:rPr>
          <w:rFonts w:eastAsia="Times New Roman"/>
          <w:lang w:val="en-US"/>
        </w:rPr>
        <w:fldChar w:fldCharType="separate"/>
      </w:r>
      <w:r w:rsidRPr="004B3EAF">
        <w:rPr>
          <w:rFonts w:eastAsia="Times New Roman"/>
          <w:noProof/>
          <w:lang w:val="en-US"/>
        </w:rPr>
        <w:t>[</w:t>
      </w:r>
      <w:hyperlink w:anchor="_ENREF_50" w:tooltip="UNAIDS, 2010 #404" w:history="1">
        <w:r w:rsidRPr="004B3EAF">
          <w:rPr>
            <w:rFonts w:eastAsia="Times New Roman"/>
            <w:noProof/>
            <w:lang w:val="en-US"/>
          </w:rPr>
          <w:t>5</w:t>
        </w:r>
      </w:hyperlink>
      <w:r w:rsidR="004B3EAF" w:rsidRPr="004B3EAF">
        <w:rPr>
          <w:lang w:val="en-US"/>
        </w:rPr>
        <w:t>1</w:t>
      </w:r>
      <w:r w:rsidRPr="004B3EAF">
        <w:rPr>
          <w:rFonts w:eastAsia="Times New Roman"/>
          <w:noProof/>
          <w:lang w:val="en-US"/>
        </w:rPr>
        <w:t>]</w:t>
      </w:r>
      <w:r w:rsidR="005F7D59" w:rsidRPr="004B3EAF">
        <w:rPr>
          <w:rFonts w:eastAsia="Times New Roman"/>
          <w:lang w:val="en-US"/>
        </w:rPr>
        <w:fldChar w:fldCharType="end"/>
      </w:r>
      <w:r w:rsidRPr="004B3EAF">
        <w:rPr>
          <w:rFonts w:eastAsia="Times New Roman"/>
          <w:color w:val="000000"/>
          <w:lang w:val="en-US"/>
        </w:rPr>
        <w:t>.</w:t>
      </w:r>
      <m:oMath>
        <m:r>
          <w:rPr>
            <w:rFonts w:ascii="Cambria Math" w:hAnsi="Cambria Math"/>
            <w:lang w:val="en-US"/>
          </w:rPr>
          <m:t xml:space="preserve"> β</m:t>
        </m:r>
      </m:oMath>
      <w:r w:rsidRPr="004B3EAF">
        <w:rPr>
          <w:rFonts w:eastAsia="Times New Roman"/>
          <w:lang w:val="en-US"/>
        </w:rPr>
        <w:t xml:space="preserve"> </w:t>
      </w:r>
      <w:proofErr w:type="gramStart"/>
      <w:r w:rsidRPr="004B3EAF">
        <w:rPr>
          <w:rFonts w:eastAsia="Times New Roman"/>
          <w:lang w:val="en-US"/>
        </w:rPr>
        <w:t>was</w:t>
      </w:r>
      <w:proofErr w:type="gramEnd"/>
      <w:r w:rsidRPr="004B3EAF">
        <w:rPr>
          <w:rFonts w:eastAsia="Times New Roman"/>
          <w:lang w:val="en-US"/>
        </w:rPr>
        <w:t xml:space="preserve"> estimated at 1.3 in Swaziland and Cameroon and at 1.27 in Tanzania, resulting in the age-gender specific probabilities provided in Table </w:t>
      </w:r>
      <w:r w:rsidR="000B1354" w:rsidRPr="004B3EAF">
        <w:rPr>
          <w:rFonts w:eastAsia="Times New Roman"/>
          <w:lang w:val="en-US"/>
        </w:rPr>
        <w:t>S1</w:t>
      </w:r>
      <w:r w:rsidRPr="004B3EAF">
        <w:rPr>
          <w:rFonts w:eastAsia="Times New Roman"/>
          <w:lang w:val="en-US"/>
        </w:rPr>
        <w:t xml:space="preserve">, columns 13-14. </w:t>
      </w:r>
      <w:r w:rsidRPr="004B3EAF">
        <w:rPr>
          <w:lang w:val="en-US"/>
        </w:rPr>
        <w:t xml:space="preserve">(We also checked that our transition probabilities confirm epidemiological studies [57]). </w:t>
      </w:r>
      <m:oMath>
        <m:r>
          <w:rPr>
            <w:rFonts w:ascii="Cambria Math" w:hAnsi="Cambria Math"/>
            <w:lang w:val="en-US"/>
          </w:rPr>
          <m:t>ψ</m:t>
        </m:r>
      </m:oMath>
      <w:r w:rsidRPr="004B3EAF">
        <w:rPr>
          <w:lang w:val="en-US"/>
        </w:rPr>
        <w:t xml:space="preserve"> is assumed to be equal to 70% for HIV+ individuals benefiting from early ARV procurement in scenario </w:t>
      </w:r>
      <w:r w:rsidRPr="004B3EAF">
        <w:rPr>
          <w:i/>
          <w:lang w:val="en-US"/>
        </w:rPr>
        <w:t>S2b</w:t>
      </w:r>
      <w:r w:rsidRPr="004B3EAF">
        <w:rPr>
          <w:lang w:val="en-US"/>
        </w:rPr>
        <w:t xml:space="preserve"> and equal to 100%  otherwise (i.e. it has no impact). We alternatively use a value of 90% for </w:t>
      </w:r>
      <m:oMath>
        <m:r>
          <w:rPr>
            <w:rFonts w:ascii="Cambria Math" w:hAnsi="Cambria Math"/>
            <w:lang w:val="en-US"/>
          </w:rPr>
          <m:t>ψ</m:t>
        </m:r>
      </m:oMath>
      <w:r w:rsidRPr="004B3EAF">
        <w:rPr>
          <w:lang w:val="en-US"/>
        </w:rPr>
        <w:t xml:space="preserve"> for sensitivity tests.</w:t>
      </w:r>
    </w:p>
    <w:p w:rsidR="00CA17C1" w:rsidRPr="004B3EAF" w:rsidRDefault="00CA17C1" w:rsidP="00CA17C1">
      <w:pPr>
        <w:pStyle w:val="Paragraphedeliste"/>
        <w:widowControl w:val="0"/>
        <w:spacing w:before="120" w:line="360" w:lineRule="auto"/>
        <w:ind w:left="0"/>
        <w:jc w:val="both"/>
        <w:rPr>
          <w:b/>
          <w:bCs/>
          <w:lang w:val="en-US" w:eastAsia="en-US"/>
        </w:rPr>
      </w:pPr>
      <w:r w:rsidRPr="004B3EAF">
        <w:rPr>
          <w:color w:val="000000"/>
          <w:lang w:val="en-US"/>
        </w:rPr>
        <w:t>The probability to remain HIV+ in the subsequent five years is given by</w:t>
      </w:r>
      <m:oMath>
        <m:r>
          <w:rPr>
            <w:rFonts w:ascii="Cambria Math" w:hAnsi="Cambria Math"/>
            <w:color w:val="000000"/>
            <w:lang w:val="en-US"/>
          </w:rPr>
          <m:t xml:space="preserve"> </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11</m:t>
            </m:r>
          </m:sub>
          <m:sup>
            <m:r>
              <m:rPr>
                <m:sty m:val="p"/>
              </m:rPr>
              <w:rPr>
                <w:rFonts w:ascii="Cambria Math" w:hAnsi="Cambria Math"/>
                <w:color w:val="000000"/>
                <w:lang w:val="en-US"/>
              </w:rPr>
              <m:t>X;Z</m:t>
            </m:r>
          </m:sup>
        </m:sSubSup>
        <m:r>
          <m:rPr>
            <m:sty m:val="p"/>
          </m:rPr>
          <w:rPr>
            <w:rFonts w:ascii="Cambria Math" w:hAnsi="Cambria Math"/>
            <w:color w:val="000000"/>
            <w:lang w:val="en-US"/>
          </w:rPr>
          <m:t>=</m:t>
        </m:r>
        <m:d>
          <m:dPr>
            <m:ctrlPr>
              <w:rPr>
                <w:rFonts w:ascii="Cambria Math" w:hAnsi="Cambria Math"/>
                <w:color w:val="000000"/>
                <w:lang w:val="en-US"/>
              </w:rPr>
            </m:ctrlPr>
          </m:dPr>
          <m:e>
            <m:r>
              <m:rPr>
                <m:sty m:val="p"/>
              </m:rPr>
              <w:rPr>
                <w:rFonts w:ascii="Cambria Math" w:hAnsi="Cambria Math"/>
                <w:color w:val="000000"/>
                <w:lang w:val="en-US"/>
              </w:rPr>
              <m:t>1-</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12</m:t>
                </m:r>
              </m:sub>
              <m:sup>
                <m:r>
                  <m:rPr>
                    <m:sty m:val="p"/>
                  </m:rPr>
                  <w:rPr>
                    <w:rFonts w:ascii="Cambria Math" w:hAnsi="Cambria Math"/>
                    <w:color w:val="000000"/>
                    <w:lang w:val="en-US"/>
                  </w:rPr>
                  <m:t>X;Z</m:t>
                </m:r>
              </m:sup>
            </m:sSubSup>
            <m:r>
              <m:rPr>
                <m:sty m:val="p"/>
              </m:rPr>
              <w:rPr>
                <w:rFonts w:ascii="Cambria Math" w:hAnsi="Cambria Math"/>
                <w:color w:val="000000"/>
                <w:lang w:val="en-US"/>
              </w:rPr>
              <m:t>-</m:t>
            </m:r>
            <m:sSubSup>
              <m:sSubSupPr>
                <m:ctrlPr>
                  <w:rPr>
                    <w:rFonts w:ascii="Cambria Math" w:hAnsi="Cambria Math"/>
                    <w:color w:val="000000"/>
                    <w:lang w:val="en-US"/>
                  </w:rPr>
                </m:ctrlPr>
              </m:sSubSupPr>
              <m:e>
                <m:r>
                  <m:rPr>
                    <m:sty m:val="p"/>
                  </m:rPr>
                  <w:rPr>
                    <w:rFonts w:ascii="Cambria Math" w:hAnsi="Cambria Math"/>
                    <w:color w:val="000000"/>
                    <w:lang w:val="en-US"/>
                  </w:rPr>
                  <m:t>P</m:t>
                </m:r>
              </m:e>
              <m:sub>
                <m:r>
                  <m:rPr>
                    <m:sty m:val="p"/>
                  </m:rPr>
                  <w:rPr>
                    <w:rFonts w:ascii="Cambria Math" w:hAnsi="Cambria Math"/>
                    <w:color w:val="000000"/>
                    <w:lang w:val="en-US"/>
                  </w:rPr>
                  <m:t>13</m:t>
                </m:r>
              </m:sub>
              <m:sup>
                <m:r>
                  <m:rPr>
                    <m:sty m:val="p"/>
                  </m:rPr>
                  <w:rPr>
                    <w:rFonts w:ascii="Cambria Math" w:hAnsi="Cambria Math"/>
                    <w:color w:val="000000"/>
                    <w:lang w:val="en-US"/>
                  </w:rPr>
                  <m:t>X;Z</m:t>
                </m:r>
              </m:sup>
            </m:sSubSup>
          </m:e>
        </m:d>
      </m:oMath>
      <w:r w:rsidRPr="004B3EAF">
        <w:rPr>
          <w:color w:val="000000"/>
          <w:lang w:val="en-US"/>
        </w:rPr>
        <w:t xml:space="preserve">. </w:t>
      </w:r>
    </w:p>
    <w:p w:rsidR="0094612A" w:rsidRPr="004B3EAF" w:rsidRDefault="0094612A">
      <w:pPr>
        <w:spacing w:before="720" w:after="240"/>
        <w:jc w:val="center"/>
        <w:rPr>
          <w:b/>
          <w:bCs/>
          <w:lang w:val="en-US" w:eastAsia="en-US"/>
        </w:rPr>
      </w:pPr>
      <w:r w:rsidRPr="004B3EAF">
        <w:rPr>
          <w:b/>
          <w:bCs/>
          <w:lang w:val="en-US" w:eastAsia="en-US"/>
        </w:rPr>
        <w:br w:type="page"/>
      </w:r>
    </w:p>
    <w:p w:rsidR="00CA17C1" w:rsidRPr="004B3EAF" w:rsidRDefault="00CA17C1" w:rsidP="00CA17C1">
      <w:pPr>
        <w:spacing w:before="480" w:after="240"/>
        <w:rPr>
          <w:b/>
          <w:bCs/>
          <w:lang w:val="en-US" w:eastAsia="en-US"/>
        </w:rPr>
      </w:pPr>
      <w:r w:rsidRPr="004B3EAF">
        <w:rPr>
          <w:b/>
          <w:bCs/>
          <w:lang w:val="en-US" w:eastAsia="en-US"/>
        </w:rPr>
        <w:lastRenderedPageBreak/>
        <w:t>Testing the model’s validity: an external validation</w:t>
      </w:r>
    </w:p>
    <w:p w:rsidR="00CA17C1" w:rsidRPr="004B3EAF" w:rsidRDefault="00CA17C1" w:rsidP="00CA17C1">
      <w:pPr>
        <w:widowControl w:val="0"/>
        <w:spacing w:line="360" w:lineRule="auto"/>
        <w:jc w:val="both"/>
        <w:rPr>
          <w:color w:val="000000"/>
          <w:lang w:val="en-US"/>
        </w:rPr>
      </w:pPr>
      <w:r w:rsidRPr="004B3EAF">
        <w:rPr>
          <w:color w:val="000000"/>
          <w:lang w:val="en-US"/>
        </w:rPr>
        <w:t xml:space="preserve">In order to test the reliability of the Markovian model, it is essential to check the accuracy of the transition rates estimated. We thus compare the predictions from the model obtained in the Aid Freeze Scenario (this scenario is the closest from reality) with real data (Figure </w:t>
      </w:r>
      <w:r w:rsidR="000B1354" w:rsidRPr="004B3EAF">
        <w:rPr>
          <w:color w:val="000000"/>
          <w:lang w:val="en-US"/>
        </w:rPr>
        <w:t>S1</w:t>
      </w:r>
      <w:r w:rsidRPr="004B3EAF">
        <w:rPr>
          <w:color w:val="000000"/>
          <w:lang w:val="en-US"/>
        </w:rPr>
        <w:t xml:space="preserve">). Two key estimates are generally used to examine the course of the HIV epidemic: the HIV prevalence and incidence rates (estimated by UNAIDS </w:t>
      </w:r>
      <w:r w:rsidR="005F7D59" w:rsidRPr="004B3EAF">
        <w:rPr>
          <w:color w:val="000000"/>
          <w:lang w:val="en-US"/>
        </w:rPr>
        <w:fldChar w:fldCharType="begin"/>
      </w:r>
      <w:r w:rsidRPr="004B3EAF">
        <w:rPr>
          <w:color w:val="000000"/>
          <w:lang w:val="en-US"/>
        </w:rPr>
        <w:instrText xml:space="preserve"> ADDIN EN.CITE &lt;EndNote&gt;&lt;Cite&gt;&lt;Author&gt;UNAIDS&lt;/Author&gt;&lt;Year&gt;2010&lt;/Year&gt;&lt;RecNum&gt;404&lt;/RecNum&gt;&lt;DisplayText&gt;[50]&lt;/DisplayText&gt;&lt;record&gt;&lt;rec-number&gt;404&lt;/rec-number&gt;&lt;foreign-keys&gt;&lt;key app="EN" db-id="5a0e9sapiafxw8efwdqxxxxcffsfsddrpvtp"&gt;404&lt;/key&gt;&lt;/foreign-keys&gt;&lt;ref-type name="Online Database"&gt;45&lt;/ref-type&gt;&lt;contributors&gt;&lt;authors&gt;&lt;author&gt;UNAIDS&lt;/author&gt;&lt;/authors&gt;&lt;/contributors&gt;&lt;titles&gt;&lt;title&gt;AIDS Info&lt;/title&gt;&lt;/titles&gt;&lt;dates&gt;&lt;year&gt;2010&lt;/year&gt;&lt;/dates&gt;&lt;urls&gt;&lt;related-urls&gt;&lt;url&gt;http://www.aidsinfoonline.org/&lt;/url&gt;&lt;/related-urls&gt;&lt;/urls&gt;&lt;/record&gt;&lt;/Cite&gt;&lt;/EndNote&gt;</w:instrText>
      </w:r>
      <w:r w:rsidR="005F7D59" w:rsidRPr="004B3EAF">
        <w:rPr>
          <w:color w:val="000000"/>
          <w:lang w:val="en-US"/>
        </w:rPr>
        <w:fldChar w:fldCharType="separate"/>
      </w:r>
      <w:r w:rsidRPr="004B3EAF">
        <w:rPr>
          <w:noProof/>
          <w:color w:val="000000"/>
          <w:lang w:val="en-US"/>
        </w:rPr>
        <w:t>[</w:t>
      </w:r>
      <w:hyperlink w:anchor="_ENREF_50" w:tooltip="UNAIDS, 2010 #404" w:history="1">
        <w:r w:rsidRPr="004B3EAF">
          <w:rPr>
            <w:noProof/>
            <w:color w:val="000000"/>
            <w:lang w:val="en-US"/>
          </w:rPr>
          <w:t>5</w:t>
        </w:r>
        <w:r w:rsidR="004B3EAF" w:rsidRPr="004B3EAF">
          <w:rPr>
            <w:noProof/>
            <w:color w:val="000000"/>
            <w:lang w:val="en-US"/>
          </w:rPr>
          <w:t>1</w:t>
        </w:r>
      </w:hyperlink>
      <w:r w:rsidRPr="004B3EAF">
        <w:rPr>
          <w:noProof/>
          <w:color w:val="000000"/>
          <w:lang w:val="en-US"/>
        </w:rPr>
        <w:t>]</w:t>
      </w:r>
      <w:r w:rsidR="005F7D59" w:rsidRPr="004B3EAF">
        <w:rPr>
          <w:color w:val="000000"/>
          <w:lang w:val="en-US"/>
        </w:rPr>
        <w:fldChar w:fldCharType="end"/>
      </w:r>
      <w:r w:rsidRPr="004B3EAF">
        <w:rPr>
          <w:color w:val="000000"/>
          <w:lang w:val="en-US"/>
        </w:rPr>
        <w:t xml:space="preserve">).  </w:t>
      </w:r>
    </w:p>
    <w:p w:rsidR="00CA17C1" w:rsidRPr="004B3EAF" w:rsidRDefault="00CA17C1" w:rsidP="00CA17C1">
      <w:pPr>
        <w:widowControl w:val="0"/>
        <w:spacing w:line="360" w:lineRule="auto"/>
        <w:jc w:val="both"/>
        <w:rPr>
          <w:color w:val="000000"/>
          <w:lang w:val="en-US"/>
        </w:rPr>
      </w:pPr>
      <w:r w:rsidRPr="004B3EAF">
        <w:rPr>
          <w:color w:val="000000"/>
          <w:lang w:val="en-US"/>
        </w:rPr>
        <w:t xml:space="preserve">In Cameroon, the simulated prevalence rates match UNAIDS estimates in 2004 (5.44% against 5.40% for UNAIDS) and 2009 (5.13% against 5.30%, but the ART coverage rate is lower with our modeling). The THIS 2003-04 slightly overestimate UNAIDS data in 2004 and 2009 but present a similar decrease in HIV prevalence. Turning to Swaziland, prevalence data is not available for 2013 and cannot be compared with our prediction; however the SDHS 2007-08 matches UNAIDS data (Figure </w:t>
      </w:r>
      <w:r w:rsidR="000B1354" w:rsidRPr="004B3EAF">
        <w:rPr>
          <w:color w:val="000000"/>
          <w:lang w:val="en-US"/>
        </w:rPr>
        <w:t>S1</w:t>
      </w:r>
      <w:r w:rsidRPr="004B3EAF">
        <w:rPr>
          <w:color w:val="000000"/>
          <w:lang w:val="en-US"/>
        </w:rPr>
        <w:t xml:space="preserve">).   </w:t>
      </w:r>
    </w:p>
    <w:p w:rsidR="00CA17C1" w:rsidRPr="004B3EAF" w:rsidRDefault="00CA17C1" w:rsidP="00CA17C1">
      <w:pPr>
        <w:widowControl w:val="0"/>
        <w:spacing w:line="360" w:lineRule="auto"/>
        <w:jc w:val="both"/>
        <w:rPr>
          <w:color w:val="000000"/>
          <w:lang w:val="en-US"/>
        </w:rPr>
      </w:pPr>
      <w:r w:rsidRPr="004B3EAF">
        <w:rPr>
          <w:color w:val="000000"/>
          <w:lang w:val="en-US"/>
        </w:rPr>
        <w:t>To be compared with forecasts of the microsimulation model, the annual incidence rate calculated by UNAIDS was transformed into a 5-years incidence rate as follows:</w:t>
      </w:r>
    </w:p>
    <w:p w:rsidR="00CA17C1" w:rsidRPr="004B3EAF" w:rsidRDefault="00CA17C1" w:rsidP="00CA17C1">
      <w:pPr>
        <w:widowControl w:val="0"/>
        <w:spacing w:line="360" w:lineRule="auto"/>
        <w:jc w:val="both"/>
        <w:rPr>
          <w:color w:val="000000"/>
          <w:lang w:val="en-US"/>
        </w:rPr>
      </w:pPr>
      <m:oMathPara>
        <m:oMathParaPr>
          <m:jc m:val="center"/>
        </m:oMathParaPr>
        <m:oMath>
          <m:r>
            <w:rPr>
              <w:rFonts w:ascii="Cambria Math" w:hAnsi="Cambria Math"/>
              <w:color w:val="000000"/>
              <w:lang w:val="en-US"/>
            </w:rPr>
            <m:t>I</m:t>
          </m:r>
          <m:d>
            <m:dPr>
              <m:ctrlPr>
                <w:rPr>
                  <w:rFonts w:ascii="Cambria Math" w:hAnsi="Cambria Math"/>
                  <w:i/>
                  <w:color w:val="000000"/>
                  <w:lang w:val="en-US"/>
                </w:rPr>
              </m:ctrlPr>
            </m:dPr>
            <m:e>
              <m:r>
                <w:rPr>
                  <w:rFonts w:ascii="Cambria Math" w:hAnsi="Cambria Math"/>
                  <w:color w:val="000000"/>
                  <w:lang w:val="en-US"/>
                </w:rPr>
                <m:t>t;t+5</m:t>
              </m:r>
            </m:e>
          </m:d>
          <m:r>
            <w:rPr>
              <w:rFonts w:ascii="Cambria Math" w:hAnsi="Cambria Math"/>
              <w:color w:val="000000"/>
              <w:lang w:val="en-US"/>
            </w:rPr>
            <m:t>=1-</m:t>
          </m:r>
          <m:nary>
            <m:naryPr>
              <m:chr m:val="∏"/>
              <m:limLoc m:val="undOvr"/>
              <m:ctrlPr>
                <w:rPr>
                  <w:rFonts w:ascii="Cambria Math" w:hAnsi="Cambria Math"/>
                  <w:i/>
                  <w:color w:val="000000"/>
                  <w:lang w:val="en-US"/>
                </w:rPr>
              </m:ctrlPr>
            </m:naryPr>
            <m:sub>
              <m:r>
                <w:rPr>
                  <w:rFonts w:ascii="Cambria Math" w:hAnsi="Cambria Math"/>
                  <w:color w:val="000000"/>
                  <w:lang w:val="en-US"/>
                </w:rPr>
                <m:t>i=0</m:t>
              </m:r>
            </m:sub>
            <m:sup>
              <m:r>
                <w:rPr>
                  <w:rFonts w:ascii="Cambria Math" w:hAnsi="Cambria Math"/>
                  <w:color w:val="000000"/>
                  <w:lang w:val="en-US"/>
                </w:rPr>
                <m:t>i=4</m:t>
              </m:r>
            </m:sup>
            <m:e>
              <m:r>
                <w:rPr>
                  <w:rFonts w:ascii="Cambria Math" w:hAnsi="Cambria Math"/>
                  <w:color w:val="000000"/>
                  <w:lang w:val="en-US"/>
                </w:rPr>
                <m:t>1-I</m:t>
              </m:r>
              <m:d>
                <m:dPr>
                  <m:ctrlPr>
                    <w:rPr>
                      <w:rFonts w:ascii="Cambria Math" w:hAnsi="Cambria Math"/>
                      <w:i/>
                      <w:color w:val="000000"/>
                      <w:lang w:val="en-US"/>
                    </w:rPr>
                  </m:ctrlPr>
                </m:dPr>
                <m:e>
                  <m:r>
                    <w:rPr>
                      <w:rFonts w:ascii="Cambria Math" w:hAnsi="Cambria Math"/>
                      <w:color w:val="000000"/>
                      <w:lang w:val="en-US"/>
                    </w:rPr>
                    <m:t>t+i</m:t>
                  </m:r>
                </m:e>
              </m:d>
            </m:e>
          </m:nary>
          <m:r>
            <w:rPr>
              <w:rFonts w:ascii="Cambria Math" w:hAnsi="Cambria Math"/>
              <w:color w:val="000000"/>
              <w:lang w:val="en-US"/>
            </w:rPr>
            <m:t>;</m:t>
          </m:r>
        </m:oMath>
      </m:oMathPara>
    </w:p>
    <w:p w:rsidR="00CA17C1" w:rsidRPr="004B3EAF" w:rsidRDefault="00CA17C1" w:rsidP="00CA17C1">
      <w:pPr>
        <w:widowControl w:val="0"/>
        <w:autoSpaceDE w:val="0"/>
        <w:autoSpaceDN w:val="0"/>
        <w:adjustRightInd w:val="0"/>
        <w:spacing w:line="360" w:lineRule="auto"/>
        <w:jc w:val="both"/>
        <w:rPr>
          <w:color w:val="000000"/>
          <w:lang w:val="en-US"/>
        </w:rPr>
      </w:pPr>
      <w:r w:rsidRPr="004B3EAF">
        <w:rPr>
          <w:color w:val="000000"/>
          <w:lang w:val="en-US"/>
        </w:rPr>
        <w:t xml:space="preserve">Where </w:t>
      </w:r>
      <m:oMath>
        <m:r>
          <w:rPr>
            <w:rFonts w:ascii="Cambria Math" w:hAnsi="Cambria Math"/>
            <w:color w:val="000000"/>
            <w:lang w:val="en-US"/>
          </w:rPr>
          <m:t>I</m:t>
        </m:r>
        <m:d>
          <m:dPr>
            <m:ctrlPr>
              <w:rPr>
                <w:rFonts w:ascii="Cambria Math" w:hAnsi="Cambria Math"/>
                <w:i/>
                <w:color w:val="000000"/>
                <w:lang w:val="en-US"/>
              </w:rPr>
            </m:ctrlPr>
          </m:dPr>
          <m:e>
            <m:r>
              <w:rPr>
                <w:rFonts w:ascii="Cambria Math" w:hAnsi="Cambria Math"/>
                <w:color w:val="000000"/>
                <w:lang w:val="en-US"/>
              </w:rPr>
              <m:t>t+i</m:t>
            </m:r>
          </m:e>
        </m:d>
      </m:oMath>
      <w:r w:rsidRPr="004B3EAF">
        <w:rPr>
          <w:color w:val="000000"/>
          <w:lang w:val="en-US"/>
        </w:rPr>
        <w:t xml:space="preserve"> is the annual incidence rate estimated </w:t>
      </w:r>
      <w:proofErr w:type="gramStart"/>
      <w:r w:rsidRPr="004B3EAF">
        <w:rPr>
          <w:color w:val="000000"/>
          <w:lang w:val="en-US"/>
        </w:rPr>
        <w:t xml:space="preserve">at </w:t>
      </w:r>
      <w:proofErr w:type="gramEnd"/>
      <m:oMath>
        <m:d>
          <m:dPr>
            <m:ctrlPr>
              <w:rPr>
                <w:rFonts w:ascii="Cambria Math" w:hAnsi="Cambria Math"/>
                <w:i/>
                <w:color w:val="000000"/>
                <w:lang w:val="en-US"/>
              </w:rPr>
            </m:ctrlPr>
          </m:dPr>
          <m:e>
            <m:r>
              <w:rPr>
                <w:rFonts w:ascii="Cambria Math" w:hAnsi="Cambria Math"/>
                <w:color w:val="000000"/>
                <w:lang w:val="en-US"/>
              </w:rPr>
              <m:t>t+i</m:t>
            </m:r>
          </m:e>
        </m:d>
      </m:oMath>
      <w:r w:rsidRPr="004B3EAF">
        <w:rPr>
          <w:color w:val="000000"/>
          <w:lang w:val="en-US"/>
        </w:rPr>
        <w:t xml:space="preserve">. The 5-years incidence rates (between 2004 and 2009) in Cameroon and Tanzania fit UNAIDS data (2.71% vs. 2.72% in </w:t>
      </w:r>
      <w:r w:rsidRPr="004B3EAF">
        <w:rPr>
          <w:i/>
          <w:color w:val="000000"/>
          <w:lang w:val="en-US"/>
        </w:rPr>
        <w:t>TZ</w:t>
      </w:r>
      <w:r w:rsidRPr="004B3EAF">
        <w:rPr>
          <w:color w:val="000000"/>
          <w:lang w:val="en-US"/>
        </w:rPr>
        <w:t xml:space="preserve">; 2.74% in </w:t>
      </w:r>
      <w:r w:rsidRPr="004B3EAF">
        <w:rPr>
          <w:i/>
          <w:color w:val="000000"/>
          <w:lang w:val="en-US"/>
        </w:rPr>
        <w:t>CM</w:t>
      </w:r>
      <w:r w:rsidRPr="004B3EAF">
        <w:rPr>
          <w:color w:val="000000"/>
          <w:lang w:val="en-US"/>
        </w:rPr>
        <w:t xml:space="preserve"> vs. 2.78%; Figure </w:t>
      </w:r>
      <w:r w:rsidR="000B1354" w:rsidRPr="004B3EAF">
        <w:rPr>
          <w:color w:val="000000"/>
          <w:lang w:val="en-US"/>
        </w:rPr>
        <w:t>S1</w:t>
      </w:r>
      <w:r w:rsidRPr="004B3EAF">
        <w:rPr>
          <w:color w:val="000000"/>
          <w:lang w:val="en-US"/>
        </w:rPr>
        <w:t xml:space="preserve">). In Swaziland, UNAIDS estimates of HIV incidence in the 2008-13 period have not been published; we observe that our microsimulation forecast matches the trend-projection of 2003-08 UNAIDS data as well as Spectrum incidence forecasts for the 2008-13 period </w:t>
      </w:r>
      <w:r w:rsidR="005F7D59" w:rsidRPr="004B3EAF">
        <w:rPr>
          <w:color w:val="000000"/>
          <w:lang w:val="en-US"/>
        </w:rPr>
        <w:fldChar w:fldCharType="begin"/>
      </w:r>
      <w:r w:rsidRPr="004B3EAF">
        <w:rPr>
          <w:color w:val="000000"/>
          <w:lang w:val="en-US"/>
        </w:rPr>
        <w:instrText xml:space="preserve"> ADDIN EN.CITE &lt;EndNote&gt;&lt;Cite&gt;&lt;Author&gt;Futures Institute&lt;/Author&gt;&lt;Year&gt;2011&lt;/Year&gt;&lt;RecNum&gt;408&lt;/RecNum&gt;&lt;DisplayText&gt;[59]&lt;/DisplayText&gt;&lt;record&gt;&lt;rec-number&gt;408&lt;/rec-number&gt;&lt;foreign-keys&gt;&lt;key app="EN" db-id="5a0e9sapiafxw8efwdqxxxxcffsfsddrpvtp"&gt;408&lt;/key&gt;&lt;/foreign-keys&gt;&lt;ref-type name="Computer Program"&gt;9&lt;/ref-type&gt;&lt;contributors&gt;&lt;authors&gt;&lt;author&gt;Futures Institute,&lt;/author&gt;&lt;/authors&gt;&lt;/contributors&gt;&lt;titles&gt;&lt;title&gt;Spectrum&lt;/title&gt;&lt;/titles&gt;&lt;edition&gt;4.39&lt;/edition&gt;&lt;dates&gt;&lt;year&gt;2011&lt;/year&gt;&lt;/dates&gt;&lt;urls&gt;&lt;related-urls&gt;&lt;url&gt;http://www.futuresinstitute.org/Pages/Spectrum.aspx&lt;/url&gt;&lt;/related-urls&gt;&lt;/urls&gt;&lt;/record&gt;&lt;/Cite&gt;&lt;/EndNote&gt;</w:instrText>
      </w:r>
      <w:r w:rsidR="005F7D59" w:rsidRPr="004B3EAF">
        <w:rPr>
          <w:color w:val="000000"/>
          <w:lang w:val="en-US"/>
        </w:rPr>
        <w:fldChar w:fldCharType="separate"/>
      </w:r>
      <w:r w:rsidRPr="004B3EAF">
        <w:rPr>
          <w:noProof/>
          <w:color w:val="000000"/>
          <w:lang w:val="en-US"/>
        </w:rPr>
        <w:t>[</w:t>
      </w:r>
      <w:r w:rsidR="004B3EAF" w:rsidRPr="004B3EAF">
        <w:rPr>
          <w:noProof/>
          <w:color w:val="000000"/>
          <w:lang w:val="en-US"/>
        </w:rPr>
        <w:t>61</w:t>
      </w:r>
      <w:r w:rsidRPr="004B3EAF">
        <w:rPr>
          <w:noProof/>
          <w:color w:val="000000"/>
          <w:lang w:val="en-US"/>
        </w:rPr>
        <w:t>]</w:t>
      </w:r>
      <w:r w:rsidR="005F7D59" w:rsidRPr="004B3EAF">
        <w:rPr>
          <w:color w:val="000000"/>
          <w:lang w:val="en-US"/>
        </w:rPr>
        <w:fldChar w:fldCharType="end"/>
      </w:r>
      <w:r w:rsidRPr="004B3EAF">
        <w:rPr>
          <w:color w:val="000000"/>
          <w:lang w:val="en-US"/>
        </w:rPr>
        <w:t xml:space="preserve"> .</w:t>
      </w:r>
    </w:p>
    <w:p w:rsidR="00684ABD" w:rsidRPr="004B3EAF" w:rsidRDefault="001B5A18">
      <w:pPr>
        <w:rPr>
          <w:lang w:val="en-US"/>
        </w:rPr>
      </w:pPr>
    </w:p>
    <w:p w:rsidR="0094612A" w:rsidRPr="004B3EAF" w:rsidRDefault="0094612A">
      <w:pPr>
        <w:spacing w:before="720" w:after="240"/>
        <w:jc w:val="center"/>
        <w:rPr>
          <w:b/>
          <w:bCs/>
          <w:lang w:val="en-US" w:eastAsia="en-US"/>
        </w:rPr>
      </w:pPr>
      <w:r w:rsidRPr="004B3EAF">
        <w:rPr>
          <w:b/>
          <w:bCs/>
          <w:lang w:val="en-US" w:eastAsia="en-US"/>
        </w:rPr>
        <w:br w:type="page"/>
      </w:r>
    </w:p>
    <w:p w:rsidR="00E03B8A" w:rsidRPr="004B3EAF" w:rsidRDefault="0094612A" w:rsidP="0094612A">
      <w:pPr>
        <w:spacing w:before="480" w:after="240"/>
        <w:rPr>
          <w:b/>
          <w:bCs/>
          <w:lang w:val="en-US" w:eastAsia="en-US"/>
        </w:rPr>
      </w:pPr>
      <w:r w:rsidRPr="004B3EAF">
        <w:rPr>
          <w:b/>
          <w:bCs/>
          <w:lang w:val="en-US" w:eastAsia="en-US"/>
        </w:rPr>
        <w:lastRenderedPageBreak/>
        <w:t>References</w:t>
      </w:r>
    </w:p>
    <w:p w:rsidR="004B3EAF" w:rsidRPr="00E22DE1" w:rsidRDefault="004B3EAF" w:rsidP="004B3EAF">
      <w:pPr>
        <w:spacing w:after="240"/>
        <w:ind w:left="720" w:hanging="720"/>
        <w:rPr>
          <w:noProof/>
          <w:lang w:val="en-US"/>
        </w:rPr>
      </w:pPr>
      <w:bookmarkStart w:id="6" w:name="_ENREF_51"/>
      <w:r w:rsidRPr="004B3EAF">
        <w:rPr>
          <w:noProof/>
          <w:lang w:val="en-US"/>
        </w:rPr>
        <w:t xml:space="preserve">51. UNAIDS (2010) AIDS Info. Available From: </w:t>
      </w:r>
      <w:hyperlink r:id="rId7" w:history="1">
        <w:r w:rsidRPr="004B3EAF">
          <w:rPr>
            <w:rStyle w:val="Lienhypertexte"/>
            <w:noProof/>
            <w:lang w:val="en-US"/>
          </w:rPr>
          <w:t>http://www.aidsinfoonline.org/</w:t>
        </w:r>
        <w:bookmarkEnd w:id="6"/>
      </w:hyperlink>
      <w:r w:rsidR="00E22DE1" w:rsidRPr="00E22DE1">
        <w:rPr>
          <w:lang w:val="en-US"/>
        </w:rPr>
        <w:t xml:space="preserve">. </w:t>
      </w:r>
      <w:r w:rsidR="00E22DE1" w:rsidRPr="00465682">
        <w:rPr>
          <w:lang w:val="en-US"/>
        </w:rPr>
        <w:t xml:space="preserve">Accessed </w:t>
      </w:r>
      <w:r w:rsidR="00E22DE1">
        <w:rPr>
          <w:lang w:val="en-US"/>
        </w:rPr>
        <w:t>2012 Mar 2.</w:t>
      </w:r>
    </w:p>
    <w:p w:rsidR="004B3EAF" w:rsidRPr="004B3EAF" w:rsidRDefault="004B3EAF" w:rsidP="004B3EAF">
      <w:pPr>
        <w:spacing w:after="240"/>
        <w:ind w:left="720" w:hanging="720"/>
        <w:rPr>
          <w:noProof/>
          <w:lang w:val="en-US"/>
        </w:rPr>
      </w:pPr>
      <w:bookmarkStart w:id="7" w:name="_ENREF_52"/>
      <w:r w:rsidRPr="004B3EAF">
        <w:rPr>
          <w:noProof/>
          <w:lang w:val="en-US"/>
        </w:rPr>
        <w:t>52. Zwahlen M., Egger M. (2006) Progression and mortality of untreated HIV-positive individuals living in resource-limited settings: Update of Literature review and evidence synthesis.</w:t>
      </w:r>
      <w:bookmarkEnd w:id="7"/>
    </w:p>
    <w:p w:rsidR="004B3EAF" w:rsidRPr="004B3EAF" w:rsidRDefault="004B3EAF" w:rsidP="004B3EAF">
      <w:pPr>
        <w:spacing w:after="240"/>
        <w:ind w:left="720" w:hanging="720"/>
        <w:rPr>
          <w:noProof/>
          <w:lang w:val="en-US"/>
        </w:rPr>
      </w:pPr>
      <w:bookmarkStart w:id="8" w:name="_ENREF_53"/>
      <w:r w:rsidRPr="004B3EAF">
        <w:rPr>
          <w:noProof/>
          <w:lang w:val="en-US"/>
        </w:rPr>
        <w:t>53. Stover J, Johnson P, Zaba B, Zwahlen M, Dabis F, et al. (2008) The Spectrum projection package: improvements in estimating mortality, ART needs, PMTCT impact and uncertainty bounds. Sex Transm Infect 84 Suppl 1: i24-i30.</w:t>
      </w:r>
      <w:bookmarkEnd w:id="8"/>
    </w:p>
    <w:p w:rsidR="004B3EAF" w:rsidRPr="004B3EAF" w:rsidRDefault="004B3EAF" w:rsidP="004B3EAF">
      <w:pPr>
        <w:spacing w:after="240"/>
        <w:ind w:left="720" w:hanging="720"/>
        <w:rPr>
          <w:noProof/>
          <w:lang w:val="en-US"/>
        </w:rPr>
      </w:pPr>
      <w:bookmarkStart w:id="9" w:name="_ENREF_54"/>
      <w:r w:rsidRPr="004B3EAF">
        <w:rPr>
          <w:noProof/>
          <w:lang w:val="en-US"/>
        </w:rPr>
        <w:t>54. Etard JF, Ndiaye I, Thierry-Mieg M, Gueye NF, Gueye PM, et al. (2006) Mortality and causes of death in adults receiving highly active antiretroviral therapy in Senegal: a 7-year cohort study. AIDS 20: 1181-1189.</w:t>
      </w:r>
      <w:bookmarkEnd w:id="9"/>
    </w:p>
    <w:p w:rsidR="004B3EAF" w:rsidRPr="004B3EAF" w:rsidRDefault="004B3EAF" w:rsidP="004B3EAF">
      <w:pPr>
        <w:spacing w:after="240"/>
        <w:ind w:left="720" w:hanging="720"/>
        <w:rPr>
          <w:noProof/>
          <w:lang w:val="en-US"/>
        </w:rPr>
      </w:pPr>
      <w:bookmarkStart w:id="10" w:name="_ENREF_55"/>
      <w:r w:rsidRPr="004B3EAF">
        <w:rPr>
          <w:noProof/>
          <w:lang w:val="en-US"/>
        </w:rPr>
        <w:t>55. Leger P, Charles M, Severe P, Riviere C, Pape JW, et al. (2009) 5-year survival of patients with AIDS receiving antiretroviral therapy in Haiti. N Engl J Med 361: 828-829.</w:t>
      </w:r>
      <w:bookmarkEnd w:id="10"/>
    </w:p>
    <w:p w:rsidR="004B3EAF" w:rsidRPr="004B3EAF" w:rsidRDefault="004B3EAF" w:rsidP="004B3EAF">
      <w:pPr>
        <w:spacing w:after="240"/>
        <w:ind w:left="720" w:hanging="720"/>
        <w:rPr>
          <w:noProof/>
          <w:lang w:val="en-US"/>
        </w:rPr>
      </w:pPr>
      <w:bookmarkStart w:id="11" w:name="_ENREF_56"/>
      <w:r w:rsidRPr="004B3EAF">
        <w:rPr>
          <w:noProof/>
          <w:lang w:val="en-US"/>
        </w:rPr>
        <w:t>56. Siegfried N, Uthman OA, Rutherford GW (2010) Optimal time for initiation of antiretroviral therapy in asymptomatic, HIV-infected, treatment-naive adults. Cochrane Database Syst Rev: CD008272.</w:t>
      </w:r>
      <w:bookmarkEnd w:id="11"/>
    </w:p>
    <w:p w:rsidR="004B3EAF" w:rsidRPr="004B3EAF" w:rsidRDefault="004B3EAF" w:rsidP="004B3EAF">
      <w:pPr>
        <w:spacing w:after="240"/>
        <w:ind w:left="720" w:hanging="720"/>
        <w:rPr>
          <w:noProof/>
          <w:lang w:val="en-US"/>
        </w:rPr>
      </w:pPr>
      <w:bookmarkStart w:id="12" w:name="_ENREF_57"/>
      <w:r w:rsidRPr="004B3EAF">
        <w:rPr>
          <w:noProof/>
          <w:lang w:val="en-US"/>
        </w:rPr>
        <w:t>57. Ford N, Kranzer K, Hilderbrand K, Jouquet G, Goemaere E, et al. (2010) Early initiation of antiretroviral therapy and associated reduction in mortality, morbidity and defaulting in a nurse-managed, community cohort in Lesotho. AIDS 24: 2645-2650.</w:t>
      </w:r>
      <w:bookmarkEnd w:id="12"/>
    </w:p>
    <w:p w:rsidR="004B3EAF" w:rsidRPr="004B3EAF" w:rsidRDefault="004B3EAF" w:rsidP="004B3EAF">
      <w:pPr>
        <w:spacing w:after="240"/>
        <w:ind w:left="720" w:hanging="720"/>
        <w:rPr>
          <w:noProof/>
          <w:lang w:val="en-US"/>
        </w:rPr>
      </w:pPr>
      <w:bookmarkStart w:id="13" w:name="_ENREF_58"/>
      <w:r w:rsidRPr="004B3EAF">
        <w:rPr>
          <w:noProof/>
          <w:lang w:val="en-US"/>
        </w:rPr>
        <w:t>58. Kitahata MM, Gange SJ, Abraham AG, Merriman B, Saag MS, et al. (2009) Effect of early versus deferred antiretroviral therapy for HIV on survival. N Engl J Med 360: 1815-1826.</w:t>
      </w:r>
      <w:bookmarkEnd w:id="13"/>
    </w:p>
    <w:p w:rsidR="004B3EAF" w:rsidRPr="004B3EAF" w:rsidRDefault="004B3EAF" w:rsidP="004B3EAF">
      <w:pPr>
        <w:spacing w:after="240"/>
        <w:ind w:left="720" w:hanging="720"/>
        <w:rPr>
          <w:noProof/>
          <w:lang w:val="en-US"/>
        </w:rPr>
      </w:pPr>
      <w:bookmarkStart w:id="14" w:name="_ENREF_59"/>
      <w:r w:rsidRPr="004B3EAF">
        <w:rPr>
          <w:noProof/>
          <w:lang w:val="en-US"/>
        </w:rPr>
        <w:t>59. Todd J, Glynn JR, Marston M, Lutalo T, Biraro S, et al. (2007) Time from HIV seroconversion to death: a collaborative analysis of eight studies in six low and middle-income countries before highly active antiretroviral therapy. AIDS 21 Suppl 6: S55-63.</w:t>
      </w:r>
      <w:bookmarkEnd w:id="14"/>
    </w:p>
    <w:p w:rsidR="004B3EAF" w:rsidRPr="004B3EAF" w:rsidRDefault="004B3EAF" w:rsidP="004B3EAF">
      <w:pPr>
        <w:spacing w:after="240"/>
        <w:ind w:left="720" w:hanging="720"/>
        <w:rPr>
          <w:noProof/>
          <w:lang w:val="en-US"/>
        </w:rPr>
      </w:pPr>
      <w:bookmarkStart w:id="15" w:name="_ENREF_60"/>
      <w:r w:rsidRPr="004B3EAF">
        <w:rPr>
          <w:noProof/>
          <w:lang w:val="en-US"/>
        </w:rPr>
        <w:t>60. Sterne JA, May M, Costagliola D, de Wolf F, Phillips AN, et al. (2009) Timing of initiation of antiretroviral therapy in AIDS-free HIV-1-infected patients: a collaborative analysis of 18 HIV cohort studies. Lancet 373: 1352-1363.</w:t>
      </w:r>
      <w:bookmarkEnd w:id="15"/>
    </w:p>
    <w:p w:rsidR="004B3EAF" w:rsidRPr="004B3EAF" w:rsidRDefault="004B3EAF" w:rsidP="004B3EAF">
      <w:pPr>
        <w:ind w:left="720" w:hanging="720"/>
        <w:rPr>
          <w:noProof/>
          <w:lang w:val="en-US"/>
        </w:rPr>
      </w:pPr>
      <w:bookmarkStart w:id="16" w:name="_ENREF_61"/>
      <w:r w:rsidRPr="004B3EAF">
        <w:rPr>
          <w:noProof/>
          <w:lang w:val="en-US"/>
        </w:rPr>
        <w:t xml:space="preserve">61. Futures Institute (2011) Spectrum 4.39  Available from: </w:t>
      </w:r>
      <w:hyperlink r:id="rId8" w:history="1">
        <w:r w:rsidRPr="004B3EAF">
          <w:rPr>
            <w:rStyle w:val="Lienhypertexte"/>
            <w:noProof/>
            <w:lang w:val="en-US"/>
          </w:rPr>
          <w:t>http://www.futuresinstitute.org/Pages/Spectrum.aspx</w:t>
        </w:r>
      </w:hyperlink>
      <w:r w:rsidR="00E22DE1" w:rsidRPr="00E22DE1">
        <w:rPr>
          <w:lang w:val="en-US"/>
        </w:rPr>
        <w:t xml:space="preserve">. </w:t>
      </w:r>
      <w:r w:rsidR="00E22DE1" w:rsidRPr="00465682">
        <w:rPr>
          <w:lang w:val="en-US"/>
        </w:rPr>
        <w:t xml:space="preserve">Accessed </w:t>
      </w:r>
      <w:r w:rsidR="00E22DE1">
        <w:rPr>
          <w:lang w:val="en-US"/>
        </w:rPr>
        <w:t>2012 Mar 2.</w:t>
      </w:r>
    </w:p>
    <w:bookmarkEnd w:id="16"/>
    <w:p w:rsidR="0094612A" w:rsidRDefault="0094612A" w:rsidP="0094612A">
      <w:pPr>
        <w:widowControl w:val="0"/>
        <w:spacing w:after="200" w:line="276" w:lineRule="auto"/>
        <w:rPr>
          <w:noProof/>
          <w:color w:val="FF0000"/>
          <w:lang w:val="en-US"/>
        </w:rPr>
      </w:pPr>
    </w:p>
    <w:p w:rsidR="00E404F4" w:rsidRDefault="00E404F4" w:rsidP="0094612A">
      <w:pPr>
        <w:widowControl w:val="0"/>
        <w:spacing w:after="200" w:line="276" w:lineRule="auto"/>
        <w:rPr>
          <w:noProof/>
          <w:color w:val="FF0000"/>
          <w:lang w:val="en-US"/>
        </w:rPr>
      </w:pPr>
    </w:p>
    <w:p w:rsidR="00E404F4" w:rsidRDefault="00E404F4" w:rsidP="0094612A">
      <w:pPr>
        <w:widowControl w:val="0"/>
        <w:spacing w:after="200" w:line="276" w:lineRule="auto"/>
        <w:rPr>
          <w:noProof/>
          <w:color w:val="FF0000"/>
          <w:lang w:val="en-US"/>
        </w:rPr>
      </w:pPr>
    </w:p>
    <w:p w:rsidR="00E404F4" w:rsidRPr="00CA2ABC" w:rsidRDefault="00E404F4" w:rsidP="0094612A">
      <w:pPr>
        <w:widowControl w:val="0"/>
        <w:spacing w:after="200" w:line="276" w:lineRule="auto"/>
        <w:rPr>
          <w:noProof/>
          <w:color w:val="FF0000"/>
          <w:lang w:val="en-US"/>
        </w:rPr>
        <w:sectPr w:rsidR="00E404F4" w:rsidRPr="00CA2ABC" w:rsidSect="00E03B8A">
          <w:footnotePr>
            <w:numFmt w:val="lowerLetter"/>
          </w:footnotePr>
          <w:endnotePr>
            <w:numFmt w:val="decimal"/>
          </w:endnotePr>
          <w:pgSz w:w="11906" w:h="16838"/>
          <w:pgMar w:top="1418" w:right="1418" w:bottom="1418" w:left="1418" w:header="709" w:footer="709" w:gutter="0"/>
          <w:cols w:space="708"/>
          <w:docGrid w:linePitch="360"/>
        </w:sectPr>
      </w:pPr>
    </w:p>
    <w:tbl>
      <w:tblPr>
        <w:tblW w:w="0" w:type="auto"/>
        <w:jc w:val="center"/>
        <w:tblLayout w:type="fixed"/>
        <w:tblLook w:val="04A0" w:firstRow="1" w:lastRow="0" w:firstColumn="1" w:lastColumn="0" w:noHBand="0" w:noVBand="1"/>
      </w:tblPr>
      <w:tblGrid>
        <w:gridCol w:w="880"/>
        <w:gridCol w:w="702"/>
        <w:gridCol w:w="847"/>
        <w:gridCol w:w="847"/>
        <w:gridCol w:w="847"/>
        <w:gridCol w:w="805"/>
        <w:gridCol w:w="850"/>
        <w:gridCol w:w="851"/>
        <w:gridCol w:w="850"/>
        <w:gridCol w:w="851"/>
        <w:gridCol w:w="850"/>
        <w:gridCol w:w="851"/>
        <w:gridCol w:w="850"/>
        <w:gridCol w:w="851"/>
        <w:gridCol w:w="850"/>
        <w:gridCol w:w="851"/>
        <w:gridCol w:w="850"/>
        <w:gridCol w:w="851"/>
      </w:tblGrid>
      <w:tr w:rsidR="00E03B8A" w:rsidRPr="00511ECF" w:rsidTr="002E100F">
        <w:trPr>
          <w:trHeight w:val="680"/>
          <w:jc w:val="center"/>
        </w:trPr>
        <w:tc>
          <w:tcPr>
            <w:tcW w:w="15134" w:type="dxa"/>
            <w:gridSpan w:val="18"/>
            <w:tcBorders>
              <w:top w:val="single" w:sz="12" w:space="0" w:color="auto"/>
              <w:left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Pr>
                <w:rFonts w:eastAsia="Times New Roman" w:cs="Times New Roman"/>
                <w:b/>
                <w:color w:val="000000"/>
                <w:sz w:val="24"/>
                <w:szCs w:val="20"/>
                <w:lang w:val="en-US" w:eastAsia="en-US"/>
              </w:rPr>
              <w:lastRenderedPageBreak/>
              <w:t xml:space="preserve">Table S1 : </w:t>
            </w:r>
            <w:r w:rsidRPr="00365D17">
              <w:rPr>
                <w:rFonts w:eastAsia="Times New Roman" w:cs="Times New Roman"/>
                <w:b/>
                <w:color w:val="000000"/>
                <w:sz w:val="24"/>
                <w:szCs w:val="20"/>
                <w:lang w:val="en-US" w:eastAsia="en-US"/>
              </w:rPr>
              <w:t xml:space="preserve"> Transition Probabilities by Age &amp; Gender</w:t>
            </w:r>
          </w:p>
        </w:tc>
      </w:tr>
      <w:tr w:rsidR="00E03B8A" w:rsidRPr="00E404F4" w:rsidTr="002E100F">
        <w:trPr>
          <w:trHeight w:val="283"/>
          <w:jc w:val="center"/>
        </w:trPr>
        <w:tc>
          <w:tcPr>
            <w:tcW w:w="880" w:type="dxa"/>
            <w:vMerge w:val="restart"/>
            <w:tcBorders>
              <w:top w:val="single" w:sz="12" w:space="0" w:color="auto"/>
              <w:left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bCs/>
                <w:color w:val="000000"/>
                <w:sz w:val="20"/>
                <w:szCs w:val="20"/>
                <w:lang w:val="en-US" w:eastAsia="en-US"/>
              </w:rPr>
            </w:pPr>
            <w:r w:rsidRPr="00365D17">
              <w:rPr>
                <w:rFonts w:eastAsia="Times New Roman" w:cs="Times New Roman"/>
                <w:b/>
                <w:bCs/>
                <w:color w:val="000000"/>
                <w:sz w:val="20"/>
                <w:szCs w:val="20"/>
                <w:lang w:val="en-US" w:eastAsia="en-US"/>
              </w:rPr>
              <w:t>Country</w:t>
            </w:r>
          </w:p>
        </w:tc>
        <w:tc>
          <w:tcPr>
            <w:tcW w:w="702" w:type="dxa"/>
            <w:vMerge w:val="restart"/>
            <w:tcBorders>
              <w:top w:val="single" w:sz="12" w:space="0" w:color="auto"/>
              <w:left w:val="single" w:sz="4" w:space="0" w:color="auto"/>
              <w:right w:val="single" w:sz="12"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Age</w:t>
            </w:r>
          </w:p>
        </w:tc>
        <w:tc>
          <w:tcPr>
            <w:tcW w:w="334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03B8A" w:rsidRPr="00365D17" w:rsidRDefault="00E03B8A" w:rsidP="002E100F">
            <w:pPr>
              <w:rPr>
                <w:rFonts w:eastAsia="Times New Roman" w:cs="Times New Roman"/>
                <w:b/>
                <w:color w:val="000000"/>
                <w:szCs w:val="20"/>
                <w:lang w:val="en-US" w:eastAsia="en-US"/>
              </w:rPr>
            </w:pPr>
            <w:r w:rsidRPr="00365D17">
              <w:rPr>
                <w:rFonts w:eastAsia="Times New Roman" w:cs="Times New Roman"/>
                <w:b/>
                <w:color w:val="000000"/>
                <w:szCs w:val="20"/>
                <w:lang w:val="en-US" w:eastAsia="en-US"/>
              </w:rPr>
              <w:t>Exogenous Data</w:t>
            </w:r>
          </w:p>
        </w:tc>
        <w:tc>
          <w:tcPr>
            <w:tcW w:w="10206" w:type="dxa"/>
            <w:gridSpan w:val="12"/>
            <w:tcBorders>
              <w:top w:val="single" w:sz="12" w:space="0" w:color="auto"/>
              <w:left w:val="single" w:sz="12" w:space="0" w:color="auto"/>
              <w:bottom w:val="single" w:sz="4" w:space="0" w:color="auto"/>
              <w:right w:val="single" w:sz="4" w:space="0" w:color="auto"/>
            </w:tcBorders>
            <w:shd w:val="clear" w:color="auto" w:fill="auto"/>
            <w:vAlign w:val="center"/>
          </w:tcPr>
          <w:p w:rsidR="00E03B8A" w:rsidRPr="00365D17" w:rsidRDefault="00E03B8A" w:rsidP="002E100F">
            <w:pPr>
              <w:rPr>
                <w:rFonts w:eastAsia="Times New Roman" w:cs="Times New Roman"/>
                <w:b/>
                <w:color w:val="000000"/>
                <w:szCs w:val="20"/>
                <w:lang w:val="en-US" w:eastAsia="en-US"/>
              </w:rPr>
            </w:pPr>
            <w:r w:rsidRPr="00365D17">
              <w:rPr>
                <w:rFonts w:eastAsia="Times New Roman" w:cs="Times New Roman"/>
                <w:b/>
                <w:color w:val="000000"/>
                <w:szCs w:val="20"/>
                <w:lang w:val="en-US" w:eastAsia="en-US"/>
              </w:rPr>
              <w:t>Computed Rates</w:t>
            </w:r>
          </w:p>
        </w:tc>
      </w:tr>
      <w:tr w:rsidR="00E03B8A" w:rsidRPr="00C71D6B" w:rsidTr="002E100F">
        <w:trPr>
          <w:trHeight w:val="315"/>
          <w:jc w:val="center"/>
        </w:trPr>
        <w:tc>
          <w:tcPr>
            <w:tcW w:w="880" w:type="dxa"/>
            <w:vMerge/>
            <w:tcBorders>
              <w:left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bCs/>
                <w:color w:val="000000"/>
                <w:sz w:val="20"/>
                <w:szCs w:val="20"/>
                <w:lang w:val="en-US" w:eastAsia="en-US"/>
              </w:rPr>
            </w:pPr>
          </w:p>
        </w:tc>
        <w:tc>
          <w:tcPr>
            <w:tcW w:w="702" w:type="dxa"/>
            <w:vMerge/>
            <w:tcBorders>
              <w:left w:val="single" w:sz="4" w:space="0" w:color="auto"/>
              <w:right w:val="single" w:sz="12"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p>
        </w:tc>
        <w:tc>
          <w:tcPr>
            <w:tcW w:w="1694"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HIV Prevalence rate</w:t>
            </w:r>
          </w:p>
        </w:tc>
        <w:tc>
          <w:tcPr>
            <w:tcW w:w="1652" w:type="dxa"/>
            <w:gridSpan w:val="2"/>
            <w:tcBorders>
              <w:top w:val="single" w:sz="4" w:space="0" w:color="auto"/>
              <w:left w:val="nil"/>
              <w:bottom w:val="single" w:sz="4" w:space="0" w:color="auto"/>
              <w:right w:val="single" w:sz="12" w:space="0" w:color="auto"/>
            </w:tcBorders>
            <w:vAlign w:val="center"/>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 xml:space="preserve">P(dying) between X and X+1 </w:t>
            </w:r>
          </w:p>
        </w:tc>
        <w:tc>
          <w:tcPr>
            <w:tcW w:w="170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E03B8A" w:rsidRPr="00365D17" w:rsidRDefault="00E03B8A" w:rsidP="002E100F">
            <w:pPr>
              <w:rPr>
                <w:rFonts w:eastAsia="Times New Roman" w:cs="Times New Roman"/>
                <w:b/>
                <w:color w:val="000000"/>
                <w:lang w:val="en-US"/>
              </w:rPr>
            </w:pPr>
            <m:oMathPara>
              <m:oMath>
                <m:r>
                  <m:rPr>
                    <m:sty m:val="b"/>
                  </m:rPr>
                  <w:rPr>
                    <w:rFonts w:ascii="Cambria Math" w:eastAsia="Times New Roman" w:hAnsi="Cambria Math"/>
                    <w:color w:val="000000"/>
                    <w:lang w:val="en-US"/>
                  </w:rPr>
                  <m:t>τ</m:t>
                </m:r>
              </m:oMath>
            </m:oMathPara>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(ART Need)</w:t>
            </w: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P</w:t>
            </w:r>
            <w:r w:rsidRPr="00365D17">
              <w:rPr>
                <w:rFonts w:eastAsia="Times New Roman" w:cs="Times New Roman"/>
                <w:b/>
                <w:color w:val="000000"/>
                <w:sz w:val="20"/>
                <w:szCs w:val="20"/>
                <w:vertAlign w:val="subscript"/>
                <w:lang w:val="en-US" w:eastAsia="en-US"/>
              </w:rPr>
              <w:t>01</w:t>
            </w:r>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(HIV- to HIV+)</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P</w:t>
            </w:r>
            <w:r w:rsidRPr="00365D17">
              <w:rPr>
                <w:rFonts w:eastAsia="Times New Roman" w:cs="Times New Roman"/>
                <w:b/>
                <w:color w:val="000000"/>
                <w:sz w:val="20"/>
                <w:szCs w:val="20"/>
                <w:vertAlign w:val="subscript"/>
                <w:lang w:val="en-US" w:eastAsia="en-US"/>
              </w:rPr>
              <w:t>03</w:t>
            </w:r>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(HIV- to Death)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P</w:t>
            </w:r>
            <w:r w:rsidRPr="00365D17">
              <w:rPr>
                <w:rFonts w:eastAsia="Times New Roman" w:cs="Times New Roman"/>
                <w:b/>
                <w:color w:val="000000"/>
                <w:sz w:val="20"/>
                <w:szCs w:val="20"/>
                <w:vertAlign w:val="subscript"/>
                <w:lang w:val="en-US" w:eastAsia="en-US"/>
              </w:rPr>
              <w:t>12</w:t>
            </w:r>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(HIV+ to HIV++)</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P</w:t>
            </w:r>
            <w:r w:rsidRPr="00365D17">
              <w:rPr>
                <w:rFonts w:eastAsia="Times New Roman" w:cs="Times New Roman"/>
                <w:b/>
                <w:color w:val="000000"/>
                <w:sz w:val="20"/>
                <w:szCs w:val="20"/>
                <w:vertAlign w:val="subscript"/>
                <w:lang w:val="en-US" w:eastAsia="en-US"/>
              </w:rPr>
              <w:t>13</w:t>
            </w:r>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(HIV+ to Death)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P</w:t>
            </w:r>
            <w:r w:rsidRPr="00365D17">
              <w:rPr>
                <w:rFonts w:eastAsia="Times New Roman" w:cs="Times New Roman"/>
                <w:b/>
                <w:color w:val="000000"/>
                <w:sz w:val="20"/>
                <w:szCs w:val="20"/>
                <w:vertAlign w:val="subscript"/>
                <w:lang w:val="en-US" w:eastAsia="en-US"/>
              </w:rPr>
              <w:t>23</w:t>
            </w:r>
          </w:p>
          <w:p w:rsidR="00E03B8A" w:rsidRPr="00365D17" w:rsidRDefault="00E03B8A" w:rsidP="002E100F">
            <w:pPr>
              <w:rPr>
                <w:rFonts w:eastAsia="Times New Roman" w:cs="Times New Roman"/>
                <w:b/>
                <w:color w:val="000000"/>
                <w:sz w:val="20"/>
                <w:szCs w:val="20"/>
                <w:lang w:val="en-US" w:eastAsia="en-US"/>
              </w:rPr>
            </w:pPr>
            <w:r w:rsidRPr="00365D17">
              <w:rPr>
                <w:rFonts w:eastAsia="Times New Roman" w:cs="Times New Roman"/>
                <w:b/>
                <w:color w:val="000000"/>
                <w:sz w:val="20"/>
                <w:szCs w:val="20"/>
                <w:lang w:val="en-US" w:eastAsia="en-US"/>
              </w:rPr>
              <w:t>(ART to Death)</w:t>
            </w:r>
          </w:p>
        </w:tc>
      </w:tr>
      <w:tr w:rsidR="00E03B8A" w:rsidRPr="006002F2" w:rsidTr="002E100F">
        <w:trPr>
          <w:trHeight w:val="300"/>
          <w:jc w:val="center"/>
        </w:trPr>
        <w:tc>
          <w:tcPr>
            <w:tcW w:w="880" w:type="dxa"/>
            <w:vMerge/>
            <w:tcBorders>
              <w:left w:val="single" w:sz="4" w:space="0" w:color="auto"/>
              <w:bottom w:val="single" w:sz="12" w:space="0" w:color="auto"/>
              <w:right w:val="single" w:sz="4" w:space="0" w:color="auto"/>
            </w:tcBorders>
            <w:vAlign w:val="center"/>
            <w:hideMark/>
          </w:tcPr>
          <w:p w:rsidR="00E03B8A" w:rsidRPr="00365D17" w:rsidRDefault="00E03B8A" w:rsidP="002E100F">
            <w:pPr>
              <w:rPr>
                <w:rFonts w:eastAsia="Times New Roman" w:cs="Times New Roman"/>
                <w:b/>
                <w:bCs/>
                <w:color w:val="000000"/>
                <w:sz w:val="20"/>
                <w:szCs w:val="20"/>
                <w:lang w:val="en-US" w:eastAsia="en-US"/>
              </w:rPr>
            </w:pPr>
          </w:p>
        </w:tc>
        <w:tc>
          <w:tcPr>
            <w:tcW w:w="702" w:type="dxa"/>
            <w:vMerge/>
            <w:tcBorders>
              <w:left w:val="single" w:sz="4" w:space="0" w:color="auto"/>
              <w:bottom w:val="single" w:sz="12" w:space="0" w:color="auto"/>
              <w:right w:val="single" w:sz="12"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847"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M</w:t>
            </w:r>
          </w:p>
        </w:tc>
        <w:tc>
          <w:tcPr>
            <w:tcW w:w="847"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F</w:t>
            </w:r>
          </w:p>
        </w:tc>
        <w:tc>
          <w:tcPr>
            <w:tcW w:w="847" w:type="dxa"/>
            <w:tcBorders>
              <w:top w:val="nil"/>
              <w:left w:val="nil"/>
              <w:bottom w:val="single" w:sz="12" w:space="0" w:color="auto"/>
              <w:right w:val="single" w:sz="4" w:space="0" w:color="auto"/>
            </w:tcBorders>
            <w:vAlign w:val="center"/>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M</w:t>
            </w:r>
          </w:p>
        </w:tc>
        <w:tc>
          <w:tcPr>
            <w:tcW w:w="805" w:type="dxa"/>
            <w:tcBorders>
              <w:top w:val="nil"/>
              <w:left w:val="single" w:sz="4" w:space="0" w:color="auto"/>
              <w:bottom w:val="single" w:sz="12" w:space="0" w:color="auto"/>
              <w:right w:val="single" w:sz="12" w:space="0" w:color="auto"/>
            </w:tcBorders>
            <w:vAlign w:val="center"/>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F</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M</w:t>
            </w:r>
          </w:p>
        </w:tc>
        <w:tc>
          <w:tcPr>
            <w:tcW w:w="851" w:type="dxa"/>
            <w:tcBorders>
              <w:top w:val="nil"/>
              <w:left w:val="nil"/>
              <w:bottom w:val="single" w:sz="12" w:space="0" w:color="auto"/>
              <w:right w:val="single" w:sz="12"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F</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M</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F</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M</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F</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M</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F</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M</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F</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M</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eastAsia="en-US"/>
              </w:rPr>
              <w:t>F</w:t>
            </w:r>
          </w:p>
        </w:tc>
      </w:tr>
      <w:tr w:rsidR="00E03B8A" w:rsidRPr="006002F2" w:rsidTr="002E100F">
        <w:trPr>
          <w:trHeight w:val="300"/>
          <w:jc w:val="center"/>
        </w:trPr>
        <w:tc>
          <w:tcPr>
            <w:tcW w:w="88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Swaziland</w:t>
            </w:r>
          </w:p>
        </w:tc>
        <w:tc>
          <w:tcPr>
            <w:tcW w:w="702" w:type="dxa"/>
            <w:tcBorders>
              <w:top w:val="single" w:sz="12" w:space="0" w:color="auto"/>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15-19</w:t>
            </w:r>
          </w:p>
        </w:tc>
        <w:tc>
          <w:tcPr>
            <w:tcW w:w="84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1.87%</w:t>
            </w:r>
          </w:p>
        </w:tc>
        <w:tc>
          <w:tcPr>
            <w:tcW w:w="847"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10.07%</w:t>
            </w:r>
          </w:p>
        </w:tc>
        <w:tc>
          <w:tcPr>
            <w:tcW w:w="847" w:type="dxa"/>
            <w:tcBorders>
              <w:top w:val="single" w:sz="12" w:space="0" w:color="auto"/>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1.10%</w:t>
            </w:r>
          </w:p>
        </w:tc>
        <w:tc>
          <w:tcPr>
            <w:tcW w:w="805" w:type="dxa"/>
            <w:tcBorders>
              <w:top w:val="single" w:sz="12" w:space="0" w:color="auto"/>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2.03%</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22.76%</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24.32%</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4.79%</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14.57%</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0.81%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0.38%</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32.55%</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34.78%</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1.31%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0.88%</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20.81%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20.38%</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20-24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12.34%</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38.41%</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2.82%</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5.81%</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25.04%</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26.75%</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10.42%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17.99%</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0.74%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Pr>
                <w:color w:val="000000"/>
                <w:sz w:val="18"/>
                <w:szCs w:val="18"/>
              </w:rPr>
              <w:t>0</w:t>
            </w:r>
            <w:r w:rsidRPr="00365D1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35.80%</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38.25%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1.24%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Pr>
                <w:color w:val="000000"/>
                <w:sz w:val="18"/>
                <w:szCs w:val="18"/>
              </w:rPr>
              <w:t>0</w:t>
            </w:r>
            <w:r w:rsidRPr="00365D1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20.74%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18.81%</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25-29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27.76%</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49.20%</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5.91%</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9.84%</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27.54%</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29.43%</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15.80%</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15.85%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0.79%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0.10%</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39.38%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42.08%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1.29%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0.60%</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20.79%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20.10%</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30-34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43.75%</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45.24%</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10.62%</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8.68%</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30.29%</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32.37%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15.51%</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12.58%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1.85%</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Pr>
                <w:color w:val="000000"/>
                <w:sz w:val="18"/>
                <w:szCs w:val="18"/>
              </w:rPr>
              <w:t>0</w:t>
            </w:r>
            <w:r w:rsidRPr="00365D1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43.32%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46.29%</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2.35%</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Pr>
                <w:color w:val="000000"/>
                <w:sz w:val="18"/>
                <w:szCs w:val="18"/>
              </w:rPr>
              <w:t>0</w:t>
            </w:r>
            <w:r w:rsidRPr="00365D1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21.85%</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18.74%</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35-39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44.92%</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37.72%</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11.53%</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10.44%</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33.32%</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35.61%</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13.35%</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8.78%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1.62%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1.56%</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47.65%</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50.92%</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2.06%</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21.62%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21.56%</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40-45</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40.68%</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27.87%</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15.23%</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9.47%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36.65%</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39.17%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8.61%</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6.31%</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5.74%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2.32%</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52.42%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56.01%</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6.24%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2.82%</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25.74%</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22.32%</w:t>
            </w:r>
          </w:p>
        </w:tc>
      </w:tr>
      <w:tr w:rsidR="00E03B8A" w:rsidRPr="006002F2" w:rsidTr="002E100F">
        <w:trPr>
          <w:trHeight w:val="300"/>
          <w:jc w:val="center"/>
        </w:trPr>
        <w:tc>
          <w:tcPr>
            <w:tcW w:w="880" w:type="dxa"/>
            <w:vMerge/>
            <w:tcBorders>
              <w:top w:val="nil"/>
              <w:left w:val="single" w:sz="4" w:space="0" w:color="auto"/>
              <w:bottom w:val="single" w:sz="12"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12"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45-49</w:t>
            </w:r>
          </w:p>
        </w:tc>
        <w:tc>
          <w:tcPr>
            <w:tcW w:w="847"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27.86%</w:t>
            </w:r>
          </w:p>
        </w:tc>
        <w:tc>
          <w:tcPr>
            <w:tcW w:w="847"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21.42%</w:t>
            </w:r>
          </w:p>
        </w:tc>
        <w:tc>
          <w:tcPr>
            <w:tcW w:w="847" w:type="dxa"/>
            <w:tcBorders>
              <w:top w:val="nil"/>
              <w:left w:val="nil"/>
              <w:bottom w:val="single" w:sz="12" w:space="0" w:color="auto"/>
              <w:right w:val="single" w:sz="4" w:space="0" w:color="auto"/>
            </w:tcBorders>
            <w:vAlign w:val="center"/>
          </w:tcPr>
          <w:p w:rsidR="00E03B8A" w:rsidRPr="00365D17" w:rsidRDefault="00E03B8A" w:rsidP="002E100F">
            <w:pPr>
              <w:rPr>
                <w:color w:val="000000"/>
                <w:sz w:val="18"/>
                <w:szCs w:val="18"/>
              </w:rPr>
            </w:pPr>
            <w:r w:rsidRPr="00365D17">
              <w:rPr>
                <w:color w:val="000000"/>
                <w:sz w:val="18"/>
                <w:szCs w:val="18"/>
              </w:rPr>
              <w:t>17.18%</w:t>
            </w:r>
          </w:p>
        </w:tc>
        <w:tc>
          <w:tcPr>
            <w:tcW w:w="805" w:type="dxa"/>
            <w:tcBorders>
              <w:top w:val="nil"/>
              <w:left w:val="single" w:sz="4" w:space="0" w:color="auto"/>
              <w:bottom w:val="single" w:sz="12" w:space="0" w:color="auto"/>
              <w:right w:val="single" w:sz="12" w:space="0" w:color="auto"/>
            </w:tcBorders>
            <w:vAlign w:val="center"/>
          </w:tcPr>
          <w:p w:rsidR="00E03B8A" w:rsidRPr="00365D17" w:rsidRDefault="00E03B8A" w:rsidP="002E100F">
            <w:pPr>
              <w:rPr>
                <w:color w:val="000000"/>
                <w:sz w:val="18"/>
                <w:szCs w:val="18"/>
              </w:rPr>
            </w:pPr>
            <w:r w:rsidRPr="00365D17">
              <w:rPr>
                <w:color w:val="000000"/>
                <w:sz w:val="18"/>
                <w:szCs w:val="18"/>
              </w:rPr>
              <w:t>10.76%</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40.32%</w:t>
            </w:r>
          </w:p>
        </w:tc>
        <w:tc>
          <w:tcPr>
            <w:tcW w:w="851" w:type="dxa"/>
            <w:tcBorders>
              <w:top w:val="nil"/>
              <w:left w:val="nil"/>
              <w:bottom w:val="single" w:sz="12"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eastAsia="en-US"/>
              </w:rPr>
            </w:pPr>
            <w:r w:rsidRPr="00365D17">
              <w:rPr>
                <w:rFonts w:asciiTheme="minorHAnsi" w:eastAsia="Times New Roman" w:hAnsiTheme="minorHAnsi" w:cs="Times New Roman"/>
                <w:color w:val="000000"/>
                <w:sz w:val="18"/>
                <w:szCs w:val="18"/>
                <w:lang w:eastAsia="en-US"/>
              </w:rPr>
              <w:t>43.08%</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8.03%</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5.84%</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10.34%</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4.85%</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57.66%</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61.61%</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10.84%</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5.35%</w:t>
            </w:r>
          </w:p>
        </w:tc>
        <w:tc>
          <w:tcPr>
            <w:tcW w:w="850"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30.34%</w:t>
            </w:r>
          </w:p>
        </w:tc>
        <w:tc>
          <w:tcPr>
            <w:tcW w:w="851"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24.85%</w:t>
            </w:r>
          </w:p>
        </w:tc>
      </w:tr>
      <w:tr w:rsidR="00E03B8A" w:rsidRPr="006002F2" w:rsidTr="002E100F">
        <w:trPr>
          <w:trHeight w:val="300"/>
          <w:jc w:val="center"/>
        </w:trPr>
        <w:tc>
          <w:tcPr>
            <w:tcW w:w="88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Cameroon</w:t>
            </w:r>
          </w:p>
        </w:tc>
        <w:tc>
          <w:tcPr>
            <w:tcW w:w="702" w:type="dxa"/>
            <w:tcBorders>
              <w:top w:val="single" w:sz="12" w:space="0" w:color="auto"/>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15-19</w:t>
            </w:r>
          </w:p>
        </w:tc>
        <w:tc>
          <w:tcPr>
            <w:tcW w:w="84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0.62%</w:t>
            </w:r>
          </w:p>
        </w:tc>
        <w:tc>
          <w:tcPr>
            <w:tcW w:w="847"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2.13%</w:t>
            </w:r>
          </w:p>
        </w:tc>
        <w:tc>
          <w:tcPr>
            <w:tcW w:w="847" w:type="dxa"/>
            <w:tcBorders>
              <w:top w:val="single" w:sz="12" w:space="0" w:color="auto"/>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1.50%</w:t>
            </w:r>
          </w:p>
        </w:tc>
        <w:tc>
          <w:tcPr>
            <w:tcW w:w="805" w:type="dxa"/>
            <w:tcBorders>
              <w:top w:val="single" w:sz="12" w:space="0" w:color="auto"/>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1.49%</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22.11%</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23.44%</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0.98%</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2.83%</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1.31%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1.02%</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31.92%</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33.84%</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1.81%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1.52%</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21.31%</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21.02%</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20-24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2.54%</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7.48%</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2.03%</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2.60%</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24.32%</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25.79%</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1.92%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3.75%</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1.62%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0.79%</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35.11%</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37.23%</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1.29%</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21.62%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20.79%</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25-29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5.14%</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10.28%</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3.06%</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3.86%</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26.75%</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28.37%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2.91%</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3.38%</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1.79%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0.60%</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38.62%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40.95%</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1.10%</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21.79%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20.60%</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30-34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8.10%</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9.66%</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3.87%</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3.99%</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29.43%</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31.20%</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2.96%</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2.42%</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1.87%</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0.97%</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42.48%</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45.04%</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2.37%</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1.47%</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21.87%</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20.97%</w:t>
            </w:r>
          </w:p>
        </w:tc>
      </w:tr>
      <w:tr w:rsidR="00E03B8A" w:rsidRPr="006002F2" w:rsidTr="002E100F">
        <w:trPr>
          <w:trHeight w:val="131"/>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35-39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8.60%</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7.26%</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5.25%</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3.67%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32.37%</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34.32%</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1.84%</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1.93%</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2.53%</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1.76%</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46.73%</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49.55%</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3.03%</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2.26%</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22.53%</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21.76%</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40-45</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5.63%</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6.10%</w:t>
            </w:r>
          </w:p>
        </w:tc>
        <w:tc>
          <w:tcPr>
            <w:tcW w:w="847" w:type="dxa"/>
            <w:tcBorders>
              <w:top w:val="nil"/>
              <w:left w:val="nil"/>
              <w:bottom w:val="single" w:sz="4"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6.39%</w:t>
            </w:r>
          </w:p>
        </w:tc>
        <w:tc>
          <w:tcPr>
            <w:tcW w:w="805" w:type="dxa"/>
            <w:tcBorders>
              <w:top w:val="nil"/>
              <w:left w:val="single" w:sz="4" w:space="0" w:color="auto"/>
              <w:bottom w:val="single" w:sz="4"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4.17%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35.61%</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37.76%</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1.22%</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1.58%</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4.19%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2.26%</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51.40%</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54.50%</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4.69%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2.76%</w:t>
            </w:r>
          </w:p>
        </w:tc>
        <w:tc>
          <w:tcPr>
            <w:tcW w:w="850"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24.19%</w:t>
            </w:r>
          </w:p>
        </w:tc>
        <w:tc>
          <w:tcPr>
            <w:tcW w:w="851" w:type="dxa"/>
            <w:tcBorders>
              <w:top w:val="nil"/>
              <w:left w:val="nil"/>
              <w:bottom w:val="single" w:sz="4"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22.26%</w:t>
            </w:r>
          </w:p>
        </w:tc>
      </w:tr>
      <w:tr w:rsidR="00E03B8A" w:rsidRPr="006002F2" w:rsidTr="002E100F">
        <w:trPr>
          <w:trHeight w:val="300"/>
          <w:jc w:val="center"/>
        </w:trPr>
        <w:tc>
          <w:tcPr>
            <w:tcW w:w="880" w:type="dxa"/>
            <w:vMerge/>
            <w:tcBorders>
              <w:top w:val="nil"/>
              <w:left w:val="single" w:sz="4" w:space="0" w:color="auto"/>
              <w:bottom w:val="single" w:sz="12"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12"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45-49</w:t>
            </w:r>
          </w:p>
        </w:tc>
        <w:tc>
          <w:tcPr>
            <w:tcW w:w="847"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3.94%</w:t>
            </w:r>
          </w:p>
        </w:tc>
        <w:tc>
          <w:tcPr>
            <w:tcW w:w="847" w:type="dxa"/>
            <w:tcBorders>
              <w:top w:val="nil"/>
              <w:left w:val="nil"/>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5.32%</w:t>
            </w:r>
          </w:p>
        </w:tc>
        <w:tc>
          <w:tcPr>
            <w:tcW w:w="847" w:type="dxa"/>
            <w:tcBorders>
              <w:top w:val="nil"/>
              <w:left w:val="nil"/>
              <w:bottom w:val="single" w:sz="12" w:space="0" w:color="auto"/>
              <w:right w:val="single" w:sz="4"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6.47%</w:t>
            </w:r>
          </w:p>
        </w:tc>
        <w:tc>
          <w:tcPr>
            <w:tcW w:w="805" w:type="dxa"/>
            <w:tcBorders>
              <w:top w:val="nil"/>
              <w:left w:val="single" w:sz="4" w:space="0" w:color="auto"/>
              <w:bottom w:val="single" w:sz="12" w:space="0" w:color="auto"/>
              <w:right w:val="single" w:sz="12" w:space="0" w:color="auto"/>
            </w:tcBorders>
            <w:vAlign w:val="center"/>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4.96%</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39.17%</w:t>
            </w:r>
          </w:p>
        </w:tc>
        <w:tc>
          <w:tcPr>
            <w:tcW w:w="851" w:type="dxa"/>
            <w:tcBorders>
              <w:top w:val="nil"/>
              <w:left w:val="nil"/>
              <w:bottom w:val="single" w:sz="12"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41.53%</w:t>
            </w:r>
          </w:p>
        </w:tc>
        <w:tc>
          <w:tcPr>
            <w:tcW w:w="850" w:type="dxa"/>
            <w:tcBorders>
              <w:top w:val="nil"/>
              <w:left w:val="single" w:sz="12" w:space="0" w:color="auto"/>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1.14%</w:t>
            </w:r>
          </w:p>
        </w:tc>
        <w:tc>
          <w:tcPr>
            <w:tcW w:w="851"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1.47%</w:t>
            </w:r>
          </w:p>
        </w:tc>
        <w:tc>
          <w:tcPr>
            <w:tcW w:w="850"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5.23%</w:t>
            </w:r>
          </w:p>
        </w:tc>
        <w:tc>
          <w:tcPr>
            <w:tcW w:w="851"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2.96%</w:t>
            </w:r>
          </w:p>
        </w:tc>
        <w:tc>
          <w:tcPr>
            <w:tcW w:w="850"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56.54%</w:t>
            </w:r>
          </w:p>
        </w:tc>
        <w:tc>
          <w:tcPr>
            <w:tcW w:w="851"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59.95%</w:t>
            </w:r>
          </w:p>
        </w:tc>
        <w:tc>
          <w:tcPr>
            <w:tcW w:w="850"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5.73%</w:t>
            </w:r>
          </w:p>
        </w:tc>
        <w:tc>
          <w:tcPr>
            <w:tcW w:w="851"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3.46%</w:t>
            </w:r>
          </w:p>
        </w:tc>
        <w:tc>
          <w:tcPr>
            <w:tcW w:w="850"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25.23%</w:t>
            </w:r>
          </w:p>
        </w:tc>
        <w:tc>
          <w:tcPr>
            <w:tcW w:w="851" w:type="dxa"/>
            <w:tcBorders>
              <w:top w:val="nil"/>
              <w:left w:val="nil"/>
              <w:bottom w:val="single" w:sz="12" w:space="0" w:color="auto"/>
              <w:right w:val="single" w:sz="4" w:space="0" w:color="auto"/>
            </w:tcBorders>
            <w:shd w:val="clear" w:color="auto" w:fill="auto"/>
            <w:vAlign w:val="center"/>
            <w:hideMark/>
          </w:tcPr>
          <w:p w:rsidR="00E03B8A" w:rsidRPr="00056503" w:rsidRDefault="00E03B8A" w:rsidP="002E100F">
            <w:pPr>
              <w:rPr>
                <w:rFonts w:asciiTheme="minorHAnsi" w:eastAsia="Times New Roman" w:hAnsiTheme="minorHAnsi" w:cs="Times New Roman"/>
                <w:color w:val="000000"/>
                <w:sz w:val="18"/>
                <w:szCs w:val="18"/>
                <w:lang w:eastAsia="en-US"/>
              </w:rPr>
            </w:pPr>
            <w:r w:rsidRPr="00056503">
              <w:rPr>
                <w:rFonts w:asciiTheme="minorHAnsi" w:eastAsia="Times New Roman" w:hAnsiTheme="minorHAnsi" w:cs="Times New Roman"/>
                <w:color w:val="000000"/>
                <w:sz w:val="18"/>
                <w:szCs w:val="18"/>
                <w:lang w:eastAsia="en-US"/>
              </w:rPr>
              <w:t>22.96%</w:t>
            </w:r>
          </w:p>
        </w:tc>
      </w:tr>
      <w:tr w:rsidR="00E03B8A" w:rsidRPr="006002F2" w:rsidTr="002E100F">
        <w:trPr>
          <w:trHeight w:val="300"/>
          <w:jc w:val="center"/>
        </w:trPr>
        <w:tc>
          <w:tcPr>
            <w:tcW w:w="88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Tanzania</w:t>
            </w:r>
          </w:p>
        </w:tc>
        <w:tc>
          <w:tcPr>
            <w:tcW w:w="702" w:type="dxa"/>
            <w:tcBorders>
              <w:top w:val="single" w:sz="12" w:space="0" w:color="auto"/>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15-19</w:t>
            </w:r>
          </w:p>
        </w:tc>
        <w:tc>
          <w:tcPr>
            <w:tcW w:w="84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2.11%</w:t>
            </w:r>
          </w:p>
        </w:tc>
        <w:tc>
          <w:tcPr>
            <w:tcW w:w="847"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2.11%</w:t>
            </w:r>
          </w:p>
        </w:tc>
        <w:tc>
          <w:tcPr>
            <w:tcW w:w="847" w:type="dxa"/>
            <w:tcBorders>
              <w:top w:val="single" w:sz="12" w:space="0" w:color="auto"/>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0.85%</w:t>
            </w:r>
          </w:p>
        </w:tc>
        <w:tc>
          <w:tcPr>
            <w:tcW w:w="805" w:type="dxa"/>
            <w:tcBorders>
              <w:top w:val="single" w:sz="12" w:space="0" w:color="auto"/>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1.23%</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22.11%</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22.74%</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1.22%</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1.76%</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0.38%</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0.75%</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30.89%</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31.77%</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0.88%</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1.25%</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20.38%</w:t>
            </w:r>
          </w:p>
        </w:tc>
        <w:tc>
          <w:tcPr>
            <w:tcW w:w="851" w:type="dxa"/>
            <w:tcBorders>
              <w:top w:val="single" w:sz="12" w:space="0" w:color="auto"/>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20.75%</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20-24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4.16%</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6.06%</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1.53%</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2.18%</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24.33%</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25.02%</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1.95%</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2.68%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0.51%</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0.66%</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33.98%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34.95%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1.01%</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1.16%</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20.51%</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20.66%</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25-29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6.87%</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9.52%</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2.52%</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3.53%</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26.76%</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27.52%</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2.34%</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3.48%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0.68%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0.91%</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37.38%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38.44%</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1.18%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1.41%</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20.68%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20.91%</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30-34</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8.57%</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12.88%</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4.28%</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4.38%</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29.43%</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30.27%</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2.46%</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2.95%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1.79%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0.48%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41.12%</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42.29%</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2.29%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0.98%</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21.79%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20.48%</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35-39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9.39%</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11.40%</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5.07%</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4.84%</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32.38%</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33.30%</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3.08%</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2.43%</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1.07%</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45.23%</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46.52%</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2.58%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1.57%</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22.08%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21.07%</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40-45</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12.33%</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9.88%</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6.39%</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5.49%</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35.62%</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36.63%</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1.60%</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1.34%</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2.08%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1.93%</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49.76%</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51.17%</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2.58%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2.43%</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22.08%</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21.93%</w:t>
            </w:r>
          </w:p>
        </w:tc>
      </w:tr>
      <w:tr w:rsidR="00E03B8A" w:rsidRPr="006002F2" w:rsidTr="002E100F">
        <w:trPr>
          <w:trHeight w:val="300"/>
          <w:jc w:val="center"/>
        </w:trPr>
        <w:tc>
          <w:tcPr>
            <w:tcW w:w="880" w:type="dxa"/>
            <w:vMerge/>
            <w:tcBorders>
              <w:top w:val="nil"/>
              <w:left w:val="single" w:sz="4" w:space="0" w:color="auto"/>
              <w:bottom w:val="single" w:sz="4" w:space="0" w:color="auto"/>
              <w:right w:val="single" w:sz="4" w:space="0" w:color="auto"/>
            </w:tcBorders>
            <w:vAlign w:val="center"/>
            <w:hideMark/>
          </w:tcPr>
          <w:p w:rsidR="00E03B8A" w:rsidRPr="00365D17" w:rsidRDefault="00E03B8A" w:rsidP="002E100F">
            <w:pPr>
              <w:rPr>
                <w:rFonts w:eastAsia="Times New Roman" w:cs="Times New Roman"/>
                <w:color w:val="000000"/>
                <w:sz w:val="20"/>
                <w:szCs w:val="20"/>
                <w:lang w:val="en-US" w:eastAsia="en-US"/>
              </w:rPr>
            </w:pPr>
          </w:p>
        </w:tc>
        <w:tc>
          <w:tcPr>
            <w:tcW w:w="702" w:type="dxa"/>
            <w:tcBorders>
              <w:top w:val="nil"/>
              <w:left w:val="nil"/>
              <w:bottom w:val="single" w:sz="4" w:space="0" w:color="auto"/>
              <w:right w:val="single" w:sz="12" w:space="0" w:color="auto"/>
            </w:tcBorders>
            <w:shd w:val="clear" w:color="auto" w:fill="auto"/>
            <w:vAlign w:val="bottom"/>
            <w:hideMark/>
          </w:tcPr>
          <w:p w:rsidR="00E03B8A" w:rsidRPr="00365D17" w:rsidRDefault="00E03B8A" w:rsidP="002E100F">
            <w:pPr>
              <w:rPr>
                <w:rFonts w:eastAsia="Times New Roman" w:cs="Times New Roman"/>
                <w:color w:val="000000"/>
                <w:sz w:val="20"/>
                <w:szCs w:val="20"/>
                <w:lang w:val="en-US" w:eastAsia="en-US"/>
              </w:rPr>
            </w:pPr>
            <w:r w:rsidRPr="00365D17">
              <w:rPr>
                <w:rFonts w:eastAsia="Times New Roman" w:cs="Times New Roman"/>
                <w:color w:val="000000"/>
                <w:sz w:val="20"/>
                <w:szCs w:val="20"/>
                <w:lang w:val="en-US" w:eastAsia="en-US"/>
              </w:rPr>
              <w:t>45-49</w:t>
            </w:r>
          </w:p>
        </w:tc>
        <w:tc>
          <w:tcPr>
            <w:tcW w:w="847"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6.81%</w:t>
            </w:r>
          </w:p>
        </w:tc>
        <w:tc>
          <w:tcPr>
            <w:tcW w:w="847"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5.79%</w:t>
            </w:r>
          </w:p>
        </w:tc>
        <w:tc>
          <w:tcPr>
            <w:tcW w:w="847" w:type="dxa"/>
            <w:tcBorders>
              <w:top w:val="nil"/>
              <w:left w:val="nil"/>
              <w:bottom w:val="single" w:sz="4" w:space="0" w:color="auto"/>
              <w:right w:val="single" w:sz="4"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6.46%</w:t>
            </w:r>
          </w:p>
        </w:tc>
        <w:tc>
          <w:tcPr>
            <w:tcW w:w="805" w:type="dxa"/>
            <w:tcBorders>
              <w:top w:val="nil"/>
              <w:left w:val="single" w:sz="4" w:space="0" w:color="auto"/>
              <w:bottom w:val="single" w:sz="4" w:space="0" w:color="auto"/>
              <w:right w:val="single" w:sz="12" w:space="0" w:color="auto"/>
            </w:tcBorders>
            <w:vAlign w:val="bottom"/>
          </w:tcPr>
          <w:p w:rsidR="00E03B8A" w:rsidRPr="00365D17" w:rsidRDefault="00E03B8A" w:rsidP="002E100F">
            <w:pPr>
              <w:rPr>
                <w:rFonts w:asciiTheme="minorHAnsi" w:hAnsiTheme="minorHAnsi"/>
                <w:color w:val="000000"/>
                <w:sz w:val="18"/>
                <w:szCs w:val="18"/>
              </w:rPr>
            </w:pPr>
            <w:r w:rsidRPr="00365D17">
              <w:rPr>
                <w:rFonts w:asciiTheme="minorHAnsi" w:hAnsiTheme="minorHAnsi"/>
                <w:color w:val="000000"/>
                <w:sz w:val="18"/>
                <w:szCs w:val="18"/>
              </w:rPr>
              <w:t>4.83%</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39.18%</w:t>
            </w:r>
          </w:p>
        </w:tc>
        <w:tc>
          <w:tcPr>
            <w:tcW w:w="851" w:type="dxa"/>
            <w:tcBorders>
              <w:top w:val="nil"/>
              <w:left w:val="nil"/>
              <w:bottom w:val="single" w:sz="4" w:space="0" w:color="auto"/>
              <w:right w:val="single" w:sz="12" w:space="0" w:color="auto"/>
            </w:tcBorders>
            <w:shd w:val="clear" w:color="auto" w:fill="auto"/>
            <w:vAlign w:val="center"/>
            <w:hideMark/>
          </w:tcPr>
          <w:p w:rsidR="00E03B8A" w:rsidRPr="00365D17" w:rsidRDefault="00E03B8A" w:rsidP="002E100F">
            <w:pPr>
              <w:rPr>
                <w:rFonts w:asciiTheme="minorHAnsi" w:eastAsia="Times New Roman" w:hAnsiTheme="minorHAnsi" w:cs="Times New Roman"/>
                <w:color w:val="000000"/>
                <w:sz w:val="18"/>
                <w:szCs w:val="18"/>
                <w:lang w:val="en-US" w:eastAsia="en-US"/>
              </w:rPr>
            </w:pPr>
            <w:r w:rsidRPr="00365D17">
              <w:rPr>
                <w:rFonts w:asciiTheme="minorHAnsi" w:eastAsia="Times New Roman" w:hAnsiTheme="minorHAnsi" w:cs="Times New Roman"/>
                <w:color w:val="000000"/>
                <w:sz w:val="18"/>
                <w:szCs w:val="18"/>
                <w:lang w:eastAsia="en-US"/>
              </w:rPr>
              <w:t>40.29%</w:t>
            </w:r>
          </w:p>
        </w:tc>
        <w:tc>
          <w:tcPr>
            <w:tcW w:w="850" w:type="dxa"/>
            <w:tcBorders>
              <w:top w:val="nil"/>
              <w:left w:val="single" w:sz="12" w:space="0" w:color="auto"/>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1.50%</w:t>
            </w:r>
          </w:p>
        </w:tc>
        <w:tc>
          <w:tcPr>
            <w:tcW w:w="851" w:type="dxa"/>
            <w:tcBorders>
              <w:top w:val="nil"/>
              <w:left w:val="nil"/>
              <w:bottom w:val="single" w:sz="4" w:space="0" w:color="auto"/>
              <w:right w:val="single" w:sz="4" w:space="0" w:color="auto"/>
            </w:tcBorders>
            <w:shd w:val="clear" w:color="auto" w:fill="auto"/>
            <w:vAlign w:val="center"/>
            <w:hideMark/>
          </w:tcPr>
          <w:p w:rsidR="00E03B8A" w:rsidRPr="00FA2266" w:rsidRDefault="00E03B8A" w:rsidP="002E100F">
            <w:pPr>
              <w:rPr>
                <w:rFonts w:asciiTheme="minorHAnsi" w:eastAsia="Times New Roman" w:hAnsiTheme="minorHAnsi" w:cs="Times New Roman"/>
                <w:color w:val="000000"/>
                <w:sz w:val="18"/>
                <w:szCs w:val="18"/>
                <w:lang w:eastAsia="en-US"/>
              </w:rPr>
            </w:pPr>
            <w:r w:rsidRPr="00FA2266">
              <w:rPr>
                <w:rFonts w:asciiTheme="minorHAnsi" w:eastAsia="Times New Roman" w:hAnsiTheme="minorHAnsi" w:cs="Times New Roman"/>
                <w:color w:val="000000"/>
                <w:sz w:val="18"/>
                <w:szCs w:val="18"/>
                <w:lang w:eastAsia="en-US"/>
              </w:rPr>
              <w:t>1.25%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3.89%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2.55%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54.73%</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56.29%</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4.39%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3.05%</w:t>
            </w:r>
          </w:p>
        </w:tc>
        <w:tc>
          <w:tcPr>
            <w:tcW w:w="850"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000000"/>
                <w:sz w:val="18"/>
                <w:szCs w:val="18"/>
              </w:rPr>
            </w:pPr>
            <w:r w:rsidRPr="00365D17">
              <w:rPr>
                <w:color w:val="000000"/>
                <w:sz w:val="18"/>
                <w:szCs w:val="18"/>
              </w:rPr>
              <w:t>23.89%</w:t>
            </w:r>
          </w:p>
        </w:tc>
        <w:tc>
          <w:tcPr>
            <w:tcW w:w="851" w:type="dxa"/>
            <w:tcBorders>
              <w:top w:val="nil"/>
              <w:left w:val="nil"/>
              <w:bottom w:val="single" w:sz="4" w:space="0" w:color="auto"/>
              <w:right w:val="single" w:sz="4" w:space="0" w:color="auto"/>
            </w:tcBorders>
            <w:shd w:val="clear" w:color="auto" w:fill="auto"/>
            <w:vAlign w:val="center"/>
            <w:hideMark/>
          </w:tcPr>
          <w:p w:rsidR="00E03B8A" w:rsidRPr="00365D17" w:rsidRDefault="00E03B8A" w:rsidP="002E100F">
            <w:pPr>
              <w:rPr>
                <w:color w:val="FF0000"/>
                <w:sz w:val="18"/>
                <w:szCs w:val="18"/>
              </w:rPr>
            </w:pPr>
            <w:r w:rsidRPr="00365D17">
              <w:rPr>
                <w:color w:val="000000"/>
                <w:sz w:val="18"/>
                <w:szCs w:val="18"/>
              </w:rPr>
              <w:t>22.55%</w:t>
            </w:r>
          </w:p>
        </w:tc>
      </w:tr>
    </w:tbl>
    <w:p w:rsidR="00E03B8A" w:rsidRDefault="00E03B8A" w:rsidP="00E03B8A">
      <w:pPr>
        <w:rPr>
          <w:noProof/>
          <w:lang w:val="en-US" w:eastAsia="en-US"/>
        </w:rPr>
      </w:pPr>
      <w:r>
        <w:rPr>
          <w:noProof/>
          <w:lang w:val="en-US" w:eastAsia="en-US"/>
        </w:rPr>
        <w:t xml:space="preserve"> </w:t>
      </w:r>
    </w:p>
    <w:p w:rsidR="00E03B8A" w:rsidRDefault="00E03B8A" w:rsidP="00E03B8A">
      <w:pPr>
        <w:rPr>
          <w:noProof/>
          <w:lang w:val="en-US" w:eastAsia="en-US"/>
        </w:rPr>
        <w:sectPr w:rsidR="00E03B8A" w:rsidSect="00E03B8A">
          <w:pgSz w:w="15840" w:h="12240" w:orient="landscape"/>
          <w:pgMar w:top="1418" w:right="1418" w:bottom="1418" w:left="1418" w:header="709" w:footer="709" w:gutter="0"/>
          <w:cols w:space="708"/>
          <w:docGrid w:linePitch="360"/>
        </w:sectPr>
      </w:pPr>
      <w:r>
        <w:rPr>
          <w:noProof/>
          <w:lang w:val="en-US" w:eastAsia="en-US"/>
        </w:rPr>
        <w:br w:type="page"/>
      </w:r>
    </w:p>
    <w:p w:rsidR="00E03B8A" w:rsidRDefault="00511ECF" w:rsidP="00E03B8A">
      <w:pPr>
        <w:rPr>
          <w:b/>
          <w:bCs/>
          <w:sz w:val="24"/>
          <w:lang w:val="en-US" w:eastAsia="en-US"/>
        </w:rPr>
      </w:pPr>
      <w:r w:rsidRPr="00511ECF">
        <w:rPr>
          <w:b/>
          <w:sz w:val="24"/>
          <w:lang w:val="en-US"/>
        </w:rPr>
        <w:lastRenderedPageBreak/>
        <w:t xml:space="preserve">Figure </w:t>
      </w:r>
      <w:proofErr w:type="gramStart"/>
      <w:r w:rsidRPr="00511ECF">
        <w:rPr>
          <w:b/>
          <w:sz w:val="24"/>
          <w:lang w:val="en-US"/>
        </w:rPr>
        <w:t>S1 :</w:t>
      </w:r>
      <w:proofErr w:type="gramEnd"/>
      <w:r w:rsidRPr="00511ECF">
        <w:rPr>
          <w:b/>
          <w:sz w:val="24"/>
          <w:lang w:val="en-US"/>
        </w:rPr>
        <w:t xml:space="preserve"> </w:t>
      </w:r>
      <w:r w:rsidRPr="00511ECF">
        <w:rPr>
          <w:b/>
          <w:bCs/>
          <w:sz w:val="24"/>
          <w:lang w:val="en-US" w:eastAsia="en-US"/>
        </w:rPr>
        <w:t xml:space="preserve">Observed Data </w:t>
      </w:r>
      <w:r w:rsidRPr="00511ECF">
        <w:rPr>
          <w:b/>
          <w:bCs/>
          <w:sz w:val="24"/>
          <w:lang w:val="en-US" w:eastAsia="en-US"/>
        </w:rPr>
        <w:t>vs.</w:t>
      </w:r>
      <w:r w:rsidRPr="00511ECF">
        <w:rPr>
          <w:b/>
          <w:bCs/>
          <w:sz w:val="24"/>
          <w:lang w:val="en-US" w:eastAsia="en-US"/>
        </w:rPr>
        <w:t xml:space="preserve"> Aid Freeze For</w:t>
      </w:r>
      <w:r w:rsidRPr="00511ECF">
        <w:rPr>
          <w:b/>
          <w:bCs/>
          <w:sz w:val="24"/>
          <w:lang w:val="en-US" w:eastAsia="en-US"/>
        </w:rPr>
        <w:t>e</w:t>
      </w:r>
      <w:r w:rsidRPr="00511ECF">
        <w:rPr>
          <w:b/>
          <w:bCs/>
          <w:sz w:val="24"/>
          <w:lang w:val="en-US" w:eastAsia="en-US"/>
        </w:rPr>
        <w:t>casts.</w:t>
      </w:r>
    </w:p>
    <w:p w:rsidR="00511ECF" w:rsidRDefault="00511ECF" w:rsidP="00E03B8A">
      <w:pPr>
        <w:rPr>
          <w:b/>
          <w:bCs/>
          <w:sz w:val="24"/>
          <w:lang w:val="en-US" w:eastAsia="en-US"/>
        </w:rPr>
      </w:pPr>
    </w:p>
    <w:p w:rsidR="00511ECF" w:rsidRPr="00511ECF" w:rsidRDefault="00511ECF" w:rsidP="00E03B8A">
      <w:pPr>
        <w:rPr>
          <w:b/>
          <w:sz w:val="24"/>
          <w:lang w:val="en-US"/>
        </w:rPr>
      </w:pPr>
    </w:p>
    <w:p w:rsidR="00511ECF" w:rsidRDefault="00511ECF" w:rsidP="00E03B8A">
      <w:pPr>
        <w:rPr>
          <w:lang w:val="en-US"/>
        </w:rPr>
        <w:sectPr w:rsidR="00511ECF" w:rsidSect="00511ECF">
          <w:pgSz w:w="15840" w:h="12240" w:orient="landscape"/>
          <w:pgMar w:top="1418" w:right="1418" w:bottom="1418" w:left="1418" w:header="709" w:footer="709" w:gutter="0"/>
          <w:cols w:space="708"/>
          <w:docGrid w:linePitch="360"/>
        </w:sectPr>
      </w:pPr>
      <w:r>
        <w:rPr>
          <w:noProof/>
          <w:lang w:val="en-US" w:eastAsia="en-US"/>
        </w:rPr>
        <w:drawing>
          <wp:inline distT="0" distB="0" distL="0" distR="0">
            <wp:extent cx="8470014" cy="44847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739" cy="4492029"/>
                    </a:xfrm>
                    <a:prstGeom prst="rect">
                      <a:avLst/>
                    </a:prstGeom>
                  </pic:spPr>
                </pic:pic>
              </a:graphicData>
            </a:graphic>
          </wp:inline>
        </w:drawing>
      </w:r>
      <w:bookmarkStart w:id="17" w:name="_GoBack"/>
      <w:bookmarkEnd w:id="17"/>
    </w:p>
    <w:p w:rsidR="00511ECF" w:rsidRPr="00CA17C1" w:rsidRDefault="00511ECF" w:rsidP="00E03B8A">
      <w:pPr>
        <w:rPr>
          <w:lang w:val="en-US"/>
        </w:rPr>
      </w:pPr>
    </w:p>
    <w:sectPr w:rsidR="00511ECF" w:rsidRPr="00CA17C1" w:rsidSect="00E53ED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18" w:rsidRDefault="001B5A18" w:rsidP="00CA17C1">
      <w:r>
        <w:separator/>
      </w:r>
    </w:p>
  </w:endnote>
  <w:endnote w:type="continuationSeparator" w:id="0">
    <w:p w:rsidR="001B5A18" w:rsidRDefault="001B5A18" w:rsidP="00CA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18" w:rsidRDefault="001B5A18" w:rsidP="00CA17C1">
      <w:r>
        <w:separator/>
      </w:r>
    </w:p>
  </w:footnote>
  <w:footnote w:type="continuationSeparator" w:id="0">
    <w:p w:rsidR="001B5A18" w:rsidRDefault="001B5A18" w:rsidP="00CA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2"/>
  </w:compat>
  <w:rsids>
    <w:rsidRoot w:val="00CA17C1"/>
    <w:rsid w:val="000B1354"/>
    <w:rsid w:val="001B5A18"/>
    <w:rsid w:val="003D647F"/>
    <w:rsid w:val="004309AD"/>
    <w:rsid w:val="004B3EAF"/>
    <w:rsid w:val="00511ECF"/>
    <w:rsid w:val="005F7D59"/>
    <w:rsid w:val="00674039"/>
    <w:rsid w:val="00703F2B"/>
    <w:rsid w:val="007C438F"/>
    <w:rsid w:val="00891F7B"/>
    <w:rsid w:val="008C5DFB"/>
    <w:rsid w:val="008D556B"/>
    <w:rsid w:val="0094612A"/>
    <w:rsid w:val="009B4855"/>
    <w:rsid w:val="00A55979"/>
    <w:rsid w:val="00CA17C1"/>
    <w:rsid w:val="00E03B8A"/>
    <w:rsid w:val="00E22DE1"/>
    <w:rsid w:val="00E23276"/>
    <w:rsid w:val="00E404F4"/>
    <w:rsid w:val="00E53ED4"/>
    <w:rsid w:val="00EC7095"/>
    <w:rsid w:val="00F73866"/>
    <w:rsid w:val="00FE1846"/>
  </w:rsids>
  <m:mathPr>
    <m:mathFont m:val="Cambria Math"/>
    <m:brkBin m:val="after"/>
    <m:brkBinSub m:val="--"/>
    <m:smallFrac m:val="0"/>
    <m:dispDef/>
    <m:lMargin m:val="0"/>
    <m:rMargin m:val="0"/>
    <m:defJc m:val="center"/>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2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1"/>
    <w:pPr>
      <w:spacing w:before="0" w:after="0"/>
      <w:jc w:val="left"/>
    </w:pPr>
    <w:rPr>
      <w:rFonts w:ascii="Calibri" w:eastAsia="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A17C1"/>
    <w:rPr>
      <w:sz w:val="20"/>
      <w:szCs w:val="20"/>
    </w:rPr>
  </w:style>
  <w:style w:type="character" w:customStyle="1" w:styleId="NotedebasdepageCar">
    <w:name w:val="Note de bas de page Car"/>
    <w:basedOn w:val="Policepardfaut"/>
    <w:link w:val="Notedebasdepage"/>
    <w:uiPriority w:val="99"/>
    <w:rsid w:val="00CA17C1"/>
    <w:rPr>
      <w:rFonts w:ascii="Calibri" w:eastAsia="Calibri" w:hAnsi="Calibri" w:cs="Calibri"/>
      <w:sz w:val="20"/>
      <w:szCs w:val="20"/>
      <w:lang w:val="fr-FR" w:eastAsia="fr-FR"/>
    </w:rPr>
  </w:style>
  <w:style w:type="character" w:styleId="Appelnotedebasdep">
    <w:name w:val="footnote reference"/>
    <w:basedOn w:val="Policepardfaut"/>
    <w:uiPriority w:val="99"/>
    <w:semiHidden/>
    <w:rsid w:val="00CA17C1"/>
    <w:rPr>
      <w:vertAlign w:val="superscript"/>
    </w:rPr>
  </w:style>
  <w:style w:type="paragraph" w:styleId="NormalWeb">
    <w:name w:val="Normal (Web)"/>
    <w:basedOn w:val="Normal"/>
    <w:uiPriority w:val="99"/>
    <w:rsid w:val="00CA17C1"/>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CA17C1"/>
    <w:pPr>
      <w:ind w:left="720"/>
      <w:contextualSpacing/>
    </w:pPr>
    <w:rPr>
      <w:rFonts w:cs="Times New Roman"/>
    </w:rPr>
  </w:style>
  <w:style w:type="paragraph" w:styleId="Textedebulles">
    <w:name w:val="Balloon Text"/>
    <w:basedOn w:val="Normal"/>
    <w:link w:val="TextedebullesCar"/>
    <w:uiPriority w:val="99"/>
    <w:semiHidden/>
    <w:unhideWhenUsed/>
    <w:rsid w:val="00CA17C1"/>
    <w:rPr>
      <w:rFonts w:ascii="Tahoma" w:hAnsi="Tahoma" w:cs="Tahoma"/>
      <w:sz w:val="16"/>
      <w:szCs w:val="16"/>
    </w:rPr>
  </w:style>
  <w:style w:type="character" w:customStyle="1" w:styleId="TextedebullesCar">
    <w:name w:val="Texte de bulles Car"/>
    <w:basedOn w:val="Policepardfaut"/>
    <w:link w:val="Textedebulles"/>
    <w:uiPriority w:val="99"/>
    <w:semiHidden/>
    <w:rsid w:val="00CA17C1"/>
    <w:rPr>
      <w:rFonts w:ascii="Tahoma" w:eastAsia="Calibri" w:hAnsi="Tahoma" w:cs="Tahoma"/>
      <w:sz w:val="16"/>
      <w:szCs w:val="16"/>
      <w:lang w:val="fr-FR" w:eastAsia="fr-FR"/>
    </w:rPr>
  </w:style>
  <w:style w:type="character" w:styleId="Lienhypertexte">
    <w:name w:val="Hyperlink"/>
    <w:basedOn w:val="Policepardfaut"/>
    <w:uiPriority w:val="99"/>
    <w:rsid w:val="0094612A"/>
    <w:rPr>
      <w:color w:val="0000FF"/>
      <w:u w:val="single"/>
    </w:rPr>
  </w:style>
  <w:style w:type="character" w:styleId="Lienhypertextesuivivisit">
    <w:name w:val="FollowedHyperlink"/>
    <w:basedOn w:val="Policepardfaut"/>
    <w:uiPriority w:val="99"/>
    <w:semiHidden/>
    <w:unhideWhenUsed/>
    <w:rsid w:val="00E22D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sinstitute.org/Pages/Spectrum.aspx" TargetMode="External"/><Relationship Id="rId3" Type="http://schemas.openxmlformats.org/officeDocument/2006/relationships/settings" Target="settings.xml"/><Relationship Id="rId7" Type="http://schemas.openxmlformats.org/officeDocument/2006/relationships/hyperlink" Target="http://www.aidsinfo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3675</Words>
  <Characters>20950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Yves Arrighi</dc:creator>
  <cp:keywords/>
  <dc:description/>
  <cp:lastModifiedBy>Yves</cp:lastModifiedBy>
  <cp:revision>3</cp:revision>
  <dcterms:created xsi:type="dcterms:W3CDTF">2012-03-14T11:21:00Z</dcterms:created>
  <dcterms:modified xsi:type="dcterms:W3CDTF">2012-03-17T09:11:00Z</dcterms:modified>
</cp:coreProperties>
</file>