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2E" w:rsidRPr="003A482D" w:rsidRDefault="009C622E" w:rsidP="009C622E">
      <w:pPr>
        <w:spacing w:line="480" w:lineRule="auto"/>
        <w:rPr>
          <w:rFonts w:ascii="Verdana" w:eastAsiaTheme="minorEastAsia" w:hAnsi="Verdana"/>
          <w:b/>
          <w:sz w:val="24"/>
          <w:szCs w:val="24"/>
          <w:lang w:eastAsia="zh-CN"/>
        </w:rPr>
      </w:pPr>
      <w:r w:rsidRPr="00966387">
        <w:rPr>
          <w:rFonts w:ascii="Verdana" w:hAnsi="Verdana"/>
          <w:b/>
          <w:sz w:val="24"/>
          <w:szCs w:val="24"/>
        </w:rPr>
        <w:t>Materials and Methods</w:t>
      </w:r>
      <w:r>
        <w:rPr>
          <w:rFonts w:ascii="Verdana" w:eastAsiaTheme="minorEastAsia" w:hAnsi="Verdana" w:hint="eastAsia"/>
          <w:b/>
          <w:sz w:val="24"/>
          <w:szCs w:val="24"/>
          <w:lang w:eastAsia="zh-CN"/>
        </w:rPr>
        <w:t xml:space="preserve"> S1</w:t>
      </w:r>
    </w:p>
    <w:p w:rsidR="009C622E" w:rsidRPr="00966387" w:rsidRDefault="009C622E" w:rsidP="009C622E">
      <w:pPr>
        <w:spacing w:line="480" w:lineRule="auto"/>
        <w:rPr>
          <w:rFonts w:ascii="Times New Roman" w:hAnsi="Times New Roman"/>
          <w:b/>
          <w:sz w:val="24"/>
          <w:szCs w:val="24"/>
        </w:rPr>
      </w:pPr>
      <w:r w:rsidRPr="00966387">
        <w:rPr>
          <w:rFonts w:ascii="Times New Roman" w:hAnsi="Times New Roman"/>
          <w:b/>
          <w:sz w:val="24"/>
          <w:szCs w:val="24"/>
        </w:rPr>
        <w:t>Microarray analysis</w:t>
      </w:r>
    </w:p>
    <w:p w:rsidR="009C622E" w:rsidRPr="00966387" w:rsidRDefault="009C622E" w:rsidP="009C622E">
      <w:pPr>
        <w:autoSpaceDE w:val="0"/>
        <w:autoSpaceDN w:val="0"/>
        <w:adjustRightInd w:val="0"/>
        <w:spacing w:line="480" w:lineRule="auto"/>
        <w:rPr>
          <w:rFonts w:ascii="Times New Roman" w:hAnsi="Times New Roman"/>
          <w:sz w:val="24"/>
          <w:szCs w:val="24"/>
        </w:rPr>
      </w:pPr>
      <w:r w:rsidRPr="00966387">
        <w:rPr>
          <w:rFonts w:ascii="Times New Roman" w:hAnsi="Times New Roman"/>
          <w:sz w:val="24"/>
          <w:szCs w:val="24"/>
        </w:rPr>
        <w:t xml:space="preserve">Total RNA isolated from </w:t>
      </w:r>
      <w:proofErr w:type="spellStart"/>
      <w:r w:rsidRPr="00966387">
        <w:rPr>
          <w:rFonts w:ascii="Times New Roman" w:hAnsi="Times New Roman"/>
          <w:sz w:val="24"/>
          <w:szCs w:val="24"/>
        </w:rPr>
        <w:t>miPS</w:t>
      </w:r>
      <w:proofErr w:type="spellEnd"/>
      <w:r w:rsidRPr="00966387">
        <w:rPr>
          <w:rFonts w:ascii="Times New Roman" w:hAnsi="Times New Roman"/>
          <w:sz w:val="24"/>
          <w:szCs w:val="24"/>
        </w:rPr>
        <w:t xml:space="preserve"> cells and </w:t>
      </w:r>
      <w:proofErr w:type="spellStart"/>
      <w:r w:rsidRPr="00966387">
        <w:rPr>
          <w:rFonts w:ascii="Times New Roman" w:hAnsi="Times New Roman"/>
          <w:sz w:val="24"/>
          <w:szCs w:val="24"/>
        </w:rPr>
        <w:t>miPS-LLCcm</w:t>
      </w:r>
      <w:proofErr w:type="spellEnd"/>
      <w:r w:rsidRPr="00966387">
        <w:rPr>
          <w:rFonts w:ascii="Times New Roman" w:hAnsi="Times New Roman"/>
          <w:sz w:val="24"/>
          <w:szCs w:val="24"/>
        </w:rPr>
        <w:t xml:space="preserve"> cells were analyzed as described previously </w:t>
      </w:r>
      <w:r w:rsidRPr="00966387">
        <w:rPr>
          <w:rFonts w:ascii="Times New Roman" w:eastAsia="宋体" w:hAnsi="Times New Roman" w:hint="eastAsia"/>
          <w:sz w:val="24"/>
          <w:szCs w:val="24"/>
          <w:lang w:eastAsia="zh-CN"/>
        </w:rPr>
        <w:t>[</w:t>
      </w:r>
      <w:r w:rsidRPr="00966387">
        <w:rPr>
          <w:rFonts w:ascii="Times New Roman" w:hAnsi="Times New Roman" w:hint="eastAsia"/>
          <w:sz w:val="24"/>
          <w:szCs w:val="24"/>
        </w:rPr>
        <w:t>1, 2</w:t>
      </w:r>
      <w:r w:rsidRPr="00966387">
        <w:rPr>
          <w:rFonts w:ascii="Times New Roman" w:eastAsia="宋体" w:hAnsi="Times New Roman" w:hint="eastAsia"/>
          <w:sz w:val="24"/>
          <w:szCs w:val="24"/>
          <w:lang w:eastAsia="zh-CN"/>
        </w:rPr>
        <w:t>]</w:t>
      </w:r>
      <w:r w:rsidRPr="00966387">
        <w:rPr>
          <w:rFonts w:ascii="Times New Roman" w:hAnsi="Times New Roman"/>
          <w:sz w:val="24"/>
          <w:szCs w:val="24"/>
        </w:rPr>
        <w:t xml:space="preserve">. DAN microarray was carrying 1,412-oligonucleotid probes for mouse cell surface proteins. </w:t>
      </w:r>
      <w:proofErr w:type="spellStart"/>
      <w:r w:rsidRPr="00966387">
        <w:rPr>
          <w:rFonts w:ascii="Times New Roman" w:hAnsi="Times New Roman"/>
          <w:sz w:val="24"/>
          <w:szCs w:val="24"/>
        </w:rPr>
        <w:t>cDNAs</w:t>
      </w:r>
      <w:proofErr w:type="spellEnd"/>
      <w:r w:rsidRPr="00966387">
        <w:rPr>
          <w:rFonts w:ascii="Times New Roman" w:hAnsi="Times New Roman"/>
          <w:sz w:val="24"/>
          <w:szCs w:val="24"/>
        </w:rPr>
        <w:t xml:space="preserve"> were synthesized with </w:t>
      </w:r>
      <w:proofErr w:type="spellStart"/>
      <w:r w:rsidRPr="00966387">
        <w:rPr>
          <w:rFonts w:ascii="Times New Roman" w:hAnsi="Times New Roman"/>
          <w:sz w:val="24"/>
          <w:szCs w:val="24"/>
        </w:rPr>
        <w:t>Superescript</w:t>
      </w:r>
      <w:proofErr w:type="spellEnd"/>
      <w:r w:rsidRPr="00966387">
        <w:rPr>
          <w:rFonts w:ascii="Times New Roman" w:hAnsi="Times New Roman"/>
          <w:sz w:val="24"/>
          <w:szCs w:val="24"/>
        </w:rPr>
        <w:t xml:space="preserve"> II reverse transcriptase (Invitrogen, USA) with </w:t>
      </w:r>
      <w:proofErr w:type="spellStart"/>
      <w:r w:rsidRPr="00966387">
        <w:rPr>
          <w:rFonts w:ascii="Times New Roman" w:hAnsi="Times New Roman"/>
          <w:sz w:val="24"/>
          <w:szCs w:val="24"/>
        </w:rPr>
        <w:t>oligo</w:t>
      </w:r>
      <w:proofErr w:type="spellEnd"/>
      <w:r w:rsidRPr="00966387">
        <w:rPr>
          <w:rFonts w:ascii="Times New Roman" w:hAnsi="Times New Roman"/>
          <w:sz w:val="24"/>
          <w:szCs w:val="24"/>
        </w:rPr>
        <w:t xml:space="preserve"> </w:t>
      </w:r>
      <w:proofErr w:type="spellStart"/>
      <w:r w:rsidRPr="00966387">
        <w:rPr>
          <w:rFonts w:ascii="Times New Roman" w:hAnsi="Times New Roman"/>
          <w:sz w:val="24"/>
          <w:szCs w:val="24"/>
        </w:rPr>
        <w:t>dT</w:t>
      </w:r>
      <w:proofErr w:type="spellEnd"/>
      <w:r w:rsidRPr="00966387">
        <w:rPr>
          <w:rFonts w:ascii="Times New Roman" w:hAnsi="Times New Roman"/>
          <w:sz w:val="24"/>
          <w:szCs w:val="24"/>
        </w:rPr>
        <w:t xml:space="preserve"> primers. </w:t>
      </w:r>
      <w:proofErr w:type="spellStart"/>
      <w:r w:rsidRPr="00966387">
        <w:rPr>
          <w:rFonts w:ascii="Times New Roman" w:hAnsi="Times New Roman"/>
          <w:sz w:val="24"/>
          <w:szCs w:val="24"/>
        </w:rPr>
        <w:t>Aminoallyl-dUTP</w:t>
      </w:r>
      <w:proofErr w:type="spellEnd"/>
      <w:r w:rsidRPr="00966387">
        <w:rPr>
          <w:rFonts w:ascii="Times New Roman" w:hAnsi="Times New Roman"/>
          <w:sz w:val="24"/>
          <w:szCs w:val="24"/>
        </w:rPr>
        <w:t xml:space="preserve"> was incorporated into </w:t>
      </w:r>
      <w:proofErr w:type="spellStart"/>
      <w:r w:rsidRPr="00966387">
        <w:rPr>
          <w:rFonts w:ascii="Times New Roman" w:hAnsi="Times New Roman"/>
          <w:sz w:val="24"/>
          <w:szCs w:val="24"/>
        </w:rPr>
        <w:t>cDNAs</w:t>
      </w:r>
      <w:proofErr w:type="spellEnd"/>
      <w:r w:rsidRPr="00966387">
        <w:rPr>
          <w:rFonts w:ascii="Times New Roman" w:hAnsi="Times New Roman"/>
          <w:sz w:val="24"/>
          <w:szCs w:val="24"/>
        </w:rPr>
        <w:t xml:space="preserve"> followed by coupling with Cy-3 dye (</w:t>
      </w:r>
      <w:proofErr w:type="spellStart"/>
      <w:r w:rsidRPr="00966387">
        <w:rPr>
          <w:rFonts w:ascii="Times New Roman" w:hAnsi="Times New Roman"/>
          <w:sz w:val="24"/>
          <w:szCs w:val="24"/>
        </w:rPr>
        <w:t>Ambion</w:t>
      </w:r>
      <w:proofErr w:type="spellEnd"/>
      <w:r w:rsidRPr="00966387">
        <w:rPr>
          <w:rFonts w:ascii="Times New Roman" w:hAnsi="Times New Roman"/>
          <w:sz w:val="24"/>
          <w:szCs w:val="24"/>
        </w:rPr>
        <w:t xml:space="preserve">, TX, USA) and was processed for hybridization at 55 °C for 15 hours. The fluorescent images for the hybridization were captured using FLA8000 scanner (Fuji Film, Japan) and analyzed with </w:t>
      </w:r>
      <w:proofErr w:type="spellStart"/>
      <w:r w:rsidRPr="00966387">
        <w:rPr>
          <w:rFonts w:ascii="Times New Roman" w:hAnsi="Times New Roman"/>
          <w:sz w:val="24"/>
          <w:szCs w:val="24"/>
        </w:rPr>
        <w:t>GenePix</w:t>
      </w:r>
      <w:proofErr w:type="spellEnd"/>
      <w:r w:rsidRPr="00966387">
        <w:rPr>
          <w:rFonts w:ascii="Times New Roman" w:hAnsi="Times New Roman"/>
          <w:sz w:val="24"/>
          <w:szCs w:val="24"/>
        </w:rPr>
        <w:t xml:space="preserve"> Pro5.1 software (Axon Instruments, CA). Gene expression levels were compared to one another by relative fluorescent intensity (RFI), where RFI is the percentage of the fluorescent intensity of each gene and considering that of the internal control to be 100%.</w:t>
      </w:r>
    </w:p>
    <w:p w:rsidR="009C622E" w:rsidRPr="00966387" w:rsidRDefault="009C622E" w:rsidP="009C622E">
      <w:pPr>
        <w:autoSpaceDE w:val="0"/>
        <w:autoSpaceDN w:val="0"/>
        <w:adjustRightInd w:val="0"/>
        <w:spacing w:line="480" w:lineRule="auto"/>
        <w:rPr>
          <w:rFonts w:ascii="Times New Roman" w:hAnsi="Times New Roman"/>
          <w:sz w:val="24"/>
          <w:szCs w:val="24"/>
        </w:rPr>
      </w:pPr>
    </w:p>
    <w:p w:rsidR="00310294" w:rsidRPr="00310294" w:rsidRDefault="00310294" w:rsidP="00310294">
      <w:pPr>
        <w:autoSpaceDE w:val="0"/>
        <w:autoSpaceDN w:val="0"/>
        <w:adjustRightInd w:val="0"/>
        <w:spacing w:line="480" w:lineRule="auto"/>
        <w:rPr>
          <w:rFonts w:ascii="Times New Roman" w:hAnsi="Times New Roman"/>
          <w:b/>
          <w:sz w:val="24"/>
          <w:szCs w:val="24"/>
        </w:rPr>
      </w:pPr>
      <w:r w:rsidRPr="00310294">
        <w:rPr>
          <w:rFonts w:ascii="Times New Roman" w:hAnsi="Times New Roman"/>
          <w:b/>
          <w:sz w:val="24"/>
          <w:szCs w:val="24"/>
        </w:rPr>
        <w:t>References</w:t>
      </w:r>
    </w:p>
    <w:p w:rsidR="00310294" w:rsidRPr="00966387" w:rsidRDefault="00310294" w:rsidP="00310294">
      <w:pPr>
        <w:numPr>
          <w:ilvl w:val="0"/>
          <w:numId w:val="1"/>
        </w:numPr>
        <w:shd w:val="clear" w:color="auto" w:fill="FFFFFF"/>
        <w:autoSpaceDE w:val="0"/>
        <w:autoSpaceDN w:val="0"/>
        <w:adjustRightInd w:val="0"/>
        <w:spacing w:line="480" w:lineRule="auto"/>
        <w:rPr>
          <w:rFonts w:ascii="Times New Roman" w:hAnsi="Times New Roman"/>
          <w:sz w:val="24"/>
          <w:szCs w:val="24"/>
        </w:rPr>
      </w:pPr>
      <w:proofErr w:type="spellStart"/>
      <w:r w:rsidRPr="00966387">
        <w:rPr>
          <w:rFonts w:ascii="Times New Roman" w:hAnsi="Times New Roman" w:hint="eastAsia"/>
          <w:bCs/>
          <w:sz w:val="24"/>
          <w:szCs w:val="24"/>
        </w:rPr>
        <w:t>Tuoya</w:t>
      </w:r>
      <w:proofErr w:type="spellEnd"/>
      <w:r w:rsidRPr="00966387">
        <w:rPr>
          <w:rFonts w:ascii="Times New Roman" w:hAnsi="Times New Roman" w:hint="eastAsia"/>
          <w:bCs/>
          <w:sz w:val="24"/>
          <w:szCs w:val="24"/>
        </w:rPr>
        <w:t xml:space="preserve">, Hirayama K, </w:t>
      </w:r>
      <w:proofErr w:type="spellStart"/>
      <w:r w:rsidRPr="00966387">
        <w:rPr>
          <w:rFonts w:ascii="Times New Roman" w:hAnsi="Times New Roman" w:hint="eastAsia"/>
          <w:bCs/>
          <w:sz w:val="24"/>
          <w:szCs w:val="24"/>
        </w:rPr>
        <w:t>Nagaoka</w:t>
      </w:r>
      <w:proofErr w:type="spellEnd"/>
      <w:r w:rsidRPr="00966387">
        <w:rPr>
          <w:rFonts w:ascii="Times New Roman" w:hAnsi="Times New Roman" w:hint="eastAsia"/>
          <w:bCs/>
          <w:sz w:val="24"/>
          <w:szCs w:val="24"/>
        </w:rPr>
        <w:t xml:space="preserve"> T, </w:t>
      </w:r>
      <w:hyperlink r:id="rId6" w:history="1">
        <w:r w:rsidRPr="00966387">
          <w:rPr>
            <w:rFonts w:ascii="Times New Roman" w:hAnsi="Times New Roman"/>
            <w:bCs/>
            <w:sz w:val="24"/>
            <w:szCs w:val="24"/>
          </w:rPr>
          <w:t>Yu D</w:t>
        </w:r>
      </w:hyperlink>
      <w:r w:rsidRPr="00966387">
        <w:rPr>
          <w:rFonts w:ascii="Times New Roman" w:hAnsi="Times New Roman"/>
          <w:bCs/>
          <w:sz w:val="24"/>
          <w:szCs w:val="24"/>
        </w:rPr>
        <w:t xml:space="preserve">, </w:t>
      </w:r>
      <w:hyperlink r:id="rId7" w:history="1">
        <w:r w:rsidRPr="00966387">
          <w:rPr>
            <w:rFonts w:ascii="Times New Roman" w:hAnsi="Times New Roman"/>
            <w:bCs/>
            <w:sz w:val="24"/>
            <w:szCs w:val="24"/>
          </w:rPr>
          <w:t>Fukuda T</w:t>
        </w:r>
      </w:hyperlink>
      <w:r w:rsidRPr="00966387">
        <w:rPr>
          <w:rFonts w:ascii="Times New Roman" w:hAnsi="Times New Roman"/>
          <w:bCs/>
          <w:sz w:val="24"/>
          <w:szCs w:val="24"/>
        </w:rPr>
        <w:t xml:space="preserve">, </w:t>
      </w:r>
      <w:r w:rsidRPr="00966387">
        <w:rPr>
          <w:rFonts w:ascii="Times New Roman" w:hAnsi="Times New Roman" w:hint="eastAsia"/>
          <w:bCs/>
          <w:sz w:val="24"/>
          <w:szCs w:val="24"/>
        </w:rPr>
        <w:t xml:space="preserve">et al. (2005) Identification of cell surface marker candidates on SV-T2 cells using DNA microarray on DLC-coated glass. </w:t>
      </w:r>
      <w:proofErr w:type="spellStart"/>
      <w:r w:rsidRPr="00966387">
        <w:rPr>
          <w:rFonts w:ascii="Times New Roman" w:hAnsi="Times New Roman" w:hint="eastAsia"/>
          <w:bCs/>
          <w:sz w:val="24"/>
          <w:szCs w:val="24"/>
        </w:rPr>
        <w:t>Biochem</w:t>
      </w:r>
      <w:proofErr w:type="spellEnd"/>
      <w:r w:rsidRPr="00966387">
        <w:rPr>
          <w:rFonts w:ascii="Times New Roman" w:hAnsi="Times New Roman" w:hint="eastAsia"/>
          <w:bCs/>
          <w:sz w:val="24"/>
          <w:szCs w:val="24"/>
        </w:rPr>
        <w:t xml:space="preserve"> </w:t>
      </w:r>
      <w:proofErr w:type="spellStart"/>
      <w:r w:rsidRPr="00966387">
        <w:rPr>
          <w:rFonts w:ascii="Times New Roman" w:hAnsi="Times New Roman" w:hint="eastAsia"/>
          <w:bCs/>
          <w:sz w:val="24"/>
          <w:szCs w:val="24"/>
        </w:rPr>
        <w:t>Biophys</w:t>
      </w:r>
      <w:proofErr w:type="spellEnd"/>
      <w:r w:rsidRPr="00966387">
        <w:rPr>
          <w:rFonts w:ascii="Times New Roman" w:hAnsi="Times New Roman" w:hint="eastAsia"/>
          <w:bCs/>
          <w:sz w:val="24"/>
          <w:szCs w:val="24"/>
        </w:rPr>
        <w:t xml:space="preserve"> Res </w:t>
      </w:r>
      <w:proofErr w:type="spellStart"/>
      <w:r w:rsidRPr="00966387">
        <w:rPr>
          <w:rFonts w:ascii="Times New Roman" w:hAnsi="Times New Roman" w:hint="eastAsia"/>
          <w:bCs/>
          <w:sz w:val="24"/>
          <w:szCs w:val="24"/>
        </w:rPr>
        <w:t>Commun</w:t>
      </w:r>
      <w:proofErr w:type="spellEnd"/>
      <w:r w:rsidRPr="00966387">
        <w:rPr>
          <w:rFonts w:ascii="Times New Roman" w:hAnsi="Times New Roman" w:hint="eastAsia"/>
          <w:bCs/>
          <w:sz w:val="24"/>
          <w:szCs w:val="24"/>
        </w:rPr>
        <w:t xml:space="preserve"> 334:263-268.</w:t>
      </w:r>
    </w:p>
    <w:p w:rsidR="00310294" w:rsidRPr="00F879B9" w:rsidRDefault="00310294" w:rsidP="00310294">
      <w:pPr>
        <w:numPr>
          <w:ilvl w:val="0"/>
          <w:numId w:val="1"/>
        </w:numPr>
        <w:shd w:val="clear" w:color="auto" w:fill="FFFFFF"/>
        <w:autoSpaceDE w:val="0"/>
        <w:autoSpaceDN w:val="0"/>
        <w:adjustRightInd w:val="0"/>
        <w:spacing w:line="480" w:lineRule="auto"/>
        <w:rPr>
          <w:rFonts w:ascii="Times New Roman" w:hAnsi="Times New Roman"/>
          <w:sz w:val="24"/>
          <w:szCs w:val="24"/>
        </w:rPr>
      </w:pPr>
      <w:proofErr w:type="spellStart"/>
      <w:r w:rsidRPr="00966387">
        <w:rPr>
          <w:rFonts w:ascii="Times New Roman" w:hAnsi="Times New Roman" w:hint="eastAsia"/>
          <w:bCs/>
          <w:sz w:val="24"/>
          <w:szCs w:val="24"/>
        </w:rPr>
        <w:t>Samah</w:t>
      </w:r>
      <w:proofErr w:type="spellEnd"/>
      <w:r w:rsidRPr="00966387">
        <w:rPr>
          <w:rFonts w:ascii="Times New Roman" w:hAnsi="Times New Roman" w:hint="eastAsia"/>
          <w:bCs/>
          <w:sz w:val="24"/>
          <w:szCs w:val="24"/>
        </w:rPr>
        <w:t xml:space="preserve"> AS, </w:t>
      </w:r>
      <w:proofErr w:type="spellStart"/>
      <w:r w:rsidRPr="00966387">
        <w:rPr>
          <w:rFonts w:ascii="Times New Roman" w:hAnsi="Times New Roman" w:hint="eastAsia"/>
          <w:bCs/>
          <w:sz w:val="24"/>
          <w:szCs w:val="24"/>
        </w:rPr>
        <w:t>Sugii</w:t>
      </w:r>
      <w:proofErr w:type="spellEnd"/>
      <w:r w:rsidRPr="00966387">
        <w:rPr>
          <w:rFonts w:ascii="Times New Roman" w:hAnsi="Times New Roman" w:hint="eastAsia"/>
          <w:bCs/>
          <w:sz w:val="24"/>
          <w:szCs w:val="24"/>
        </w:rPr>
        <w:t xml:space="preserve"> Y, </w:t>
      </w:r>
      <w:proofErr w:type="spellStart"/>
      <w:r w:rsidRPr="00966387">
        <w:rPr>
          <w:rFonts w:ascii="Times New Roman" w:hAnsi="Times New Roman" w:hint="eastAsia"/>
          <w:bCs/>
          <w:sz w:val="24"/>
          <w:szCs w:val="24"/>
        </w:rPr>
        <w:t>Tuoya</w:t>
      </w:r>
      <w:proofErr w:type="spellEnd"/>
      <w:r w:rsidRPr="00966387">
        <w:rPr>
          <w:rFonts w:ascii="Times New Roman" w:hAnsi="Times New Roman" w:hint="eastAsia"/>
          <w:bCs/>
          <w:sz w:val="24"/>
          <w:szCs w:val="24"/>
        </w:rPr>
        <w:t xml:space="preserve">, </w:t>
      </w:r>
      <w:r w:rsidRPr="00966387">
        <w:rPr>
          <w:rFonts w:ascii="Times New Roman" w:hAnsi="Times New Roman"/>
          <w:bCs/>
          <w:sz w:val="24"/>
          <w:szCs w:val="24"/>
        </w:rPr>
        <w:t xml:space="preserve">Yu </w:t>
      </w:r>
      <w:hyperlink r:id="rId8" w:tooltip="View content where Author is Dongwei Yu" w:history="1">
        <w:r w:rsidRPr="00966387">
          <w:rPr>
            <w:rFonts w:ascii="Times New Roman" w:hAnsi="Times New Roman"/>
            <w:bCs/>
            <w:sz w:val="24"/>
            <w:szCs w:val="24"/>
          </w:rPr>
          <w:t>D</w:t>
        </w:r>
      </w:hyperlink>
      <w:r w:rsidRPr="00966387">
        <w:rPr>
          <w:rFonts w:ascii="Times New Roman" w:hAnsi="Times New Roman"/>
          <w:bCs/>
          <w:sz w:val="24"/>
          <w:szCs w:val="24"/>
        </w:rPr>
        <w:t xml:space="preserve">, Chen </w:t>
      </w:r>
      <w:hyperlink r:id="rId9" w:tooltip="View content where Author is Ling Chen" w:history="1">
        <w:r w:rsidRPr="00966387">
          <w:rPr>
            <w:rFonts w:ascii="Times New Roman" w:hAnsi="Times New Roman"/>
            <w:bCs/>
            <w:sz w:val="24"/>
            <w:szCs w:val="24"/>
          </w:rPr>
          <w:t>L</w:t>
        </w:r>
      </w:hyperlink>
      <w:r w:rsidRPr="00966387">
        <w:rPr>
          <w:rFonts w:ascii="Times New Roman" w:hAnsi="Times New Roman"/>
          <w:bCs/>
          <w:sz w:val="24"/>
          <w:szCs w:val="24"/>
        </w:rPr>
        <w:t>,</w:t>
      </w:r>
      <w:r w:rsidRPr="00966387">
        <w:rPr>
          <w:sz w:val="24"/>
          <w:szCs w:val="24"/>
        </w:rPr>
        <w:t xml:space="preserve"> </w:t>
      </w:r>
      <w:r w:rsidRPr="00966387">
        <w:rPr>
          <w:rFonts w:hint="eastAsia"/>
          <w:sz w:val="24"/>
          <w:szCs w:val="24"/>
        </w:rPr>
        <w:t>et al</w:t>
      </w:r>
      <w:r w:rsidRPr="00966387">
        <w:rPr>
          <w:rFonts w:ascii="Times New Roman" w:hAnsi="Times New Roman" w:hint="eastAsia"/>
          <w:bCs/>
          <w:sz w:val="24"/>
          <w:szCs w:val="24"/>
        </w:rPr>
        <w:t xml:space="preserve">. (2009) Identification of TM9SF2 as a candidate of the cell surface marker common to breast carcinoma cells. </w:t>
      </w:r>
      <w:proofErr w:type="spellStart"/>
      <w:r w:rsidRPr="00966387">
        <w:rPr>
          <w:rFonts w:ascii="Times New Roman" w:hAnsi="Times New Roman" w:hint="eastAsia"/>
          <w:bCs/>
          <w:sz w:val="24"/>
          <w:szCs w:val="24"/>
        </w:rPr>
        <w:t>Clin</w:t>
      </w:r>
      <w:proofErr w:type="spellEnd"/>
      <w:r w:rsidRPr="00966387">
        <w:rPr>
          <w:rFonts w:ascii="Times New Roman" w:hAnsi="Times New Roman" w:hint="eastAsia"/>
          <w:bCs/>
          <w:sz w:val="24"/>
          <w:szCs w:val="24"/>
        </w:rPr>
        <w:t xml:space="preserve"> </w:t>
      </w:r>
      <w:proofErr w:type="spellStart"/>
      <w:r w:rsidRPr="00966387">
        <w:rPr>
          <w:rFonts w:ascii="Times New Roman" w:hAnsi="Times New Roman" w:hint="eastAsia"/>
          <w:bCs/>
          <w:sz w:val="24"/>
          <w:szCs w:val="24"/>
        </w:rPr>
        <w:t>Oncol</w:t>
      </w:r>
      <w:proofErr w:type="spellEnd"/>
      <w:r w:rsidRPr="00966387">
        <w:rPr>
          <w:rFonts w:ascii="Times New Roman" w:hAnsi="Times New Roman" w:hint="eastAsia"/>
          <w:bCs/>
          <w:sz w:val="24"/>
          <w:szCs w:val="24"/>
        </w:rPr>
        <w:t xml:space="preserve"> Cancer Res 6: 1-9.</w:t>
      </w:r>
    </w:p>
    <w:p w:rsidR="00310294" w:rsidRPr="009C622E" w:rsidRDefault="00310294" w:rsidP="009C622E">
      <w:pPr>
        <w:autoSpaceDE w:val="0"/>
        <w:autoSpaceDN w:val="0"/>
        <w:adjustRightInd w:val="0"/>
        <w:spacing w:line="480" w:lineRule="auto"/>
        <w:rPr>
          <w:rFonts w:ascii="Times New Roman" w:eastAsia="宋体" w:hAnsi="Times New Roman"/>
          <w:sz w:val="24"/>
          <w:szCs w:val="24"/>
          <w:lang w:eastAsia="zh-CN"/>
        </w:rPr>
      </w:pPr>
      <w:bookmarkStart w:id="0" w:name="_GoBack"/>
      <w:bookmarkEnd w:id="0"/>
    </w:p>
    <w:sectPr w:rsidR="00310294" w:rsidRPr="009C62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宋体">
    <w:charset w:val="50"/>
    <w:family w:val="auto"/>
    <w:pitch w:val="variable"/>
    <w:sig w:usb0="00000003" w:usb1="288F0000" w:usb2="00000016" w:usb3="00000000" w:csb0="00040001" w:csb1="00000000"/>
  </w:font>
  <w:font w:name="Century">
    <w:panose1 w:val="02040604050505020304"/>
    <w:charset w:val="00"/>
    <w:family w:val="auto"/>
    <w:pitch w:val="variable"/>
    <w:sig w:usb0="00000287" w:usb1="00000000" w:usb2="00000000" w:usb3="00000000" w:csb0="0000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6E58"/>
    <w:multiLevelType w:val="hybridMultilevel"/>
    <w:tmpl w:val="660A286C"/>
    <w:lvl w:ilvl="0" w:tplc="21BC76E8">
      <w:start w:val="1"/>
      <w:numFmt w:val="decimal"/>
      <w:lvlText w:val="%1."/>
      <w:lvlJc w:val="left"/>
      <w:pPr>
        <w:ind w:left="360" w:hanging="36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2E"/>
    <w:rsid w:val="00310294"/>
    <w:rsid w:val="006C146C"/>
    <w:rsid w:val="00896FB8"/>
    <w:rsid w:val="009C622E"/>
    <w:rsid w:val="00B80611"/>
    <w:rsid w:val="00BC285A"/>
    <w:rsid w:val="00BE4237"/>
    <w:rsid w:val="00C4172B"/>
    <w:rsid w:val="00C4431C"/>
    <w:rsid w:val="00E36546"/>
    <w:rsid w:val="00FC0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22E"/>
    <w:pPr>
      <w:widowControl w:val="0"/>
      <w:jc w:val="both"/>
    </w:pPr>
    <w:rPr>
      <w:rFonts w:ascii="Century" w:eastAsia="MS Mincho" w:hAnsi="Century"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22E"/>
    <w:pPr>
      <w:widowControl w:val="0"/>
      <w:jc w:val="both"/>
    </w:pPr>
    <w:rPr>
      <w:rFonts w:ascii="Century" w:eastAsia="MS Mincho" w:hAnsi="Century"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term=%22Yu%20D%22%5BAuthor%5D" TargetMode="External"/><Relationship Id="rId7" Type="http://schemas.openxmlformats.org/officeDocument/2006/relationships/hyperlink" Target="http://www.ncbi.nlm.nih.gov/pubmed?term=%22Fukuda%20T%22%5BAuthor%5D" TargetMode="External"/><Relationship Id="rId8" Type="http://schemas.openxmlformats.org/officeDocument/2006/relationships/hyperlink" Target="http://www.springerlink.com/content/?Author=Dongwei+Yu" TargetMode="External"/><Relationship Id="rId9" Type="http://schemas.openxmlformats.org/officeDocument/2006/relationships/hyperlink" Target="http://www.springerlink.com/content/?Author=Ling+Ch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Macintosh Word</Application>
  <DocSecurity>0</DocSecurity>
  <Lines>11</Lines>
  <Paragraphs>3</Paragraphs>
  <ScaleCrop>false</ScaleCrop>
  <Company>微软中国</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Steve Barry</cp:lastModifiedBy>
  <cp:revision>2</cp:revision>
  <dcterms:created xsi:type="dcterms:W3CDTF">2012-03-13T22:45:00Z</dcterms:created>
  <dcterms:modified xsi:type="dcterms:W3CDTF">2012-03-13T22:45:00Z</dcterms:modified>
</cp:coreProperties>
</file>