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6C" w:rsidRDefault="0077206C" w:rsidP="0077206C">
      <w:pPr>
        <w:rPr>
          <w:rFonts w:ascii="Cambria" w:hAnsi="Cambria"/>
          <w:sz w:val="24"/>
          <w:szCs w:val="24"/>
        </w:rPr>
      </w:pPr>
      <w:r>
        <w:rPr>
          <w:rFonts w:ascii="Cambria" w:hAnsi="Cambria"/>
          <w:b/>
          <w:sz w:val="24"/>
          <w:szCs w:val="24"/>
        </w:rPr>
        <w:t>Table S1</w:t>
      </w:r>
      <w:r w:rsidRPr="002E739B">
        <w:rPr>
          <w:rFonts w:ascii="Cambria" w:hAnsi="Cambria"/>
          <w:b/>
          <w:sz w:val="24"/>
          <w:szCs w:val="24"/>
        </w:rPr>
        <w:t>.</w:t>
      </w:r>
      <w:r w:rsidRPr="00802A37">
        <w:rPr>
          <w:rFonts w:ascii="Cambria" w:hAnsi="Cambria"/>
          <w:sz w:val="24"/>
          <w:szCs w:val="24"/>
        </w:rPr>
        <w:t xml:space="preserve">  </w:t>
      </w:r>
      <w:r w:rsidRPr="002E739B">
        <w:rPr>
          <w:rFonts w:ascii="Cambria" w:hAnsi="Cambria"/>
          <w:b/>
          <w:sz w:val="24"/>
          <w:szCs w:val="24"/>
        </w:rPr>
        <w:t xml:space="preserve">Species and size classes included in each of the four categories considered in the analysis of biomass change between 2008 and 2010 on nine coral reefs off southwest New Providence, Bahamas.  </w:t>
      </w:r>
      <w:r>
        <w:rPr>
          <w:rFonts w:ascii="Cambria" w:hAnsi="Cambria"/>
          <w:sz w:val="24"/>
          <w:szCs w:val="24"/>
        </w:rPr>
        <w:t xml:space="preserve">Fishes of &lt; 13 cm were deemed to be potential prey based on the maximum prey size observed in lionfish stomachs at these sites.  Functional group was </w:t>
      </w:r>
      <w:r w:rsidRPr="00016811">
        <w:rPr>
          <w:rFonts w:ascii="Cambria" w:hAnsi="Cambria"/>
          <w:sz w:val="24"/>
          <w:szCs w:val="24"/>
        </w:rPr>
        <w:t xml:space="preserve">determined </w:t>
      </w:r>
      <w:r>
        <w:rPr>
          <w:rFonts w:ascii="Cambria" w:hAnsi="Cambria"/>
          <w:sz w:val="24"/>
          <w:szCs w:val="24"/>
        </w:rPr>
        <w:t xml:space="preserve">from diet composition </w:t>
      </w:r>
      <w:r>
        <w:rPr>
          <w:rFonts w:ascii="Cambria" w:hAnsi="Cambria"/>
          <w:noProof/>
          <w:sz w:val="24"/>
          <w:szCs w:val="24"/>
        </w:rPr>
        <w:t>[</w:t>
      </w:r>
      <w:r w:rsidR="002D38D2">
        <w:rPr>
          <w:rFonts w:ascii="Cambria" w:hAnsi="Cambria"/>
          <w:noProof/>
          <w:sz w:val="24"/>
          <w:szCs w:val="24"/>
        </w:rPr>
        <w:t>8</w:t>
      </w:r>
      <w:r>
        <w:rPr>
          <w:rFonts w:ascii="Cambria" w:hAnsi="Cambria"/>
          <w:noProof/>
          <w:sz w:val="24"/>
          <w:szCs w:val="24"/>
        </w:rPr>
        <w:t xml:space="preserve">] </w:t>
      </w:r>
      <w:r>
        <w:rPr>
          <w:rFonts w:ascii="Cambria" w:hAnsi="Cambria"/>
          <w:sz w:val="24"/>
          <w:szCs w:val="24"/>
        </w:rPr>
        <w:t xml:space="preserve">and trophic group </w:t>
      </w:r>
      <w:r w:rsidR="002D38D2">
        <w:rPr>
          <w:rFonts w:ascii="Cambria" w:hAnsi="Cambria"/>
          <w:noProof/>
          <w:sz w:val="24"/>
          <w:szCs w:val="24"/>
        </w:rPr>
        <w:t>[9</w:t>
      </w:r>
      <w:r>
        <w:rPr>
          <w:rFonts w:ascii="Cambria" w:hAnsi="Cambria"/>
          <w:noProof/>
          <w:sz w:val="24"/>
          <w:szCs w:val="24"/>
        </w:rPr>
        <w:t>]</w:t>
      </w:r>
      <w:r>
        <w:rPr>
          <w:rFonts w:ascii="Cambria" w:hAnsi="Cambria"/>
          <w:sz w:val="24"/>
          <w:szCs w:val="24"/>
        </w:rPr>
        <w:t>.  *Species which are commercially exploited in the Bahamas.</w:t>
      </w:r>
    </w:p>
    <w:p w:rsidR="0077206C" w:rsidRDefault="0077206C" w:rsidP="0077206C">
      <w:pPr>
        <w:rPr>
          <w:rFonts w:ascii="Cambria" w:hAnsi="Cambria"/>
          <w:sz w:val="24"/>
          <w:szCs w:val="24"/>
        </w:rPr>
      </w:pPr>
    </w:p>
    <w:tbl>
      <w:tblPr>
        <w:tblW w:w="5000" w:type="pct"/>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842"/>
        <w:gridCol w:w="2976"/>
        <w:gridCol w:w="2346"/>
      </w:tblGrid>
      <w:tr w:rsidR="0077206C" w:rsidRPr="000F0DC6" w:rsidTr="00D405DB">
        <w:trPr>
          <w:trHeight w:hRule="exact" w:val="31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r w:rsidRPr="000F0DC6">
              <w:rPr>
                <w:rFonts w:cs="Calibri"/>
                <w:b/>
                <w:color w:val="000000"/>
                <w:lang w:val="en-CA" w:eastAsia="en-CA"/>
              </w:rPr>
              <w:t>Category</w:t>
            </w:r>
          </w:p>
        </w:tc>
        <w:tc>
          <w:tcPr>
            <w:tcW w:w="962" w:type="pct"/>
            <w:tcBorders>
              <w:top w:val="single" w:sz="4" w:space="0" w:color="auto"/>
              <w:left w:val="single" w:sz="4" w:space="0" w:color="auto"/>
              <w:bottom w:val="single" w:sz="4" w:space="0" w:color="auto"/>
              <w:right w:val="nil"/>
            </w:tcBorders>
            <w:shd w:val="clear" w:color="auto" w:fill="auto"/>
            <w:vAlign w:val="center"/>
            <w:hideMark/>
          </w:tcPr>
          <w:p w:rsidR="0077206C" w:rsidRPr="000F0DC6" w:rsidRDefault="0077206C" w:rsidP="00D405DB">
            <w:pPr>
              <w:spacing w:after="0" w:line="240" w:lineRule="auto"/>
              <w:jc w:val="center"/>
              <w:rPr>
                <w:rFonts w:cs="Calibri"/>
                <w:b/>
                <w:color w:val="000000"/>
                <w:lang w:eastAsia="en-CA"/>
              </w:rPr>
            </w:pPr>
            <w:r w:rsidRPr="000F0DC6">
              <w:rPr>
                <w:rFonts w:cs="Calibri"/>
                <w:b/>
                <w:color w:val="000000"/>
                <w:lang w:eastAsia="en-CA"/>
              </w:rPr>
              <w:t>Family</w:t>
            </w:r>
          </w:p>
        </w:tc>
        <w:tc>
          <w:tcPr>
            <w:tcW w:w="1554" w:type="pct"/>
            <w:tcBorders>
              <w:top w:val="single" w:sz="4" w:space="0" w:color="auto"/>
              <w:left w:val="nil"/>
              <w:bottom w:val="single" w:sz="4" w:space="0" w:color="auto"/>
              <w:right w:val="nil"/>
            </w:tcBorders>
            <w:shd w:val="clear" w:color="auto" w:fill="auto"/>
            <w:vAlign w:val="center"/>
            <w:hideMark/>
          </w:tcPr>
          <w:p w:rsidR="0077206C" w:rsidRPr="000F0DC6" w:rsidRDefault="0077206C" w:rsidP="00D405DB">
            <w:pPr>
              <w:spacing w:after="0" w:line="240" w:lineRule="auto"/>
              <w:jc w:val="center"/>
              <w:rPr>
                <w:rFonts w:cs="Calibri"/>
                <w:b/>
                <w:iCs/>
                <w:color w:val="000000"/>
                <w:lang w:eastAsia="en-CA"/>
              </w:rPr>
            </w:pPr>
            <w:r>
              <w:rPr>
                <w:rFonts w:cs="Calibri"/>
                <w:b/>
                <w:iCs/>
                <w:color w:val="000000"/>
                <w:lang w:eastAsia="en-CA"/>
              </w:rPr>
              <w:t>S</w:t>
            </w:r>
            <w:r w:rsidRPr="000F0DC6">
              <w:rPr>
                <w:rFonts w:cs="Calibri"/>
                <w:b/>
                <w:iCs/>
                <w:color w:val="000000"/>
                <w:lang w:eastAsia="en-CA"/>
              </w:rPr>
              <w:t>pecies</w:t>
            </w:r>
          </w:p>
        </w:tc>
        <w:tc>
          <w:tcPr>
            <w:tcW w:w="1225" w:type="pct"/>
            <w:tcBorders>
              <w:top w:val="single" w:sz="4" w:space="0" w:color="auto"/>
              <w:left w:val="nil"/>
              <w:bottom w:val="single" w:sz="4" w:space="0" w:color="auto"/>
              <w:right w:val="single" w:sz="4" w:space="0" w:color="auto"/>
            </w:tcBorders>
            <w:shd w:val="clear" w:color="auto" w:fill="auto"/>
            <w:noWrap/>
            <w:vAlign w:val="center"/>
            <w:hideMark/>
          </w:tcPr>
          <w:p w:rsidR="0077206C" w:rsidRPr="000F0DC6" w:rsidRDefault="0077206C" w:rsidP="00D405DB">
            <w:pPr>
              <w:spacing w:after="0" w:line="240" w:lineRule="auto"/>
              <w:rPr>
                <w:rFonts w:cs="Calibri"/>
                <w:b/>
                <w:color w:val="000000"/>
                <w:lang w:val="en-CA" w:eastAsia="en-CA"/>
              </w:rPr>
            </w:pPr>
            <w:r w:rsidRPr="000F0DC6">
              <w:rPr>
                <w:rFonts w:cs="Calibri"/>
                <w:b/>
                <w:color w:val="000000"/>
                <w:lang w:val="en-CA" w:eastAsia="en-CA"/>
              </w:rPr>
              <w:t>Functional group</w:t>
            </w:r>
          </w:p>
        </w:tc>
      </w:tr>
      <w:tr w:rsidR="0077206C" w:rsidRPr="000F0DC6" w:rsidTr="00D405DB">
        <w:trPr>
          <w:trHeight w:hRule="exact" w:val="312"/>
        </w:trPr>
        <w:tc>
          <w:tcPr>
            <w:tcW w:w="1259" w:type="pct"/>
            <w:vMerge w:val="restart"/>
            <w:tcBorders>
              <w:top w:val="single" w:sz="4" w:space="0" w:color="auto"/>
              <w:left w:val="single" w:sz="4" w:space="0" w:color="auto"/>
              <w:right w:val="single" w:sz="4" w:space="0" w:color="auto"/>
            </w:tcBorders>
            <w:shd w:val="clear" w:color="auto" w:fill="auto"/>
            <w:vAlign w:val="center"/>
          </w:tcPr>
          <w:p w:rsidR="0077206C" w:rsidRPr="00FA53C1" w:rsidRDefault="0077206C" w:rsidP="00D405DB">
            <w:pPr>
              <w:spacing w:after="0" w:line="240" w:lineRule="auto"/>
              <w:jc w:val="center"/>
              <w:rPr>
                <w:rFonts w:cs="Calibri"/>
                <w:color w:val="000000"/>
                <w:lang w:val="en-CA" w:eastAsia="en-CA"/>
              </w:rPr>
            </w:pPr>
            <w:r w:rsidRPr="00FA53C1">
              <w:rPr>
                <w:rFonts w:cs="Calibri"/>
                <w:color w:val="000000"/>
                <w:lang w:val="en-CA" w:eastAsia="en-CA"/>
              </w:rPr>
              <w:t>Large-bodied predatory fishes ecologically similar to lionfish based on diet and body size</w:t>
            </w:r>
            <w:r>
              <w:rPr>
                <w:rFonts w:cs="Calibri"/>
                <w:color w:val="000000"/>
                <w:lang w:val="en-CA" w:eastAsia="en-CA"/>
              </w:rPr>
              <w:t xml:space="preserve"> (Figure 2: “Large-bodied competitors”)</w:t>
            </w:r>
            <w:r w:rsidRPr="00FA53C1">
              <w:rPr>
                <w:rFonts w:cs="Calibri"/>
                <w:color w:val="000000"/>
                <w:lang w:val="en-CA" w:eastAsia="en-CA"/>
              </w:rPr>
              <w:t>. Only individuals &gt;25cm TL considered in this analysis.</w:t>
            </w:r>
          </w:p>
        </w:tc>
        <w:tc>
          <w:tcPr>
            <w:tcW w:w="962" w:type="pct"/>
            <w:tcBorders>
              <w:top w:val="single" w:sz="4" w:space="0" w:color="auto"/>
              <w:left w:val="single" w:sz="4" w:space="0" w:color="auto"/>
              <w:bottom w:val="nil"/>
              <w:right w:val="nil"/>
            </w:tcBorders>
            <w:shd w:val="clear" w:color="auto" w:fill="auto"/>
            <w:vAlign w:val="center"/>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Aulostomidae</w:t>
            </w:r>
            <w:proofErr w:type="spellEnd"/>
          </w:p>
        </w:tc>
        <w:tc>
          <w:tcPr>
            <w:tcW w:w="1554" w:type="pct"/>
            <w:tcBorders>
              <w:top w:val="single" w:sz="4" w:space="0" w:color="auto"/>
              <w:left w:val="nil"/>
              <w:bottom w:val="nil"/>
              <w:right w:val="nil"/>
            </w:tcBorders>
            <w:shd w:val="clear" w:color="auto" w:fill="auto"/>
            <w:vAlign w:val="center"/>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Aulostomus</w:t>
            </w:r>
            <w:proofErr w:type="spellEnd"/>
            <w:r w:rsidRPr="00FA53C1">
              <w:rPr>
                <w:rFonts w:cs="Calibri"/>
                <w:i/>
                <w:iCs/>
                <w:color w:val="000000"/>
                <w:lang w:eastAsia="en-CA"/>
              </w:rPr>
              <w:t xml:space="preserve"> </w:t>
            </w:r>
            <w:proofErr w:type="spellStart"/>
            <w:r w:rsidRPr="00FA53C1">
              <w:rPr>
                <w:rFonts w:cs="Calibri"/>
                <w:i/>
                <w:iCs/>
                <w:color w:val="000000"/>
                <w:lang w:eastAsia="en-CA"/>
              </w:rPr>
              <w:t>maculatus</w:t>
            </w:r>
            <w:proofErr w:type="spellEnd"/>
          </w:p>
        </w:tc>
        <w:tc>
          <w:tcPr>
            <w:tcW w:w="1225" w:type="pct"/>
            <w:tcBorders>
              <w:top w:val="single" w:sz="4" w:space="0" w:color="auto"/>
              <w:left w:val="nil"/>
              <w:bottom w:val="nil"/>
              <w:right w:val="single" w:sz="4" w:space="0" w:color="auto"/>
            </w:tcBorders>
            <w:shd w:val="clear" w:color="auto" w:fill="auto"/>
            <w:noWrap/>
            <w:vAlign w:val="center"/>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FA53C1" w:rsidRDefault="0077206C" w:rsidP="00D405DB">
            <w:pPr>
              <w:spacing w:after="0" w:line="240" w:lineRule="auto"/>
              <w:jc w:val="center"/>
              <w:rPr>
                <w:rFonts w:cs="Calibri"/>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Lutjanidae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Lutjanus</w:t>
            </w:r>
            <w:proofErr w:type="spellEnd"/>
            <w:r w:rsidRPr="00FA53C1">
              <w:rPr>
                <w:rFonts w:cs="Calibri"/>
                <w:i/>
                <w:iCs/>
                <w:color w:val="000000"/>
                <w:lang w:eastAsia="en-CA"/>
              </w:rPr>
              <w:t xml:space="preserve"> </w:t>
            </w:r>
            <w:proofErr w:type="spellStart"/>
            <w:r w:rsidRPr="00FA53C1">
              <w:rPr>
                <w:rFonts w:cs="Calibri"/>
                <w:i/>
                <w:iCs/>
                <w:color w:val="000000"/>
                <w:lang w:eastAsia="en-CA"/>
              </w:rPr>
              <w:t>analis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r w:rsidRPr="000F0DC6">
              <w:rPr>
                <w:rFonts w:cs="Calibri"/>
                <w:color w:val="000000"/>
                <w:lang w:val="en-CA" w:eastAsia="en-CA"/>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Lutjanidae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Lutjanus</w:t>
            </w:r>
            <w:proofErr w:type="spellEnd"/>
            <w:r w:rsidRPr="00FA53C1">
              <w:rPr>
                <w:rFonts w:cs="Calibri"/>
                <w:i/>
                <w:iCs/>
                <w:color w:val="000000"/>
                <w:lang w:eastAsia="en-CA"/>
              </w:rPr>
              <w:t xml:space="preserve"> </w:t>
            </w:r>
            <w:proofErr w:type="spellStart"/>
            <w:r w:rsidRPr="00FA53C1">
              <w:rPr>
                <w:rFonts w:cs="Calibri"/>
                <w:i/>
                <w:iCs/>
                <w:color w:val="000000"/>
                <w:lang w:eastAsia="en-CA"/>
              </w:rPr>
              <w:t>apodus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r w:rsidRPr="000F0DC6">
              <w:rPr>
                <w:rFonts w:cs="Calibri"/>
                <w:color w:val="000000"/>
                <w:lang w:val="en-CA" w:eastAsia="en-CA"/>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Lutjanidae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Lutjanus</w:t>
            </w:r>
            <w:proofErr w:type="spellEnd"/>
            <w:r w:rsidRPr="00FA53C1">
              <w:rPr>
                <w:rFonts w:cs="Calibri"/>
                <w:i/>
                <w:iCs/>
                <w:color w:val="000000"/>
                <w:lang w:eastAsia="en-CA"/>
              </w:rPr>
              <w:t xml:space="preserve"> </w:t>
            </w:r>
            <w:proofErr w:type="spellStart"/>
            <w:r w:rsidRPr="00FA53C1">
              <w:rPr>
                <w:rFonts w:cs="Calibri"/>
                <w:i/>
                <w:iCs/>
                <w:color w:val="000000"/>
                <w:lang w:eastAsia="en-CA"/>
              </w:rPr>
              <w:t>cyanopterus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r w:rsidRPr="000F0DC6">
              <w:rPr>
                <w:rFonts w:cs="Calibri"/>
                <w:color w:val="000000"/>
                <w:lang w:val="en-CA" w:eastAsia="en-CA"/>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Lutjanidae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Lutjanus</w:t>
            </w:r>
            <w:proofErr w:type="spellEnd"/>
            <w:r w:rsidRPr="00FA53C1">
              <w:rPr>
                <w:rFonts w:cs="Calibri"/>
                <w:i/>
                <w:iCs/>
                <w:color w:val="000000"/>
                <w:lang w:eastAsia="en-CA"/>
              </w:rPr>
              <w:t xml:space="preserve"> </w:t>
            </w:r>
            <w:proofErr w:type="spellStart"/>
            <w:r w:rsidRPr="00FA53C1">
              <w:rPr>
                <w:rFonts w:cs="Calibri"/>
                <w:i/>
                <w:iCs/>
                <w:color w:val="000000"/>
                <w:lang w:eastAsia="en-CA"/>
              </w:rPr>
              <w:t>griseus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r w:rsidRPr="000F0DC6">
              <w:rPr>
                <w:rFonts w:cs="Calibri"/>
                <w:color w:val="000000"/>
                <w:lang w:val="en-CA" w:eastAsia="en-CA"/>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Lutjanidae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Lutjanus</w:t>
            </w:r>
            <w:proofErr w:type="spellEnd"/>
            <w:r w:rsidRPr="00FA53C1">
              <w:rPr>
                <w:rFonts w:cs="Calibri"/>
                <w:i/>
                <w:iCs/>
                <w:color w:val="000000"/>
                <w:lang w:eastAsia="en-CA"/>
              </w:rPr>
              <w:t xml:space="preserve"> </w:t>
            </w:r>
            <w:proofErr w:type="spellStart"/>
            <w:r w:rsidRPr="00FA53C1">
              <w:rPr>
                <w:rFonts w:cs="Calibri"/>
                <w:i/>
                <w:iCs/>
                <w:color w:val="000000"/>
                <w:lang w:eastAsia="en-CA"/>
              </w:rPr>
              <w:t>jocu</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r w:rsidRPr="000F0DC6">
              <w:rPr>
                <w:rFonts w:cs="Calibri"/>
                <w:color w:val="000000"/>
                <w:lang w:val="en-CA" w:eastAsia="en-CA"/>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Lutjanidae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Lutjanus</w:t>
            </w:r>
            <w:proofErr w:type="spellEnd"/>
            <w:r w:rsidRPr="00FA53C1">
              <w:rPr>
                <w:rFonts w:cs="Calibri"/>
                <w:i/>
                <w:iCs/>
                <w:color w:val="000000"/>
                <w:lang w:eastAsia="en-CA"/>
              </w:rPr>
              <w:t xml:space="preserve"> </w:t>
            </w:r>
            <w:proofErr w:type="spellStart"/>
            <w:r w:rsidRPr="00FA53C1">
              <w:rPr>
                <w:rFonts w:cs="Calibri"/>
                <w:i/>
                <w:iCs/>
                <w:color w:val="000000"/>
                <w:lang w:eastAsia="en-CA"/>
              </w:rPr>
              <w:t>mahogoni</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r w:rsidRPr="000F0DC6">
              <w:rPr>
                <w:rFonts w:cs="Calibri"/>
                <w:color w:val="000000"/>
                <w:lang w:val="en-CA" w:eastAsia="en-CA"/>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Scorpaenidae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Scorpaena</w:t>
            </w:r>
            <w:proofErr w:type="spellEnd"/>
            <w:r w:rsidRPr="00FA53C1">
              <w:rPr>
                <w:rFonts w:cs="Calibri"/>
                <w:i/>
                <w:iCs/>
                <w:color w:val="000000"/>
                <w:lang w:eastAsia="en-CA"/>
              </w:rPr>
              <w:t xml:space="preserve"> </w:t>
            </w:r>
            <w:proofErr w:type="spellStart"/>
            <w:r w:rsidRPr="00FA53C1">
              <w:rPr>
                <w:rFonts w:cs="Calibri"/>
                <w:i/>
                <w:iCs/>
                <w:color w:val="000000"/>
                <w:lang w:eastAsia="en-CA"/>
              </w:rPr>
              <w:t>plumieri</w:t>
            </w:r>
            <w:proofErr w:type="spellEnd"/>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Cephalopholis</w:t>
            </w:r>
            <w:proofErr w:type="spellEnd"/>
            <w:r w:rsidRPr="00FA53C1">
              <w:rPr>
                <w:rFonts w:cs="Calibri"/>
                <w:i/>
                <w:iCs/>
                <w:color w:val="000000"/>
                <w:lang w:eastAsia="en-CA"/>
              </w:rPr>
              <w:t xml:space="preserve"> </w:t>
            </w:r>
            <w:proofErr w:type="spellStart"/>
            <w:r w:rsidRPr="00FA53C1">
              <w:rPr>
                <w:rFonts w:cs="Calibri"/>
                <w:i/>
                <w:iCs/>
                <w:color w:val="000000"/>
                <w:lang w:eastAsia="en-CA"/>
              </w:rPr>
              <w:t>fulva</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Epinephelus</w:t>
            </w:r>
            <w:proofErr w:type="spellEnd"/>
            <w:r w:rsidRPr="00FA53C1">
              <w:rPr>
                <w:rFonts w:cs="Calibri"/>
                <w:i/>
                <w:iCs/>
                <w:color w:val="000000"/>
                <w:lang w:eastAsia="en-CA"/>
              </w:rPr>
              <w:t xml:space="preserve"> </w:t>
            </w:r>
            <w:proofErr w:type="spellStart"/>
            <w:r w:rsidRPr="00FA53C1">
              <w:rPr>
                <w:rFonts w:cs="Calibri"/>
                <w:i/>
                <w:iCs/>
                <w:color w:val="000000"/>
                <w:lang w:eastAsia="en-CA"/>
              </w:rPr>
              <w:t>adscensionis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Epinephelus</w:t>
            </w:r>
            <w:proofErr w:type="spellEnd"/>
            <w:r w:rsidRPr="00FA53C1">
              <w:rPr>
                <w:rFonts w:cs="Calibri"/>
                <w:i/>
                <w:iCs/>
                <w:color w:val="000000"/>
                <w:lang w:eastAsia="en-CA"/>
              </w:rPr>
              <w:t xml:space="preserve"> </w:t>
            </w:r>
            <w:proofErr w:type="spellStart"/>
            <w:r w:rsidRPr="00FA53C1">
              <w:rPr>
                <w:rFonts w:cs="Calibri"/>
                <w:i/>
                <w:iCs/>
                <w:color w:val="000000"/>
                <w:lang w:eastAsia="en-CA"/>
              </w:rPr>
              <w:t>guttatus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Epinephelus</w:t>
            </w:r>
            <w:proofErr w:type="spellEnd"/>
            <w:r w:rsidRPr="00FA53C1">
              <w:rPr>
                <w:rFonts w:cs="Calibri"/>
                <w:i/>
                <w:iCs/>
                <w:color w:val="000000"/>
                <w:lang w:eastAsia="en-CA"/>
              </w:rPr>
              <w:t xml:space="preserve"> </w:t>
            </w:r>
            <w:proofErr w:type="spellStart"/>
            <w:r w:rsidRPr="00FA53C1">
              <w:rPr>
                <w:rFonts w:cs="Calibri"/>
                <w:i/>
                <w:iCs/>
                <w:color w:val="000000"/>
                <w:lang w:eastAsia="en-CA"/>
              </w:rPr>
              <w:t>striatus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Mycteroperca</w:t>
            </w:r>
            <w:proofErr w:type="spellEnd"/>
            <w:r w:rsidRPr="00FA53C1">
              <w:rPr>
                <w:rFonts w:cs="Calibri"/>
                <w:i/>
                <w:iCs/>
                <w:color w:val="000000"/>
                <w:lang w:eastAsia="en-CA"/>
              </w:rPr>
              <w:t xml:space="preserve"> </w:t>
            </w:r>
            <w:proofErr w:type="spellStart"/>
            <w:r w:rsidRPr="00FA53C1">
              <w:rPr>
                <w:rFonts w:cs="Calibri"/>
                <w:i/>
                <w:iCs/>
                <w:color w:val="000000"/>
                <w:lang w:eastAsia="en-CA"/>
              </w:rPr>
              <w:t>bonaci</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Mycteroperca</w:t>
            </w:r>
            <w:proofErr w:type="spellEnd"/>
            <w:r w:rsidRPr="00FA53C1">
              <w:rPr>
                <w:rFonts w:cs="Calibri"/>
                <w:i/>
                <w:iCs/>
                <w:color w:val="000000"/>
                <w:lang w:eastAsia="en-CA"/>
              </w:rPr>
              <w:t xml:space="preserve"> </w:t>
            </w:r>
            <w:proofErr w:type="spellStart"/>
            <w:r w:rsidRPr="00FA53C1">
              <w:rPr>
                <w:rFonts w:cs="Calibri"/>
                <w:i/>
                <w:iCs/>
                <w:color w:val="000000"/>
                <w:lang w:eastAsia="en-CA"/>
              </w:rPr>
              <w:t>interstitialis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Mycteroperca</w:t>
            </w:r>
            <w:proofErr w:type="spellEnd"/>
            <w:r w:rsidRPr="00FA53C1">
              <w:rPr>
                <w:rFonts w:cs="Calibri"/>
                <w:i/>
                <w:iCs/>
                <w:color w:val="000000"/>
                <w:lang w:eastAsia="en-CA"/>
              </w:rPr>
              <w:t xml:space="preserve"> </w:t>
            </w:r>
            <w:proofErr w:type="spellStart"/>
            <w:r w:rsidRPr="00FA53C1">
              <w:rPr>
                <w:rFonts w:cs="Calibri"/>
                <w:i/>
                <w:iCs/>
                <w:color w:val="000000"/>
                <w:lang w:eastAsia="en-CA"/>
              </w:rPr>
              <w:t>tigris</w:t>
            </w:r>
            <w:proofErr w:type="spellEnd"/>
            <w:r w:rsidRPr="00FA53C1">
              <w:rPr>
                <w:rFonts w:cs="Calibri"/>
                <w:i/>
                <w:iCs/>
                <w:color w:val="000000"/>
                <w:lang w:eastAsia="en-CA"/>
              </w:rPr>
              <w:t>*</w:t>
            </w:r>
          </w:p>
        </w:tc>
        <w:tc>
          <w:tcPr>
            <w:tcW w:w="1225" w:type="pct"/>
            <w:tcBorders>
              <w:top w:val="nil"/>
              <w:left w:val="nil"/>
              <w:bottom w:val="nil"/>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tcBorders>
              <w:left w:val="single" w:sz="4" w:space="0" w:color="auto"/>
              <w:bottom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single" w:sz="4" w:space="0" w:color="auto"/>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single" w:sz="4" w:space="0" w:color="auto"/>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Mycteroperca</w:t>
            </w:r>
            <w:proofErr w:type="spellEnd"/>
            <w:r w:rsidRPr="00FA53C1">
              <w:rPr>
                <w:rFonts w:cs="Calibri"/>
                <w:i/>
                <w:iCs/>
                <w:color w:val="000000"/>
                <w:lang w:eastAsia="en-CA"/>
              </w:rPr>
              <w:t xml:space="preserve"> </w:t>
            </w:r>
            <w:proofErr w:type="spellStart"/>
            <w:r w:rsidRPr="00FA53C1">
              <w:rPr>
                <w:rFonts w:cs="Calibri"/>
                <w:i/>
                <w:iCs/>
                <w:color w:val="000000"/>
                <w:lang w:eastAsia="en-CA"/>
              </w:rPr>
              <w:t>venenosa</w:t>
            </w:r>
            <w:proofErr w:type="spellEnd"/>
            <w:r w:rsidRPr="00FA53C1">
              <w:rPr>
                <w:rFonts w:cs="Calibri"/>
                <w:i/>
                <w:iCs/>
                <w:color w:val="000000"/>
                <w:lang w:eastAsia="en-CA"/>
              </w:rPr>
              <w:t>*</w:t>
            </w:r>
          </w:p>
        </w:tc>
        <w:tc>
          <w:tcPr>
            <w:tcW w:w="1225" w:type="pct"/>
            <w:tcBorders>
              <w:top w:val="nil"/>
              <w:left w:val="nil"/>
              <w:bottom w:val="single" w:sz="4" w:space="0" w:color="auto"/>
              <w:right w:val="single" w:sz="4" w:space="0" w:color="auto"/>
            </w:tcBorders>
            <w:shd w:val="clear" w:color="auto" w:fill="auto"/>
            <w:noWrap/>
            <w:vAlign w:val="center"/>
            <w:hideMark/>
          </w:tcPr>
          <w:p w:rsidR="0077206C" w:rsidRPr="000F0DC6" w:rsidRDefault="0077206C" w:rsidP="00D405DB">
            <w:pPr>
              <w:spacing w:after="0" w:line="240" w:lineRule="auto"/>
              <w:rPr>
                <w:rFonts w:cs="Calibri"/>
                <w:color w:val="000000"/>
                <w:lang w:val="en-CA" w:eastAsia="en-CA"/>
              </w:rPr>
            </w:pPr>
            <w:proofErr w:type="spellStart"/>
            <w:r w:rsidRPr="000F0DC6">
              <w:rPr>
                <w:rFonts w:cs="Calibri"/>
                <w:color w:val="000000"/>
                <w:lang w:val="en-CA" w:eastAsia="en-CA"/>
              </w:rPr>
              <w:t>piscivore</w:t>
            </w:r>
            <w:proofErr w:type="spellEnd"/>
          </w:p>
        </w:tc>
      </w:tr>
      <w:tr w:rsidR="0077206C" w:rsidRPr="000F0DC6" w:rsidTr="00D405DB">
        <w:trPr>
          <w:trHeight w:hRule="exact" w:val="312"/>
        </w:trPr>
        <w:tc>
          <w:tcPr>
            <w:tcW w:w="1259" w:type="pct"/>
            <w:vMerge w:val="restart"/>
            <w:tcBorders>
              <w:top w:val="single" w:sz="4" w:space="0" w:color="auto"/>
              <w:left w:val="single" w:sz="4" w:space="0" w:color="auto"/>
              <w:right w:val="single" w:sz="4" w:space="0" w:color="auto"/>
            </w:tcBorders>
            <w:shd w:val="clear" w:color="auto" w:fill="auto"/>
            <w:vAlign w:val="center"/>
            <w:hideMark/>
          </w:tcPr>
          <w:p w:rsidR="0077206C" w:rsidRPr="00FA53C1" w:rsidRDefault="0077206C" w:rsidP="00D405DB">
            <w:pPr>
              <w:spacing w:after="0" w:line="240" w:lineRule="auto"/>
              <w:jc w:val="center"/>
              <w:rPr>
                <w:rFonts w:cs="Calibri"/>
                <w:color w:val="000000"/>
                <w:lang w:val="en-CA" w:eastAsia="en-CA"/>
              </w:rPr>
            </w:pPr>
            <w:r w:rsidRPr="00FA53C1">
              <w:rPr>
                <w:rFonts w:cs="Calibri"/>
                <w:color w:val="000000"/>
                <w:lang w:val="en-CA" w:eastAsia="en-CA"/>
              </w:rPr>
              <w:t>Large-bodied non-predatory fishes</w:t>
            </w:r>
            <w:r>
              <w:rPr>
                <w:rFonts w:cs="Calibri"/>
                <w:color w:val="000000"/>
                <w:lang w:val="en-CA" w:eastAsia="en-CA"/>
              </w:rPr>
              <w:t xml:space="preserve"> (Figure 2: “Large-bodied non-competitors”)</w:t>
            </w:r>
            <w:r w:rsidRPr="00FA53C1">
              <w:rPr>
                <w:rFonts w:cs="Calibri"/>
                <w:color w:val="000000"/>
                <w:lang w:val="en-CA" w:eastAsia="en-CA"/>
              </w:rPr>
              <w:t>. Only individuals &gt;25cm TL considered in this analysis.</w:t>
            </w:r>
          </w:p>
        </w:tc>
        <w:tc>
          <w:tcPr>
            <w:tcW w:w="962" w:type="pct"/>
            <w:tcBorders>
              <w:top w:val="single" w:sz="4" w:space="0" w:color="auto"/>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Acanthuridae</w:t>
            </w:r>
            <w:proofErr w:type="spellEnd"/>
          </w:p>
        </w:tc>
        <w:tc>
          <w:tcPr>
            <w:tcW w:w="1554" w:type="pct"/>
            <w:tcBorders>
              <w:top w:val="single" w:sz="4" w:space="0" w:color="auto"/>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Acanthurus</w:t>
            </w:r>
            <w:proofErr w:type="spellEnd"/>
            <w:r>
              <w:rPr>
                <w:rFonts w:cs="Calibri"/>
                <w:i/>
                <w:iCs/>
                <w:color w:val="000000"/>
              </w:rPr>
              <w:t xml:space="preserve"> </w:t>
            </w:r>
            <w:proofErr w:type="spellStart"/>
            <w:r>
              <w:rPr>
                <w:rFonts w:cs="Calibri"/>
                <w:i/>
                <w:iCs/>
                <w:color w:val="000000"/>
              </w:rPr>
              <w:t>bahianus</w:t>
            </w:r>
            <w:proofErr w:type="spellEnd"/>
          </w:p>
        </w:tc>
        <w:tc>
          <w:tcPr>
            <w:tcW w:w="1225" w:type="pct"/>
            <w:tcBorders>
              <w:top w:val="single" w:sz="4" w:space="0" w:color="auto"/>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Acanthuridae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Acanthurus</w:t>
            </w:r>
            <w:proofErr w:type="spellEnd"/>
            <w:r>
              <w:rPr>
                <w:rFonts w:cs="Calibri"/>
                <w:i/>
                <w:iCs/>
                <w:color w:val="000000"/>
              </w:rPr>
              <w:t xml:space="preserve"> </w:t>
            </w:r>
            <w:proofErr w:type="spellStart"/>
            <w:r>
              <w:rPr>
                <w:rFonts w:cs="Calibri"/>
                <w:i/>
                <w:iCs/>
                <w:color w:val="000000"/>
              </w:rPr>
              <w:t>chirurgus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Balistidae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Canthidermis</w:t>
            </w:r>
            <w:proofErr w:type="spellEnd"/>
            <w:r>
              <w:rPr>
                <w:rFonts w:cs="Calibri"/>
                <w:i/>
                <w:iCs/>
                <w:color w:val="000000"/>
              </w:rPr>
              <w:t xml:space="preserve"> </w:t>
            </w:r>
            <w:proofErr w:type="spellStart"/>
            <w:r>
              <w:rPr>
                <w:rFonts w:cs="Calibri"/>
                <w:i/>
                <w:iCs/>
                <w:color w:val="000000"/>
              </w:rPr>
              <w:t>sufflamen</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Echeneidae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Echeneis</w:t>
            </w:r>
            <w:proofErr w:type="spellEnd"/>
            <w:r>
              <w:rPr>
                <w:rFonts w:cs="Calibri"/>
                <w:i/>
                <w:iCs/>
                <w:color w:val="000000"/>
              </w:rPr>
              <w:t xml:space="preserve"> </w:t>
            </w:r>
            <w:proofErr w:type="spellStart"/>
            <w:r>
              <w:rPr>
                <w:rFonts w:cs="Calibri"/>
                <w:i/>
                <w:iCs/>
                <w:color w:val="000000"/>
              </w:rPr>
              <w:t>naucrates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Ephippidae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Chaetodipterus</w:t>
            </w:r>
            <w:proofErr w:type="spellEnd"/>
            <w:r>
              <w:rPr>
                <w:rFonts w:cs="Calibri"/>
                <w:i/>
                <w:iCs/>
                <w:color w:val="000000"/>
              </w:rPr>
              <w:t xml:space="preserve"> </w:t>
            </w:r>
            <w:proofErr w:type="spellStart"/>
            <w:r>
              <w:rPr>
                <w:rFonts w:cs="Calibri"/>
                <w:i/>
                <w:iCs/>
                <w:color w:val="000000"/>
              </w:rPr>
              <w:t>faber</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Anisotremus</w:t>
            </w:r>
            <w:proofErr w:type="spellEnd"/>
            <w:r>
              <w:rPr>
                <w:rFonts w:cs="Calibri"/>
                <w:i/>
                <w:iCs/>
                <w:color w:val="000000"/>
              </w:rPr>
              <w:t xml:space="preserve"> </w:t>
            </w:r>
            <w:proofErr w:type="spellStart"/>
            <w:r>
              <w:rPr>
                <w:rFonts w:cs="Calibri"/>
                <w:i/>
                <w:iCs/>
                <w:color w:val="000000"/>
              </w:rPr>
              <w:t>surinamensis</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Anisotremus</w:t>
            </w:r>
            <w:proofErr w:type="spellEnd"/>
            <w:r>
              <w:rPr>
                <w:rFonts w:cs="Calibri"/>
                <w:i/>
                <w:iCs/>
                <w:color w:val="000000"/>
              </w:rPr>
              <w:t xml:space="preserve"> </w:t>
            </w:r>
            <w:proofErr w:type="spellStart"/>
            <w:r>
              <w:rPr>
                <w:rFonts w:cs="Calibri"/>
                <w:i/>
                <w:iCs/>
                <w:color w:val="000000"/>
              </w:rPr>
              <w:t>virginicus</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Haemulon</w:t>
            </w:r>
            <w:proofErr w:type="spellEnd"/>
            <w:r>
              <w:rPr>
                <w:rFonts w:cs="Calibri"/>
                <w:i/>
                <w:iCs/>
                <w:color w:val="000000"/>
              </w:rPr>
              <w:t xml:space="preserve"> album*</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Haemulon</w:t>
            </w:r>
            <w:proofErr w:type="spellEnd"/>
            <w:r>
              <w:rPr>
                <w:rFonts w:cs="Calibri"/>
                <w:i/>
                <w:iCs/>
                <w:color w:val="000000"/>
              </w:rPr>
              <w:t xml:space="preserve"> </w:t>
            </w:r>
            <w:proofErr w:type="spellStart"/>
            <w:r>
              <w:rPr>
                <w:rFonts w:cs="Calibri"/>
                <w:i/>
                <w:iCs/>
                <w:color w:val="000000"/>
              </w:rPr>
              <w:t>carbonarium</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Haemulon</w:t>
            </w:r>
            <w:proofErr w:type="spellEnd"/>
            <w:r>
              <w:rPr>
                <w:rFonts w:cs="Calibri"/>
                <w:i/>
                <w:iCs/>
                <w:color w:val="000000"/>
              </w:rPr>
              <w:t xml:space="preserve"> </w:t>
            </w:r>
            <w:proofErr w:type="spellStart"/>
            <w:r>
              <w:rPr>
                <w:rFonts w:cs="Calibri"/>
                <w:i/>
                <w:iCs/>
                <w:color w:val="000000"/>
              </w:rPr>
              <w:t>flavolineatum</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Haemulon</w:t>
            </w:r>
            <w:proofErr w:type="spellEnd"/>
            <w:r>
              <w:rPr>
                <w:rFonts w:cs="Calibri"/>
                <w:i/>
                <w:iCs/>
                <w:color w:val="000000"/>
              </w:rPr>
              <w:t xml:space="preserve"> </w:t>
            </w:r>
            <w:proofErr w:type="spellStart"/>
            <w:r>
              <w:rPr>
                <w:rFonts w:cs="Calibri"/>
                <w:i/>
                <w:iCs/>
                <w:color w:val="000000"/>
              </w:rPr>
              <w:t>parra</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Haemulon</w:t>
            </w:r>
            <w:proofErr w:type="spellEnd"/>
            <w:r>
              <w:rPr>
                <w:rFonts w:cs="Calibri"/>
                <w:i/>
                <w:iCs/>
                <w:color w:val="000000"/>
              </w:rPr>
              <w:t xml:space="preserve"> </w:t>
            </w:r>
            <w:proofErr w:type="spellStart"/>
            <w:r>
              <w:rPr>
                <w:rFonts w:cs="Calibri"/>
                <w:i/>
                <w:iCs/>
                <w:color w:val="000000"/>
              </w:rPr>
              <w:t>plumierii</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Haemulidae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Haemulon</w:t>
            </w:r>
            <w:proofErr w:type="spellEnd"/>
            <w:r>
              <w:rPr>
                <w:rFonts w:cs="Calibri"/>
                <w:i/>
                <w:iCs/>
                <w:color w:val="000000"/>
              </w:rPr>
              <w:t xml:space="preserve"> </w:t>
            </w:r>
            <w:proofErr w:type="spellStart"/>
            <w:r>
              <w:rPr>
                <w:rFonts w:cs="Calibri"/>
                <w:i/>
                <w:iCs/>
                <w:color w:val="000000"/>
              </w:rPr>
              <w:t>sciurus</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Holocentridae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Holocentrus</w:t>
            </w:r>
            <w:proofErr w:type="spellEnd"/>
            <w:r>
              <w:rPr>
                <w:rFonts w:cs="Calibri"/>
                <w:i/>
                <w:iCs/>
                <w:color w:val="000000"/>
              </w:rPr>
              <w:t xml:space="preserve"> </w:t>
            </w:r>
            <w:proofErr w:type="spellStart"/>
            <w:r>
              <w:rPr>
                <w:rFonts w:cs="Calibri"/>
                <w:i/>
                <w:iCs/>
                <w:color w:val="000000"/>
              </w:rPr>
              <w:t>adscensionis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Holocentridae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Holocentrus</w:t>
            </w:r>
            <w:proofErr w:type="spellEnd"/>
            <w:r>
              <w:rPr>
                <w:rFonts w:cs="Calibri"/>
                <w:i/>
                <w:iCs/>
                <w:color w:val="000000"/>
              </w:rPr>
              <w:t xml:space="preserve"> </w:t>
            </w:r>
            <w:proofErr w:type="spellStart"/>
            <w:r>
              <w:rPr>
                <w:rFonts w:cs="Calibri"/>
                <w:i/>
                <w:iCs/>
                <w:color w:val="000000"/>
              </w:rPr>
              <w:t>rufus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Holocentridae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Myripristis</w:t>
            </w:r>
            <w:proofErr w:type="spellEnd"/>
            <w:r>
              <w:rPr>
                <w:rFonts w:cs="Calibri"/>
                <w:i/>
                <w:iCs/>
                <w:color w:val="000000"/>
              </w:rPr>
              <w:t xml:space="preserve"> </w:t>
            </w:r>
            <w:proofErr w:type="spellStart"/>
            <w:r>
              <w:rPr>
                <w:rFonts w:cs="Calibri"/>
                <w:i/>
                <w:iCs/>
                <w:color w:val="000000"/>
              </w:rPr>
              <w:t>jacobus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Holocentridae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Neoniphon</w:t>
            </w:r>
            <w:proofErr w:type="spellEnd"/>
            <w:r>
              <w:rPr>
                <w:rFonts w:cs="Calibri"/>
                <w:i/>
                <w:iCs/>
                <w:color w:val="000000"/>
              </w:rPr>
              <w:t xml:space="preserve"> </w:t>
            </w:r>
            <w:proofErr w:type="spellStart"/>
            <w:r>
              <w:rPr>
                <w:rFonts w:cs="Calibri"/>
                <w:i/>
                <w:iCs/>
                <w:color w:val="000000"/>
              </w:rPr>
              <w:t>marianus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Holocentridae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Sargocentron</w:t>
            </w:r>
            <w:proofErr w:type="spellEnd"/>
            <w:r>
              <w:rPr>
                <w:rFonts w:cs="Calibri"/>
                <w:i/>
                <w:iCs/>
                <w:color w:val="000000"/>
              </w:rPr>
              <w:t xml:space="preserve"> </w:t>
            </w:r>
            <w:proofErr w:type="spellStart"/>
            <w:r>
              <w:rPr>
                <w:rFonts w:cs="Calibri"/>
                <w:i/>
                <w:iCs/>
                <w:color w:val="000000"/>
              </w:rPr>
              <w:t>vexillarium</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Labridae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Bodianus</w:t>
            </w:r>
            <w:proofErr w:type="spellEnd"/>
            <w:r>
              <w:rPr>
                <w:rFonts w:cs="Calibri"/>
                <w:i/>
                <w:iCs/>
                <w:color w:val="000000"/>
              </w:rPr>
              <w:t xml:space="preserve"> </w:t>
            </w:r>
            <w:proofErr w:type="spellStart"/>
            <w:r>
              <w:rPr>
                <w:rFonts w:cs="Calibri"/>
                <w:i/>
                <w:iCs/>
                <w:color w:val="000000"/>
              </w:rPr>
              <w:t>rufus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Labridae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Halichoeres</w:t>
            </w:r>
            <w:proofErr w:type="spellEnd"/>
            <w:r>
              <w:rPr>
                <w:rFonts w:cs="Calibri"/>
                <w:i/>
                <w:iCs/>
                <w:color w:val="000000"/>
              </w:rPr>
              <w:t xml:space="preserve"> </w:t>
            </w:r>
            <w:proofErr w:type="spellStart"/>
            <w:r>
              <w:rPr>
                <w:rFonts w:cs="Calibri"/>
                <w:i/>
                <w:iCs/>
                <w:color w:val="000000"/>
              </w:rPr>
              <w:t>garnoti</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Lutjanidae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Ocyurus</w:t>
            </w:r>
            <w:proofErr w:type="spellEnd"/>
            <w:r>
              <w:rPr>
                <w:rFonts w:cs="Calibri"/>
                <w:i/>
                <w:iCs/>
                <w:color w:val="000000"/>
              </w:rPr>
              <w:t xml:space="preserve"> </w:t>
            </w:r>
            <w:proofErr w:type="spellStart"/>
            <w:r>
              <w:rPr>
                <w:rFonts w:cs="Calibri"/>
                <w:i/>
                <w:iCs/>
                <w:color w:val="000000"/>
              </w:rPr>
              <w:t>chrysurus</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Monacanthidae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Aluterus</w:t>
            </w:r>
            <w:proofErr w:type="spellEnd"/>
            <w:r>
              <w:rPr>
                <w:rFonts w:cs="Calibri"/>
                <w:i/>
                <w:iCs/>
                <w:color w:val="000000"/>
              </w:rPr>
              <w:t xml:space="preserve"> </w:t>
            </w:r>
            <w:proofErr w:type="spellStart"/>
            <w:r>
              <w:rPr>
                <w:rFonts w:cs="Calibri"/>
                <w:i/>
                <w:iCs/>
                <w:color w:val="000000"/>
              </w:rPr>
              <w:t>schoepfii</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Monacanthidae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Aluterus</w:t>
            </w:r>
            <w:proofErr w:type="spellEnd"/>
            <w:r>
              <w:rPr>
                <w:rFonts w:cs="Calibri"/>
                <w:i/>
                <w:iCs/>
                <w:color w:val="000000"/>
              </w:rPr>
              <w:t xml:space="preserve"> </w:t>
            </w:r>
            <w:proofErr w:type="spellStart"/>
            <w:r>
              <w:rPr>
                <w:rFonts w:cs="Calibri"/>
                <w:i/>
                <w:iCs/>
                <w:color w:val="000000"/>
              </w:rPr>
              <w:t>scriptus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Mullidae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Mulloidichthys</w:t>
            </w:r>
            <w:proofErr w:type="spellEnd"/>
            <w:r>
              <w:rPr>
                <w:rFonts w:cs="Calibri"/>
                <w:i/>
                <w:iCs/>
                <w:color w:val="000000"/>
              </w:rPr>
              <w:t xml:space="preserve"> </w:t>
            </w:r>
            <w:proofErr w:type="spellStart"/>
            <w:r>
              <w:rPr>
                <w:rFonts w:cs="Calibri"/>
                <w:i/>
                <w:iCs/>
                <w:color w:val="000000"/>
              </w:rPr>
              <w:t>martinicus</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Mullidae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Pseudupeneus</w:t>
            </w:r>
            <w:proofErr w:type="spellEnd"/>
            <w:r>
              <w:rPr>
                <w:rFonts w:cs="Calibri"/>
                <w:i/>
                <w:iCs/>
                <w:color w:val="000000"/>
              </w:rPr>
              <w:t xml:space="preserve"> </w:t>
            </w:r>
            <w:proofErr w:type="spellStart"/>
            <w:r>
              <w:rPr>
                <w:rFonts w:cs="Calibri"/>
                <w:i/>
                <w:iCs/>
                <w:color w:val="000000"/>
              </w:rPr>
              <w:t>maculatus</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Ostraciidae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Lactophrys</w:t>
            </w:r>
            <w:proofErr w:type="spellEnd"/>
            <w:r>
              <w:rPr>
                <w:rFonts w:cs="Calibri"/>
                <w:i/>
                <w:iCs/>
                <w:color w:val="000000"/>
              </w:rPr>
              <w:t xml:space="preserve"> </w:t>
            </w:r>
            <w:proofErr w:type="spellStart"/>
            <w:r>
              <w:rPr>
                <w:rFonts w:cs="Calibri"/>
                <w:i/>
                <w:iCs/>
                <w:color w:val="000000"/>
              </w:rPr>
              <w:t>triqueter</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Pomacanthidae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Centropyge</w:t>
            </w:r>
            <w:proofErr w:type="spellEnd"/>
            <w:r>
              <w:rPr>
                <w:rFonts w:cs="Calibri"/>
                <w:i/>
                <w:iCs/>
                <w:color w:val="000000"/>
              </w:rPr>
              <w:t xml:space="preserve"> </w:t>
            </w:r>
            <w:proofErr w:type="spellStart"/>
            <w:r>
              <w:rPr>
                <w:rFonts w:cs="Calibri"/>
                <w:i/>
                <w:iCs/>
                <w:color w:val="000000"/>
              </w:rPr>
              <w:t>argi</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Pomacanthidae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Holacanthus</w:t>
            </w:r>
            <w:proofErr w:type="spellEnd"/>
            <w:r>
              <w:rPr>
                <w:rFonts w:cs="Calibri"/>
                <w:i/>
                <w:iCs/>
                <w:color w:val="000000"/>
              </w:rPr>
              <w:t xml:space="preserve"> </w:t>
            </w:r>
            <w:proofErr w:type="spellStart"/>
            <w:r>
              <w:rPr>
                <w:rFonts w:cs="Calibri"/>
                <w:i/>
                <w:iCs/>
                <w:color w:val="000000"/>
              </w:rPr>
              <w:t>ciliaris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Pomacanthidae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Pomacanthus</w:t>
            </w:r>
            <w:proofErr w:type="spellEnd"/>
            <w:r>
              <w:rPr>
                <w:rFonts w:cs="Calibri"/>
                <w:i/>
                <w:iCs/>
                <w:color w:val="000000"/>
              </w:rPr>
              <w:t xml:space="preserve"> </w:t>
            </w:r>
            <w:proofErr w:type="spellStart"/>
            <w:r>
              <w:rPr>
                <w:rFonts w:cs="Calibri"/>
                <w:i/>
                <w:iCs/>
                <w:color w:val="000000"/>
              </w:rPr>
              <w:t>arcuatus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Pomacanthidae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Pomacanthus</w:t>
            </w:r>
            <w:proofErr w:type="spellEnd"/>
            <w:r>
              <w:rPr>
                <w:rFonts w:cs="Calibri"/>
                <w:i/>
                <w:iCs/>
                <w:color w:val="000000"/>
              </w:rPr>
              <w:t xml:space="preserve"> </w:t>
            </w:r>
            <w:proofErr w:type="spellStart"/>
            <w:r>
              <w:rPr>
                <w:rFonts w:cs="Calibri"/>
                <w:i/>
                <w:iCs/>
                <w:color w:val="000000"/>
              </w:rPr>
              <w:t>paru</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Scaridae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Scarus</w:t>
            </w:r>
            <w:proofErr w:type="spellEnd"/>
            <w:r>
              <w:rPr>
                <w:rFonts w:cs="Calibri"/>
                <w:i/>
                <w:iCs/>
                <w:color w:val="000000"/>
              </w:rPr>
              <w:t xml:space="preserve"> </w:t>
            </w:r>
            <w:proofErr w:type="spellStart"/>
            <w:r>
              <w:rPr>
                <w:rFonts w:cs="Calibri"/>
                <w:i/>
                <w:iCs/>
                <w:color w:val="000000"/>
              </w:rPr>
              <w:t>coeruleus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Scaridae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Scarus</w:t>
            </w:r>
            <w:proofErr w:type="spellEnd"/>
            <w:r>
              <w:rPr>
                <w:rFonts w:cs="Calibri"/>
                <w:i/>
                <w:iCs/>
                <w:color w:val="000000"/>
              </w:rPr>
              <w:t xml:space="preserve"> </w:t>
            </w:r>
            <w:proofErr w:type="spellStart"/>
            <w:r>
              <w:rPr>
                <w:rFonts w:cs="Calibri"/>
                <w:i/>
                <w:iCs/>
                <w:color w:val="000000"/>
              </w:rPr>
              <w:t>iserti</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Scaridae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Scarus</w:t>
            </w:r>
            <w:proofErr w:type="spellEnd"/>
            <w:r>
              <w:rPr>
                <w:rFonts w:cs="Calibri"/>
                <w:i/>
                <w:iCs/>
                <w:color w:val="000000"/>
              </w:rPr>
              <w:t xml:space="preserve"> </w:t>
            </w:r>
            <w:proofErr w:type="spellStart"/>
            <w:r>
              <w:rPr>
                <w:rFonts w:cs="Calibri"/>
                <w:i/>
                <w:iCs/>
                <w:color w:val="000000"/>
              </w:rPr>
              <w:t>taeniopterus</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Scaridae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Scarus</w:t>
            </w:r>
            <w:proofErr w:type="spellEnd"/>
            <w:r>
              <w:rPr>
                <w:rFonts w:cs="Calibri"/>
                <w:i/>
                <w:iCs/>
                <w:color w:val="000000"/>
              </w:rPr>
              <w:t xml:space="preserve"> </w:t>
            </w:r>
            <w:proofErr w:type="spellStart"/>
            <w:r>
              <w:rPr>
                <w:rFonts w:cs="Calibri"/>
                <w:i/>
                <w:iCs/>
                <w:color w:val="000000"/>
              </w:rPr>
              <w:t>vetula</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Scaridae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Sparisoma</w:t>
            </w:r>
            <w:proofErr w:type="spellEnd"/>
            <w:r>
              <w:rPr>
                <w:rFonts w:cs="Calibri"/>
                <w:i/>
                <w:iCs/>
                <w:color w:val="000000"/>
              </w:rPr>
              <w:t xml:space="preserve"> </w:t>
            </w:r>
            <w:proofErr w:type="spellStart"/>
            <w:r>
              <w:rPr>
                <w:rFonts w:cs="Calibri"/>
                <w:i/>
                <w:iCs/>
                <w:color w:val="000000"/>
              </w:rPr>
              <w:t>aurofrenatum</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Scaridae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Sparisoma</w:t>
            </w:r>
            <w:proofErr w:type="spellEnd"/>
            <w:r>
              <w:rPr>
                <w:rFonts w:cs="Calibri"/>
                <w:i/>
                <w:iCs/>
                <w:color w:val="000000"/>
              </w:rPr>
              <w:t xml:space="preserve"> </w:t>
            </w:r>
            <w:proofErr w:type="spellStart"/>
            <w:r>
              <w:rPr>
                <w:rFonts w:cs="Calibri"/>
                <w:i/>
                <w:iCs/>
                <w:color w:val="000000"/>
              </w:rPr>
              <w:t>rubripinne</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Scaridae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Sparisoma</w:t>
            </w:r>
            <w:proofErr w:type="spellEnd"/>
            <w:r>
              <w:rPr>
                <w:rFonts w:cs="Calibri"/>
                <w:i/>
                <w:iCs/>
                <w:color w:val="000000"/>
              </w:rPr>
              <w:t xml:space="preserve"> </w:t>
            </w:r>
            <w:proofErr w:type="spellStart"/>
            <w:r>
              <w:rPr>
                <w:rFonts w:cs="Calibri"/>
                <w:i/>
                <w:iCs/>
                <w:color w:val="000000"/>
              </w:rPr>
              <w:t>viride</w:t>
            </w:r>
            <w:proofErr w:type="spellEnd"/>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Sparidae</w:t>
            </w:r>
            <w:proofErr w:type="spellEnd"/>
          </w:p>
        </w:tc>
        <w:tc>
          <w:tcPr>
            <w:tcW w:w="1554" w:type="pct"/>
            <w:tcBorders>
              <w:top w:val="nil"/>
              <w:left w:val="nil"/>
              <w:bottom w:val="nil"/>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Calamus</w:t>
            </w:r>
            <w:proofErr w:type="spellEnd"/>
            <w:r>
              <w:rPr>
                <w:rFonts w:cs="Calibri"/>
                <w:i/>
                <w:iCs/>
                <w:color w:val="000000"/>
              </w:rPr>
              <w:t xml:space="preserve"> </w:t>
            </w:r>
            <w:proofErr w:type="spellStart"/>
            <w:r>
              <w:rPr>
                <w:rFonts w:cs="Calibri"/>
                <w:i/>
                <w:iCs/>
                <w:color w:val="000000"/>
              </w:rPr>
              <w:t>bajonado</w:t>
            </w:r>
            <w:proofErr w:type="spellEnd"/>
            <w:r>
              <w:rPr>
                <w:rFonts w:cs="Calibri"/>
                <w:i/>
                <w:iCs/>
                <w:color w:val="000000"/>
              </w:rPr>
              <w:t>*</w:t>
            </w:r>
          </w:p>
        </w:tc>
        <w:tc>
          <w:tcPr>
            <w:tcW w:w="1225" w:type="pct"/>
            <w:tcBorders>
              <w:top w:val="nil"/>
              <w:left w:val="nil"/>
              <w:bottom w:val="nil"/>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bottom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single" w:sz="4" w:space="0" w:color="auto"/>
              <w:right w:val="nil"/>
            </w:tcBorders>
            <w:shd w:val="clear" w:color="auto" w:fill="auto"/>
            <w:vAlign w:val="center"/>
            <w:hideMark/>
          </w:tcPr>
          <w:p w:rsidR="0077206C" w:rsidRDefault="0077206C" w:rsidP="00D405DB">
            <w:pPr>
              <w:rPr>
                <w:rFonts w:cs="Calibri"/>
                <w:color w:val="000000"/>
              </w:rPr>
            </w:pPr>
            <w:proofErr w:type="spellStart"/>
            <w:r>
              <w:rPr>
                <w:rFonts w:cs="Calibri"/>
                <w:color w:val="000000"/>
              </w:rPr>
              <w:t>Sparidae</w:t>
            </w:r>
            <w:proofErr w:type="spellEnd"/>
          </w:p>
        </w:tc>
        <w:tc>
          <w:tcPr>
            <w:tcW w:w="1554" w:type="pct"/>
            <w:tcBorders>
              <w:top w:val="nil"/>
              <w:left w:val="nil"/>
              <w:bottom w:val="single" w:sz="4" w:space="0" w:color="auto"/>
              <w:right w:val="nil"/>
            </w:tcBorders>
            <w:shd w:val="clear" w:color="auto" w:fill="auto"/>
            <w:vAlign w:val="center"/>
            <w:hideMark/>
          </w:tcPr>
          <w:p w:rsidR="0077206C" w:rsidRDefault="0077206C" w:rsidP="00D405DB">
            <w:pPr>
              <w:rPr>
                <w:rFonts w:cs="Calibri"/>
                <w:i/>
                <w:iCs/>
                <w:color w:val="000000"/>
              </w:rPr>
            </w:pPr>
            <w:proofErr w:type="spellStart"/>
            <w:r>
              <w:rPr>
                <w:rFonts w:cs="Calibri"/>
                <w:i/>
                <w:iCs/>
                <w:color w:val="000000"/>
              </w:rPr>
              <w:t>Calamus</w:t>
            </w:r>
            <w:proofErr w:type="spellEnd"/>
            <w:r>
              <w:rPr>
                <w:rFonts w:cs="Calibri"/>
                <w:i/>
                <w:iCs/>
                <w:color w:val="000000"/>
              </w:rPr>
              <w:t xml:space="preserve"> </w:t>
            </w:r>
            <w:proofErr w:type="spellStart"/>
            <w:r>
              <w:rPr>
                <w:rFonts w:cs="Calibri"/>
                <w:i/>
                <w:iCs/>
                <w:color w:val="000000"/>
              </w:rPr>
              <w:t>calamus</w:t>
            </w:r>
            <w:proofErr w:type="spellEnd"/>
            <w:r>
              <w:rPr>
                <w:rFonts w:cs="Calibri"/>
                <w:i/>
                <w:iCs/>
                <w:color w:val="000000"/>
              </w:rPr>
              <w:t>*</w:t>
            </w:r>
          </w:p>
        </w:tc>
        <w:tc>
          <w:tcPr>
            <w:tcW w:w="1225" w:type="pct"/>
            <w:tcBorders>
              <w:top w:val="nil"/>
              <w:left w:val="nil"/>
              <w:bottom w:val="single" w:sz="4" w:space="0" w:color="auto"/>
              <w:right w:val="single" w:sz="4" w:space="0" w:color="auto"/>
            </w:tcBorders>
            <w:shd w:val="clear" w:color="auto" w:fill="auto"/>
            <w:noWrap/>
            <w:vAlign w:val="center"/>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val="restart"/>
            <w:tcBorders>
              <w:top w:val="single" w:sz="4" w:space="0" w:color="auto"/>
              <w:left w:val="single" w:sz="4" w:space="0" w:color="auto"/>
              <w:right w:val="single" w:sz="4" w:space="0" w:color="auto"/>
            </w:tcBorders>
            <w:shd w:val="clear" w:color="auto" w:fill="auto"/>
            <w:vAlign w:val="center"/>
            <w:hideMark/>
          </w:tcPr>
          <w:p w:rsidR="0077206C" w:rsidRPr="00FA53C1" w:rsidRDefault="0077206C" w:rsidP="00D405DB">
            <w:pPr>
              <w:spacing w:after="0" w:line="240" w:lineRule="auto"/>
              <w:jc w:val="center"/>
              <w:rPr>
                <w:rFonts w:cs="Calibri"/>
                <w:color w:val="000000"/>
                <w:lang w:val="en-CA" w:eastAsia="en-CA"/>
              </w:rPr>
            </w:pPr>
            <w:r w:rsidRPr="00FA53C1">
              <w:rPr>
                <w:rFonts w:cs="Calibri"/>
                <w:color w:val="000000"/>
                <w:lang w:val="en-CA" w:eastAsia="en-CA"/>
              </w:rPr>
              <w:t>Small-bodied lionfish prey species identified from stomach contents</w:t>
            </w:r>
            <w:r>
              <w:rPr>
                <w:rFonts w:cs="Calibri"/>
                <w:color w:val="000000"/>
                <w:lang w:val="en-CA" w:eastAsia="en-CA"/>
              </w:rPr>
              <w:t xml:space="preserve"> (Figure 2: “Small-bodied prey”)</w:t>
            </w:r>
            <w:r w:rsidRPr="00FA53C1">
              <w:rPr>
                <w:rFonts w:cs="Calibri"/>
                <w:color w:val="000000"/>
                <w:lang w:val="en-CA" w:eastAsia="en-CA"/>
              </w:rPr>
              <w:t>. Only individuals &lt;13cm TL considered in the analysis.</w:t>
            </w:r>
          </w:p>
        </w:tc>
        <w:tc>
          <w:tcPr>
            <w:tcW w:w="962" w:type="pct"/>
            <w:tcBorders>
              <w:top w:val="single" w:sz="4" w:space="0" w:color="auto"/>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Apogonidae</w:t>
            </w:r>
            <w:proofErr w:type="spellEnd"/>
          </w:p>
        </w:tc>
        <w:tc>
          <w:tcPr>
            <w:tcW w:w="1554" w:type="pct"/>
            <w:tcBorders>
              <w:top w:val="single" w:sz="4" w:space="0" w:color="auto"/>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Apogon</w:t>
            </w:r>
            <w:proofErr w:type="spellEnd"/>
            <w:r w:rsidRPr="00FA53C1">
              <w:rPr>
                <w:rFonts w:cs="Calibri"/>
                <w:i/>
                <w:iCs/>
                <w:color w:val="000000"/>
                <w:lang w:eastAsia="en-CA"/>
              </w:rPr>
              <w:t xml:space="preserve"> </w:t>
            </w:r>
            <w:proofErr w:type="spellStart"/>
            <w:r w:rsidRPr="00FA53C1">
              <w:rPr>
                <w:rFonts w:cs="Calibri"/>
                <w:i/>
                <w:iCs/>
                <w:color w:val="000000"/>
                <w:lang w:eastAsia="en-CA"/>
              </w:rPr>
              <w:t>planifrons</w:t>
            </w:r>
            <w:proofErr w:type="spellEnd"/>
          </w:p>
        </w:tc>
        <w:tc>
          <w:tcPr>
            <w:tcW w:w="1225" w:type="pct"/>
            <w:tcBorders>
              <w:top w:val="single" w:sz="4" w:space="0" w:color="auto"/>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Apogonidae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Apogon</w:t>
            </w:r>
            <w:proofErr w:type="spellEnd"/>
            <w:r w:rsidRPr="00FA53C1">
              <w:rPr>
                <w:rFonts w:cs="Calibri"/>
                <w:i/>
                <w:iCs/>
                <w:color w:val="000000"/>
                <w:lang w:eastAsia="en-CA"/>
              </w:rPr>
              <w:t xml:space="preserve"> </w:t>
            </w:r>
            <w:proofErr w:type="spellStart"/>
            <w:r w:rsidRPr="00FA53C1">
              <w:rPr>
                <w:rFonts w:cs="Calibri"/>
                <w:i/>
                <w:iCs/>
                <w:color w:val="000000"/>
                <w:lang w:eastAsia="en-CA"/>
              </w:rPr>
              <w:t>townsendi</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Apogonidae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Phaeoptyx</w:t>
            </w:r>
            <w:proofErr w:type="spellEnd"/>
            <w:r w:rsidRPr="00FA53C1">
              <w:rPr>
                <w:rFonts w:cs="Calibri"/>
                <w:i/>
                <w:iCs/>
                <w:color w:val="000000"/>
                <w:lang w:eastAsia="en-CA"/>
              </w:rPr>
              <w:t xml:space="preserve"> </w:t>
            </w:r>
            <w:proofErr w:type="spellStart"/>
            <w:r w:rsidRPr="00FA53C1">
              <w:rPr>
                <w:rFonts w:cs="Calibri"/>
                <w:i/>
                <w:iCs/>
                <w:color w:val="000000"/>
                <w:lang w:eastAsia="en-CA"/>
              </w:rPr>
              <w:t>pigmentaria</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Atherinidae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Atherinomorus</w:t>
            </w:r>
            <w:proofErr w:type="spellEnd"/>
            <w:r w:rsidRPr="00FA53C1">
              <w:rPr>
                <w:rFonts w:cs="Calibri"/>
                <w:i/>
                <w:iCs/>
                <w:color w:val="000000"/>
                <w:lang w:eastAsia="en-CA"/>
              </w:rPr>
              <w:t xml:space="preserve"> sp.</w:t>
            </w:r>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Aulostomidae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Aulostomus</w:t>
            </w:r>
            <w:proofErr w:type="spellEnd"/>
            <w:r w:rsidRPr="00FA53C1">
              <w:rPr>
                <w:rFonts w:cs="Calibri"/>
                <w:i/>
                <w:iCs/>
                <w:color w:val="000000"/>
                <w:lang w:eastAsia="en-CA"/>
              </w:rPr>
              <w:t xml:space="preserve"> </w:t>
            </w:r>
            <w:proofErr w:type="spellStart"/>
            <w:r w:rsidRPr="00FA53C1">
              <w:rPr>
                <w:rFonts w:cs="Calibri"/>
                <w:i/>
                <w:iCs/>
                <w:color w:val="000000"/>
                <w:lang w:eastAsia="en-CA"/>
              </w:rPr>
              <w:t>maculatus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Chaenopsidae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Acanthemblemaria</w:t>
            </w:r>
            <w:proofErr w:type="spellEnd"/>
            <w:r w:rsidRPr="00FA53C1">
              <w:rPr>
                <w:rFonts w:cs="Calibri"/>
                <w:i/>
                <w:iCs/>
                <w:color w:val="000000"/>
                <w:lang w:eastAsia="en-CA"/>
              </w:rPr>
              <w:t xml:space="preserve"> </w:t>
            </w:r>
            <w:proofErr w:type="spellStart"/>
            <w:r w:rsidRPr="00FA53C1">
              <w:rPr>
                <w:rFonts w:cs="Calibri"/>
                <w:i/>
                <w:iCs/>
                <w:color w:val="000000"/>
                <w:lang w:eastAsia="en-CA"/>
              </w:rPr>
              <w:t>aspera</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Chaenopsidae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B43C80">
              <w:rPr>
                <w:rFonts w:cs="Calibri"/>
                <w:i/>
                <w:iCs/>
                <w:color w:val="000000"/>
                <w:lang w:eastAsia="en-CA"/>
              </w:rPr>
              <w:t>Lucayablennius</w:t>
            </w:r>
            <w:proofErr w:type="spellEnd"/>
            <w:r w:rsidRPr="00B43C80">
              <w:rPr>
                <w:rFonts w:cs="Calibri"/>
                <w:i/>
                <w:iCs/>
                <w:color w:val="000000"/>
                <w:lang w:eastAsia="en-CA"/>
              </w:rPr>
              <w:t xml:space="preserve"> </w:t>
            </w:r>
            <w:proofErr w:type="spellStart"/>
            <w:r w:rsidRPr="00B43C80">
              <w:rPr>
                <w:rFonts w:cs="Calibri"/>
                <w:i/>
                <w:iCs/>
                <w:color w:val="000000"/>
                <w:lang w:eastAsia="en-CA"/>
              </w:rPr>
              <w:t>zingaro</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Coryphopterus</w:t>
            </w:r>
            <w:proofErr w:type="spellEnd"/>
            <w:r w:rsidRPr="00FA53C1">
              <w:rPr>
                <w:rFonts w:cs="Calibri"/>
                <w:i/>
                <w:iCs/>
                <w:color w:val="000000"/>
                <w:lang w:eastAsia="en-CA"/>
              </w:rPr>
              <w:t xml:space="preserve"> </w:t>
            </w:r>
            <w:proofErr w:type="spellStart"/>
            <w:r w:rsidRPr="00FA53C1">
              <w:rPr>
                <w:rFonts w:cs="Calibri"/>
                <w:i/>
                <w:iCs/>
                <w:color w:val="000000"/>
                <w:lang w:eastAsia="en-CA"/>
              </w:rPr>
              <w:t>bol</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Coryphopterus</w:t>
            </w:r>
            <w:proofErr w:type="spellEnd"/>
            <w:r w:rsidRPr="00FA53C1">
              <w:rPr>
                <w:rFonts w:cs="Calibri"/>
                <w:i/>
                <w:iCs/>
                <w:color w:val="000000"/>
                <w:lang w:eastAsia="en-CA"/>
              </w:rPr>
              <w:t xml:space="preserve"> eidolon</w:t>
            </w:r>
          </w:p>
        </w:tc>
        <w:tc>
          <w:tcPr>
            <w:tcW w:w="1225" w:type="pct"/>
            <w:tcBorders>
              <w:top w:val="nil"/>
              <w:left w:val="nil"/>
              <w:bottom w:val="nil"/>
              <w:right w:val="single" w:sz="4" w:space="0" w:color="auto"/>
            </w:tcBorders>
            <w:shd w:val="clear" w:color="auto" w:fill="auto"/>
            <w:noWrap/>
            <w:hideMark/>
          </w:tcPr>
          <w:p w:rsidR="0077206C" w:rsidRDefault="0077206C" w:rsidP="00D405DB">
            <w:r w:rsidRPr="00A32935">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Coryphopterus</w:t>
            </w:r>
            <w:proofErr w:type="spellEnd"/>
            <w:r w:rsidRPr="00FA53C1">
              <w:rPr>
                <w:rFonts w:cs="Calibri"/>
                <w:i/>
                <w:iCs/>
                <w:color w:val="000000"/>
                <w:lang w:eastAsia="en-CA"/>
              </w:rPr>
              <w:t xml:space="preserve"> </w:t>
            </w:r>
            <w:proofErr w:type="spellStart"/>
            <w:r w:rsidRPr="00FA53C1">
              <w:rPr>
                <w:rFonts w:cs="Calibri"/>
                <w:i/>
                <w:iCs/>
                <w:color w:val="000000"/>
                <w:lang w:eastAsia="en-CA"/>
              </w:rPr>
              <w:t>glaucofraenum</w:t>
            </w:r>
            <w:proofErr w:type="spellEnd"/>
          </w:p>
        </w:tc>
        <w:tc>
          <w:tcPr>
            <w:tcW w:w="1225" w:type="pct"/>
            <w:tcBorders>
              <w:top w:val="nil"/>
              <w:left w:val="nil"/>
              <w:bottom w:val="nil"/>
              <w:right w:val="single" w:sz="4" w:space="0" w:color="auto"/>
            </w:tcBorders>
            <w:shd w:val="clear" w:color="auto" w:fill="auto"/>
            <w:noWrap/>
            <w:hideMark/>
          </w:tcPr>
          <w:p w:rsidR="0077206C" w:rsidRDefault="0077206C" w:rsidP="00D405DB">
            <w:r w:rsidRPr="00A32935">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Coryphopterus</w:t>
            </w:r>
            <w:proofErr w:type="spellEnd"/>
            <w:r w:rsidRPr="00FA53C1">
              <w:rPr>
                <w:rFonts w:cs="Calibri"/>
                <w:i/>
                <w:iCs/>
                <w:color w:val="000000"/>
                <w:lang w:eastAsia="en-CA"/>
              </w:rPr>
              <w:t xml:space="preserve"> </w:t>
            </w:r>
            <w:proofErr w:type="spellStart"/>
            <w:r w:rsidRPr="00FA53C1">
              <w:rPr>
                <w:rFonts w:cs="Calibri"/>
                <w:i/>
                <w:iCs/>
                <w:color w:val="000000"/>
                <w:lang w:eastAsia="en-CA"/>
              </w:rPr>
              <w:t>hyalinus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Coryphopterus</w:t>
            </w:r>
            <w:proofErr w:type="spellEnd"/>
            <w:r w:rsidRPr="00FA53C1">
              <w:rPr>
                <w:rFonts w:cs="Calibri"/>
                <w:i/>
                <w:iCs/>
                <w:color w:val="000000"/>
                <w:lang w:eastAsia="en-CA"/>
              </w:rPr>
              <w:t xml:space="preserve"> </w:t>
            </w:r>
            <w:proofErr w:type="spellStart"/>
            <w:r w:rsidRPr="00FA53C1">
              <w:rPr>
                <w:rFonts w:cs="Calibri"/>
                <w:i/>
                <w:iCs/>
                <w:color w:val="000000"/>
                <w:lang w:eastAsia="en-CA"/>
              </w:rPr>
              <w:t>personatus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Gnatholepis</w:t>
            </w:r>
            <w:proofErr w:type="spellEnd"/>
            <w:r w:rsidRPr="00FA53C1">
              <w:rPr>
                <w:rFonts w:cs="Calibri"/>
                <w:i/>
                <w:iCs/>
                <w:color w:val="000000"/>
                <w:lang w:eastAsia="en-CA"/>
              </w:rPr>
              <w:t xml:space="preserve"> </w:t>
            </w:r>
            <w:proofErr w:type="spellStart"/>
            <w:r w:rsidRPr="00FA53C1">
              <w:rPr>
                <w:rFonts w:cs="Calibri"/>
                <w:i/>
                <w:iCs/>
                <w:color w:val="000000"/>
                <w:lang w:eastAsia="en-CA"/>
              </w:rPr>
              <w:t>thompsoni</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Lythrypnus</w:t>
            </w:r>
            <w:proofErr w:type="spellEnd"/>
            <w:r w:rsidRPr="00FA53C1">
              <w:rPr>
                <w:rFonts w:cs="Calibri"/>
                <w:i/>
                <w:iCs/>
                <w:color w:val="000000"/>
                <w:lang w:eastAsia="en-CA"/>
              </w:rPr>
              <w:t xml:space="preserve"> </w:t>
            </w:r>
            <w:proofErr w:type="spellStart"/>
            <w:r w:rsidRPr="00FA53C1">
              <w:rPr>
                <w:rFonts w:cs="Calibri"/>
                <w:i/>
                <w:iCs/>
                <w:color w:val="000000"/>
                <w:lang w:eastAsia="en-CA"/>
              </w:rPr>
              <w:t>spilus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Priolepis</w:t>
            </w:r>
            <w:proofErr w:type="spellEnd"/>
            <w:r w:rsidRPr="00FA53C1">
              <w:rPr>
                <w:rFonts w:cs="Calibri"/>
                <w:i/>
                <w:iCs/>
                <w:color w:val="000000"/>
                <w:lang w:eastAsia="en-CA"/>
              </w:rPr>
              <w:t xml:space="preserve"> </w:t>
            </w:r>
            <w:proofErr w:type="spellStart"/>
            <w:r w:rsidRPr="00FA53C1">
              <w:rPr>
                <w:rFonts w:cs="Calibri"/>
                <w:i/>
                <w:iCs/>
                <w:color w:val="000000"/>
                <w:lang w:eastAsia="en-CA"/>
              </w:rPr>
              <w:t>hipoliti</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Grammatidae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Gramma</w:t>
            </w:r>
            <w:proofErr w:type="spellEnd"/>
            <w:r w:rsidRPr="00FA53C1">
              <w:rPr>
                <w:rFonts w:cs="Calibri"/>
                <w:i/>
                <w:iCs/>
                <w:color w:val="000000"/>
                <w:lang w:eastAsia="en-CA"/>
              </w:rPr>
              <w:t xml:space="preserve"> </w:t>
            </w:r>
            <w:proofErr w:type="spellStart"/>
            <w:r w:rsidRPr="00FA53C1">
              <w:rPr>
                <w:rFonts w:cs="Calibri"/>
                <w:i/>
                <w:iCs/>
                <w:color w:val="000000"/>
                <w:lang w:eastAsia="en-CA"/>
              </w:rPr>
              <w:t>loreto</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09"/>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single" w:sz="4" w:space="0" w:color="auto"/>
              <w:right w:val="nil"/>
            </w:tcBorders>
            <w:shd w:val="clear" w:color="auto" w:fill="auto"/>
            <w:vAlign w:val="center"/>
            <w:hideMark/>
          </w:tcPr>
          <w:p w:rsidR="0077206C" w:rsidRDefault="0077206C" w:rsidP="00D405DB">
            <w:pPr>
              <w:spacing w:after="0" w:line="240" w:lineRule="auto"/>
              <w:rPr>
                <w:rFonts w:cs="Calibri"/>
                <w:color w:val="000000"/>
                <w:lang w:eastAsia="en-CA"/>
              </w:rPr>
            </w:pPr>
            <w:proofErr w:type="spellStart"/>
            <w:r w:rsidRPr="000F0DC6">
              <w:rPr>
                <w:rFonts w:cs="Calibri"/>
                <w:color w:val="000000"/>
                <w:lang w:eastAsia="en-CA"/>
              </w:rPr>
              <w:t>Holocentridae</w:t>
            </w:r>
            <w:proofErr w:type="spellEnd"/>
          </w:p>
          <w:p w:rsidR="0077206C" w:rsidRPr="000F0DC6" w:rsidRDefault="0077206C" w:rsidP="00D405DB">
            <w:pPr>
              <w:spacing w:after="0" w:line="240" w:lineRule="auto"/>
              <w:rPr>
                <w:rFonts w:cs="Calibri"/>
                <w:color w:val="000000"/>
                <w:lang w:eastAsia="en-CA"/>
              </w:rPr>
            </w:pPr>
          </w:p>
        </w:tc>
        <w:tc>
          <w:tcPr>
            <w:tcW w:w="1554" w:type="pct"/>
            <w:tcBorders>
              <w:top w:val="nil"/>
              <w:left w:val="nil"/>
              <w:bottom w:val="single" w:sz="4" w:space="0" w:color="auto"/>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Sargocentron</w:t>
            </w:r>
            <w:proofErr w:type="spellEnd"/>
            <w:r w:rsidRPr="00FA53C1">
              <w:rPr>
                <w:rFonts w:cs="Calibri"/>
                <w:i/>
                <w:iCs/>
                <w:color w:val="000000"/>
                <w:lang w:eastAsia="en-CA"/>
              </w:rPr>
              <w:t xml:space="preserve"> </w:t>
            </w:r>
            <w:proofErr w:type="spellStart"/>
            <w:r w:rsidRPr="00FA53C1">
              <w:rPr>
                <w:rFonts w:cs="Calibri"/>
                <w:i/>
                <w:iCs/>
                <w:color w:val="000000"/>
                <w:lang w:eastAsia="en-CA"/>
              </w:rPr>
              <w:t>coruscum</w:t>
            </w:r>
            <w:proofErr w:type="spellEnd"/>
          </w:p>
        </w:tc>
        <w:tc>
          <w:tcPr>
            <w:tcW w:w="1225" w:type="pct"/>
            <w:tcBorders>
              <w:top w:val="nil"/>
              <w:left w:val="nil"/>
              <w:bottom w:val="single" w:sz="4" w:space="0" w:color="auto"/>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single" w:sz="4" w:space="0" w:color="auto"/>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Inermiidae</w:t>
            </w:r>
            <w:proofErr w:type="spellEnd"/>
          </w:p>
        </w:tc>
        <w:tc>
          <w:tcPr>
            <w:tcW w:w="1554" w:type="pct"/>
            <w:tcBorders>
              <w:top w:val="single" w:sz="4" w:space="0" w:color="auto"/>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Inermia</w:t>
            </w:r>
            <w:proofErr w:type="spellEnd"/>
            <w:r w:rsidRPr="00FA53C1">
              <w:rPr>
                <w:rFonts w:cs="Calibri"/>
                <w:i/>
                <w:iCs/>
                <w:color w:val="000000"/>
                <w:lang w:eastAsia="en-CA"/>
              </w:rPr>
              <w:t xml:space="preserve"> </w:t>
            </w:r>
            <w:proofErr w:type="spellStart"/>
            <w:r w:rsidRPr="00FA53C1">
              <w:rPr>
                <w:rFonts w:cs="Calibri"/>
                <w:i/>
                <w:iCs/>
                <w:color w:val="000000"/>
                <w:lang w:eastAsia="en-CA"/>
              </w:rPr>
              <w:t>vittata</w:t>
            </w:r>
            <w:proofErr w:type="spellEnd"/>
          </w:p>
        </w:tc>
        <w:tc>
          <w:tcPr>
            <w:tcW w:w="1225" w:type="pct"/>
            <w:tcBorders>
              <w:top w:val="single" w:sz="4" w:space="0" w:color="auto"/>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Bodianus</w:t>
            </w:r>
            <w:proofErr w:type="spellEnd"/>
            <w:r w:rsidRPr="00FA53C1">
              <w:rPr>
                <w:rFonts w:cs="Calibri"/>
                <w:i/>
                <w:iCs/>
                <w:color w:val="000000"/>
                <w:lang w:eastAsia="en-CA"/>
              </w:rPr>
              <w:t xml:space="preserve"> </w:t>
            </w:r>
            <w:proofErr w:type="spellStart"/>
            <w:r w:rsidRPr="00FA53C1">
              <w:rPr>
                <w:rFonts w:cs="Calibri"/>
                <w:i/>
                <w:iCs/>
                <w:color w:val="000000"/>
                <w:lang w:eastAsia="en-CA"/>
              </w:rPr>
              <w:t>rufus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Clepticus</w:t>
            </w:r>
            <w:proofErr w:type="spellEnd"/>
            <w:r w:rsidRPr="00FA53C1">
              <w:rPr>
                <w:rFonts w:cs="Calibri"/>
                <w:i/>
                <w:iCs/>
                <w:color w:val="000000"/>
                <w:lang w:eastAsia="en-CA"/>
              </w:rPr>
              <w:t xml:space="preserve"> </w:t>
            </w:r>
            <w:proofErr w:type="spellStart"/>
            <w:r w:rsidRPr="00FA53C1">
              <w:rPr>
                <w:rFonts w:cs="Calibri"/>
                <w:i/>
                <w:iCs/>
                <w:color w:val="000000"/>
                <w:lang w:eastAsia="en-CA"/>
              </w:rPr>
              <w:t>parrae</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Halichoeres</w:t>
            </w:r>
            <w:proofErr w:type="spellEnd"/>
            <w:r w:rsidRPr="00FA53C1">
              <w:rPr>
                <w:rFonts w:cs="Calibri"/>
                <w:i/>
                <w:iCs/>
                <w:color w:val="000000"/>
                <w:lang w:eastAsia="en-CA"/>
              </w:rPr>
              <w:t xml:space="preserve"> </w:t>
            </w:r>
            <w:proofErr w:type="spellStart"/>
            <w:r w:rsidRPr="00FA53C1">
              <w:rPr>
                <w:rFonts w:cs="Calibri"/>
                <w:i/>
                <w:iCs/>
                <w:color w:val="000000"/>
                <w:lang w:eastAsia="en-CA"/>
              </w:rPr>
              <w:t>bivittatus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Halichoeres</w:t>
            </w:r>
            <w:proofErr w:type="spellEnd"/>
            <w:r w:rsidRPr="00FA53C1">
              <w:rPr>
                <w:rFonts w:cs="Calibri"/>
                <w:i/>
                <w:iCs/>
                <w:color w:val="000000"/>
                <w:lang w:eastAsia="en-CA"/>
              </w:rPr>
              <w:t xml:space="preserve"> </w:t>
            </w:r>
            <w:proofErr w:type="spellStart"/>
            <w:r w:rsidRPr="00FA53C1">
              <w:rPr>
                <w:rFonts w:cs="Calibri"/>
                <w:i/>
                <w:iCs/>
                <w:color w:val="000000"/>
                <w:lang w:eastAsia="en-CA"/>
              </w:rPr>
              <w:t>garnoti</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Halichoeres</w:t>
            </w:r>
            <w:proofErr w:type="spellEnd"/>
            <w:r w:rsidRPr="00FA53C1">
              <w:rPr>
                <w:rFonts w:cs="Calibri"/>
                <w:i/>
                <w:iCs/>
                <w:color w:val="000000"/>
                <w:lang w:eastAsia="en-CA"/>
              </w:rPr>
              <w:t xml:space="preserve"> </w:t>
            </w:r>
            <w:proofErr w:type="spellStart"/>
            <w:r w:rsidRPr="00FA53C1">
              <w:rPr>
                <w:rFonts w:cs="Calibri"/>
                <w:i/>
                <w:iCs/>
                <w:color w:val="000000"/>
                <w:lang w:eastAsia="en-CA"/>
              </w:rPr>
              <w:t>maculipinna</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Thalassoma</w:t>
            </w:r>
            <w:proofErr w:type="spellEnd"/>
            <w:r w:rsidRPr="00FA53C1">
              <w:rPr>
                <w:rFonts w:cs="Calibri"/>
                <w:i/>
                <w:iCs/>
                <w:color w:val="000000"/>
                <w:lang w:eastAsia="en-CA"/>
              </w:rPr>
              <w:t xml:space="preserve"> </w:t>
            </w:r>
            <w:proofErr w:type="spellStart"/>
            <w:r w:rsidRPr="00FA53C1">
              <w:rPr>
                <w:rFonts w:cs="Calibri"/>
                <w:i/>
                <w:iCs/>
                <w:color w:val="000000"/>
                <w:lang w:eastAsia="en-CA"/>
              </w:rPr>
              <w:t>bifasciatum</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Labrisomidae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Labrisomus</w:t>
            </w:r>
            <w:proofErr w:type="spellEnd"/>
            <w:r w:rsidRPr="00FA53C1">
              <w:rPr>
                <w:rFonts w:cs="Calibri"/>
                <w:i/>
                <w:iCs/>
                <w:color w:val="000000"/>
                <w:lang w:eastAsia="en-CA"/>
              </w:rPr>
              <w:t xml:space="preserve"> </w:t>
            </w:r>
            <w:proofErr w:type="spellStart"/>
            <w:r w:rsidRPr="00FA53C1">
              <w:rPr>
                <w:rFonts w:cs="Calibri"/>
                <w:i/>
                <w:iCs/>
                <w:color w:val="000000"/>
                <w:lang w:eastAsia="en-CA"/>
              </w:rPr>
              <w:t>haitiensis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Labrisomidae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Malacoctenus</w:t>
            </w:r>
            <w:proofErr w:type="spellEnd"/>
            <w:r w:rsidRPr="00FA53C1">
              <w:rPr>
                <w:rFonts w:cs="Calibri"/>
                <w:i/>
                <w:iCs/>
                <w:color w:val="000000"/>
                <w:lang w:eastAsia="en-CA"/>
              </w:rPr>
              <w:t xml:space="preserve"> </w:t>
            </w:r>
            <w:proofErr w:type="spellStart"/>
            <w:r w:rsidRPr="00FA53C1">
              <w:rPr>
                <w:rFonts w:cs="Calibri"/>
                <w:i/>
                <w:iCs/>
                <w:color w:val="000000"/>
                <w:lang w:eastAsia="en-CA"/>
              </w:rPr>
              <w:t>boehlkei</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Monacanthidae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Monacanthus</w:t>
            </w:r>
            <w:proofErr w:type="spellEnd"/>
            <w:r w:rsidRPr="00FA53C1">
              <w:rPr>
                <w:rFonts w:cs="Calibri"/>
                <w:i/>
                <w:iCs/>
                <w:color w:val="000000"/>
                <w:lang w:eastAsia="en-CA"/>
              </w:rPr>
              <w:t xml:space="preserve"> </w:t>
            </w:r>
            <w:proofErr w:type="spellStart"/>
            <w:r w:rsidRPr="00FA53C1">
              <w:rPr>
                <w:rFonts w:cs="Calibri"/>
                <w:i/>
                <w:iCs/>
                <w:color w:val="000000"/>
                <w:lang w:eastAsia="en-CA"/>
              </w:rPr>
              <w:t>tuckeri</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omnivore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Mullidae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Pseudupeneus</w:t>
            </w:r>
            <w:proofErr w:type="spellEnd"/>
            <w:r w:rsidRPr="00FA53C1">
              <w:rPr>
                <w:rFonts w:cs="Calibri"/>
                <w:i/>
                <w:iCs/>
                <w:color w:val="000000"/>
                <w:lang w:eastAsia="en-CA"/>
              </w:rPr>
              <w:t xml:space="preserve"> </w:t>
            </w:r>
            <w:proofErr w:type="spellStart"/>
            <w:r w:rsidRPr="00FA53C1">
              <w:rPr>
                <w:rFonts w:cs="Calibri"/>
                <w:i/>
                <w:iCs/>
                <w:color w:val="000000"/>
                <w:lang w:eastAsia="en-CA"/>
              </w:rPr>
              <w:t>maculatus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Pomacentridae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Chromis</w:t>
            </w:r>
            <w:proofErr w:type="spellEnd"/>
            <w:r w:rsidRPr="00FA53C1">
              <w:rPr>
                <w:rFonts w:cs="Calibri"/>
                <w:i/>
                <w:iCs/>
                <w:color w:val="000000"/>
                <w:lang w:eastAsia="en-CA"/>
              </w:rPr>
              <w:t xml:space="preserve"> </w:t>
            </w:r>
            <w:proofErr w:type="spellStart"/>
            <w:r w:rsidRPr="00FA53C1">
              <w:rPr>
                <w:rFonts w:cs="Calibri"/>
                <w:i/>
                <w:iCs/>
                <w:color w:val="000000"/>
                <w:lang w:eastAsia="en-CA"/>
              </w:rPr>
              <w:t>cyanea</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Pomacentridae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Chromis</w:t>
            </w:r>
            <w:proofErr w:type="spellEnd"/>
            <w:r w:rsidRPr="00FA53C1">
              <w:rPr>
                <w:rFonts w:cs="Calibri"/>
                <w:i/>
                <w:iCs/>
                <w:color w:val="000000"/>
                <w:lang w:eastAsia="en-CA"/>
              </w:rPr>
              <w:t xml:space="preserve"> </w:t>
            </w:r>
            <w:proofErr w:type="spellStart"/>
            <w:r w:rsidRPr="00FA53C1">
              <w:rPr>
                <w:rFonts w:cs="Calibri"/>
                <w:i/>
                <w:iCs/>
                <w:color w:val="000000"/>
                <w:lang w:eastAsia="en-CA"/>
              </w:rPr>
              <w:t>multilineata</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planktivore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Pomacentridae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Stegastes</w:t>
            </w:r>
            <w:proofErr w:type="spellEnd"/>
            <w:r w:rsidRPr="00FA53C1">
              <w:rPr>
                <w:rFonts w:cs="Calibri"/>
                <w:i/>
                <w:iCs/>
                <w:color w:val="000000"/>
                <w:lang w:eastAsia="en-CA"/>
              </w:rPr>
              <w:t xml:space="preserve"> </w:t>
            </w:r>
            <w:proofErr w:type="spellStart"/>
            <w:r w:rsidRPr="00FA53C1">
              <w:rPr>
                <w:rFonts w:cs="Calibri"/>
                <w:i/>
                <w:iCs/>
                <w:color w:val="000000"/>
                <w:lang w:eastAsia="en-CA"/>
              </w:rPr>
              <w:t>partitus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Pomacentridae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Stegastes</w:t>
            </w:r>
            <w:proofErr w:type="spellEnd"/>
            <w:r w:rsidRPr="00FA53C1">
              <w:rPr>
                <w:rFonts w:cs="Calibri"/>
                <w:i/>
                <w:iCs/>
                <w:color w:val="000000"/>
                <w:lang w:eastAsia="en-CA"/>
              </w:rPr>
              <w:t xml:space="preserve"> </w:t>
            </w:r>
            <w:proofErr w:type="spellStart"/>
            <w:r w:rsidRPr="00FA53C1">
              <w:rPr>
                <w:rFonts w:cs="Calibri"/>
                <w:i/>
                <w:iCs/>
                <w:color w:val="000000"/>
                <w:lang w:eastAsia="en-CA"/>
              </w:rPr>
              <w:t>variabilis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Scaridae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Sparisoma</w:t>
            </w:r>
            <w:proofErr w:type="spellEnd"/>
            <w:r w:rsidRPr="00FA53C1">
              <w:rPr>
                <w:rFonts w:cs="Calibri"/>
                <w:i/>
                <w:iCs/>
                <w:color w:val="000000"/>
                <w:lang w:eastAsia="en-CA"/>
              </w:rPr>
              <w:t xml:space="preserve"> </w:t>
            </w:r>
            <w:proofErr w:type="spellStart"/>
            <w:r w:rsidRPr="00FA53C1">
              <w:rPr>
                <w:rFonts w:cs="Calibri"/>
                <w:i/>
                <w:iCs/>
                <w:color w:val="000000"/>
                <w:lang w:eastAsia="en-CA"/>
              </w:rPr>
              <w:t>aurofrenatum</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herbivore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Cephalopholis</w:t>
            </w:r>
            <w:proofErr w:type="spellEnd"/>
            <w:r w:rsidRPr="00FA53C1">
              <w:rPr>
                <w:rFonts w:cs="Calibri"/>
                <w:i/>
                <w:iCs/>
                <w:color w:val="000000"/>
                <w:lang w:eastAsia="en-CA"/>
              </w:rPr>
              <w:t xml:space="preserve"> </w:t>
            </w:r>
            <w:proofErr w:type="spellStart"/>
            <w:r w:rsidRPr="00FA53C1">
              <w:rPr>
                <w:rFonts w:cs="Calibri"/>
                <w:i/>
                <w:iCs/>
                <w:color w:val="000000"/>
                <w:lang w:eastAsia="en-CA"/>
              </w:rPr>
              <w:t>cruentata</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Epinephelus</w:t>
            </w:r>
            <w:proofErr w:type="spellEnd"/>
            <w:r w:rsidRPr="00FA53C1">
              <w:rPr>
                <w:rFonts w:cs="Calibri"/>
                <w:i/>
                <w:iCs/>
                <w:color w:val="000000"/>
                <w:lang w:eastAsia="en-CA"/>
              </w:rPr>
              <w:t xml:space="preserve"> </w:t>
            </w:r>
            <w:proofErr w:type="spellStart"/>
            <w:r w:rsidRPr="00FA53C1">
              <w:rPr>
                <w:rFonts w:cs="Calibri"/>
                <w:i/>
                <w:iCs/>
                <w:color w:val="000000"/>
                <w:lang w:eastAsia="en-CA"/>
              </w:rPr>
              <w:t>striatus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Hypoplectrus</w:t>
            </w:r>
            <w:proofErr w:type="spellEnd"/>
            <w:r w:rsidRPr="00FA53C1">
              <w:rPr>
                <w:rFonts w:cs="Calibri"/>
                <w:i/>
                <w:iCs/>
                <w:color w:val="000000"/>
                <w:lang w:eastAsia="en-CA"/>
              </w:rPr>
              <w:t xml:space="preserve"> spp.</w:t>
            </w:r>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Liopropoma</w:t>
            </w:r>
            <w:proofErr w:type="spellEnd"/>
            <w:r w:rsidRPr="00FA53C1">
              <w:rPr>
                <w:rFonts w:cs="Calibri"/>
                <w:i/>
                <w:iCs/>
                <w:color w:val="000000"/>
                <w:lang w:eastAsia="en-CA"/>
              </w:rPr>
              <w:t xml:space="preserve"> </w:t>
            </w:r>
            <w:proofErr w:type="spellStart"/>
            <w:r w:rsidRPr="00FA53C1">
              <w:rPr>
                <w:rFonts w:cs="Calibri"/>
                <w:i/>
                <w:iCs/>
                <w:color w:val="000000"/>
                <w:lang w:eastAsia="en-CA"/>
              </w:rPr>
              <w:t>rubre</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Serranus</w:t>
            </w:r>
            <w:proofErr w:type="spellEnd"/>
            <w:r w:rsidRPr="00FA53C1">
              <w:rPr>
                <w:rFonts w:cs="Calibri"/>
                <w:i/>
                <w:iCs/>
                <w:color w:val="000000"/>
                <w:lang w:eastAsia="en-CA"/>
              </w:rPr>
              <w:t xml:space="preserve"> </w:t>
            </w:r>
            <w:proofErr w:type="spellStart"/>
            <w:r w:rsidRPr="00FA53C1">
              <w:rPr>
                <w:rFonts w:cs="Calibri"/>
                <w:i/>
                <w:iCs/>
                <w:color w:val="000000"/>
                <w:lang w:eastAsia="en-CA"/>
              </w:rPr>
              <w:t>tabacarius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carnivore</w:t>
            </w:r>
          </w:p>
        </w:tc>
        <w:bookmarkStart w:id="0" w:name="_GoBack"/>
        <w:bookmarkEnd w:id="0"/>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Serranidae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Serranus</w:t>
            </w:r>
            <w:proofErr w:type="spellEnd"/>
            <w:r w:rsidRPr="00FA53C1">
              <w:rPr>
                <w:rFonts w:cs="Calibri"/>
                <w:i/>
                <w:iCs/>
                <w:color w:val="000000"/>
                <w:lang w:eastAsia="en-CA"/>
              </w:rPr>
              <w:t xml:space="preserve"> </w:t>
            </w:r>
            <w:proofErr w:type="spellStart"/>
            <w:r w:rsidRPr="00FA53C1">
              <w:rPr>
                <w:rFonts w:cs="Calibri"/>
                <w:i/>
                <w:iCs/>
                <w:color w:val="000000"/>
                <w:lang w:eastAsia="en-CA"/>
              </w:rPr>
              <w:t>tigrinus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r>
              <w:rPr>
                <w:rFonts w:cs="Calibri"/>
                <w:color w:val="000000"/>
              </w:rPr>
              <w:t>carnivore</w:t>
            </w:r>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Synodontidae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Synodus</w:t>
            </w:r>
            <w:proofErr w:type="spellEnd"/>
            <w:r w:rsidRPr="00FA53C1">
              <w:rPr>
                <w:rFonts w:cs="Calibri"/>
                <w:i/>
                <w:iCs/>
                <w:color w:val="000000"/>
                <w:lang w:eastAsia="en-CA"/>
              </w:rPr>
              <w:t xml:space="preserve"> </w:t>
            </w:r>
            <w:proofErr w:type="spellStart"/>
            <w:r w:rsidRPr="00FA53C1">
              <w:rPr>
                <w:rFonts w:cs="Calibri"/>
                <w:i/>
                <w:iCs/>
                <w:color w:val="000000"/>
                <w:lang w:eastAsia="en-CA"/>
              </w:rPr>
              <w:t>intermedius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piscivore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Synodontidae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Synodus</w:t>
            </w:r>
            <w:proofErr w:type="spellEnd"/>
            <w:r w:rsidRPr="00FA53C1">
              <w:rPr>
                <w:rFonts w:cs="Calibri"/>
                <w:i/>
                <w:iCs/>
                <w:color w:val="000000"/>
                <w:lang w:eastAsia="en-CA"/>
              </w:rPr>
              <w:t xml:space="preserve"> </w:t>
            </w:r>
            <w:proofErr w:type="spellStart"/>
            <w:r w:rsidRPr="00FA53C1">
              <w:rPr>
                <w:rFonts w:cs="Calibri"/>
                <w:i/>
                <w:iCs/>
                <w:color w:val="000000"/>
                <w:lang w:eastAsia="en-CA"/>
              </w:rPr>
              <w:t>saurus</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piscivore</w:t>
            </w:r>
            <w:proofErr w:type="spellEnd"/>
          </w:p>
        </w:tc>
      </w:tr>
      <w:tr w:rsidR="0077206C" w:rsidRPr="000F0DC6" w:rsidTr="00D405DB">
        <w:trPr>
          <w:trHeight w:hRule="exact" w:val="312"/>
        </w:trPr>
        <w:tc>
          <w:tcPr>
            <w:tcW w:w="1259" w:type="pct"/>
            <w:vMerge/>
            <w:tcBorders>
              <w:left w:val="single" w:sz="4" w:space="0" w:color="auto"/>
              <w:bottom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single" w:sz="4" w:space="0" w:color="auto"/>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Synodontidae</w:t>
            </w:r>
            <w:proofErr w:type="spellEnd"/>
          </w:p>
        </w:tc>
        <w:tc>
          <w:tcPr>
            <w:tcW w:w="1554" w:type="pct"/>
            <w:tcBorders>
              <w:top w:val="nil"/>
              <w:left w:val="nil"/>
              <w:bottom w:val="single" w:sz="4" w:space="0" w:color="auto"/>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Synodus</w:t>
            </w:r>
            <w:proofErr w:type="spellEnd"/>
            <w:r w:rsidRPr="00FA53C1">
              <w:rPr>
                <w:rFonts w:cs="Calibri"/>
                <w:i/>
                <w:iCs/>
                <w:color w:val="000000"/>
                <w:lang w:eastAsia="en-CA"/>
              </w:rPr>
              <w:t xml:space="preserve"> </w:t>
            </w:r>
            <w:proofErr w:type="spellStart"/>
            <w:r w:rsidRPr="00FA53C1">
              <w:rPr>
                <w:rFonts w:cs="Calibri"/>
                <w:i/>
                <w:iCs/>
                <w:color w:val="000000"/>
                <w:lang w:eastAsia="en-CA"/>
              </w:rPr>
              <w:t>synodus</w:t>
            </w:r>
            <w:proofErr w:type="spellEnd"/>
          </w:p>
        </w:tc>
        <w:tc>
          <w:tcPr>
            <w:tcW w:w="1225" w:type="pct"/>
            <w:tcBorders>
              <w:top w:val="nil"/>
              <w:left w:val="nil"/>
              <w:bottom w:val="single" w:sz="4" w:space="0" w:color="auto"/>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piscivore</w:t>
            </w:r>
            <w:proofErr w:type="spellEnd"/>
          </w:p>
        </w:tc>
      </w:tr>
      <w:tr w:rsidR="0077206C" w:rsidRPr="000F0DC6" w:rsidTr="00D405DB">
        <w:trPr>
          <w:trHeight w:hRule="exact" w:val="312"/>
        </w:trPr>
        <w:tc>
          <w:tcPr>
            <w:tcW w:w="1259" w:type="pct"/>
            <w:vMerge w:val="restart"/>
            <w:tcBorders>
              <w:top w:val="single" w:sz="4" w:space="0" w:color="auto"/>
              <w:left w:val="single" w:sz="4" w:space="0" w:color="auto"/>
              <w:right w:val="single" w:sz="4" w:space="0" w:color="auto"/>
            </w:tcBorders>
            <w:shd w:val="clear" w:color="auto" w:fill="auto"/>
            <w:vAlign w:val="center"/>
            <w:hideMark/>
          </w:tcPr>
          <w:p w:rsidR="0077206C" w:rsidRPr="00FA53C1" w:rsidRDefault="0077206C" w:rsidP="00D405DB">
            <w:pPr>
              <w:spacing w:after="0" w:line="240" w:lineRule="auto"/>
              <w:jc w:val="center"/>
              <w:rPr>
                <w:rFonts w:cs="Calibri"/>
                <w:color w:val="000000"/>
                <w:lang w:val="en-CA" w:eastAsia="en-CA"/>
              </w:rPr>
            </w:pPr>
            <w:r w:rsidRPr="00FA53C1">
              <w:rPr>
                <w:rFonts w:cs="Calibri"/>
                <w:color w:val="000000"/>
                <w:lang w:val="en-CA" w:eastAsia="en-CA"/>
              </w:rPr>
              <w:t>Small-bodied non-prey species</w:t>
            </w:r>
            <w:r>
              <w:rPr>
                <w:rFonts w:cs="Calibri"/>
                <w:color w:val="000000"/>
                <w:lang w:val="en-CA" w:eastAsia="en-CA"/>
              </w:rPr>
              <w:t xml:space="preserve"> (Figure 2: “Small-bodied non-prey”)</w:t>
            </w:r>
            <w:r w:rsidRPr="00FA53C1">
              <w:rPr>
                <w:rFonts w:cs="Calibri"/>
                <w:color w:val="000000"/>
                <w:lang w:val="en-CA" w:eastAsia="en-CA"/>
              </w:rPr>
              <w:t>. All individuals &lt;13cm TL.</w:t>
            </w:r>
          </w:p>
        </w:tc>
        <w:tc>
          <w:tcPr>
            <w:tcW w:w="962" w:type="pct"/>
            <w:tcBorders>
              <w:top w:val="single" w:sz="4" w:space="0" w:color="auto"/>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single" w:sz="4" w:space="0" w:color="auto"/>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Elacatinus</w:t>
            </w:r>
            <w:proofErr w:type="spellEnd"/>
            <w:r w:rsidRPr="00FA53C1">
              <w:rPr>
                <w:rFonts w:cs="Calibri"/>
                <w:i/>
                <w:iCs/>
                <w:color w:val="000000"/>
                <w:lang w:eastAsia="en-CA"/>
              </w:rPr>
              <w:t xml:space="preserve"> </w:t>
            </w:r>
            <w:proofErr w:type="spellStart"/>
            <w:r w:rsidRPr="00FA53C1">
              <w:rPr>
                <w:rFonts w:cs="Calibri"/>
                <w:i/>
                <w:iCs/>
                <w:color w:val="000000"/>
                <w:lang w:eastAsia="en-CA"/>
              </w:rPr>
              <w:t>chancei</w:t>
            </w:r>
            <w:proofErr w:type="spellEnd"/>
          </w:p>
        </w:tc>
        <w:tc>
          <w:tcPr>
            <w:tcW w:w="1225" w:type="pct"/>
            <w:tcBorders>
              <w:top w:val="single" w:sz="4" w:space="0" w:color="auto"/>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Elacatinus</w:t>
            </w:r>
            <w:proofErr w:type="spellEnd"/>
            <w:r w:rsidRPr="00FA53C1">
              <w:rPr>
                <w:rFonts w:cs="Calibri"/>
                <w:i/>
                <w:iCs/>
                <w:color w:val="000000"/>
                <w:lang w:eastAsia="en-CA"/>
              </w:rPr>
              <w:t xml:space="preserve"> </w:t>
            </w:r>
            <w:proofErr w:type="spellStart"/>
            <w:r w:rsidRPr="00FA53C1">
              <w:rPr>
                <w:rFonts w:cs="Calibri"/>
                <w:i/>
                <w:iCs/>
                <w:color w:val="000000"/>
                <w:lang w:eastAsia="en-CA"/>
              </w:rPr>
              <w:t>evelynae</w:t>
            </w:r>
            <w:proofErr w:type="spellEnd"/>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312"/>
        </w:trPr>
        <w:tc>
          <w:tcPr>
            <w:tcW w:w="1259" w:type="pct"/>
            <w:vMerge/>
            <w:tcBorders>
              <w:left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nil"/>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nil"/>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Elacatinus</w:t>
            </w:r>
            <w:proofErr w:type="spellEnd"/>
            <w:r w:rsidRPr="00FA53C1">
              <w:rPr>
                <w:rFonts w:cs="Calibri"/>
                <w:i/>
                <w:iCs/>
                <w:color w:val="000000"/>
                <w:lang w:eastAsia="en-CA"/>
              </w:rPr>
              <w:t xml:space="preserve"> genie</w:t>
            </w:r>
          </w:p>
        </w:tc>
        <w:tc>
          <w:tcPr>
            <w:tcW w:w="1225" w:type="pct"/>
            <w:tcBorders>
              <w:top w:val="nil"/>
              <w:left w:val="nil"/>
              <w:bottom w:val="nil"/>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r w:rsidR="0077206C" w:rsidRPr="000F0DC6" w:rsidTr="00D405DB">
        <w:trPr>
          <w:trHeight w:hRule="exact" w:val="453"/>
        </w:trPr>
        <w:tc>
          <w:tcPr>
            <w:tcW w:w="1259" w:type="pct"/>
            <w:vMerge/>
            <w:tcBorders>
              <w:left w:val="single" w:sz="4" w:space="0" w:color="auto"/>
              <w:bottom w:val="single" w:sz="4" w:space="0" w:color="auto"/>
              <w:right w:val="single" w:sz="4" w:space="0" w:color="auto"/>
            </w:tcBorders>
            <w:shd w:val="clear" w:color="auto" w:fill="auto"/>
            <w:vAlign w:val="center"/>
            <w:hideMark/>
          </w:tcPr>
          <w:p w:rsidR="0077206C" w:rsidRPr="000F0DC6" w:rsidRDefault="0077206C" w:rsidP="00D405DB">
            <w:pPr>
              <w:spacing w:after="0" w:line="240" w:lineRule="auto"/>
              <w:jc w:val="center"/>
              <w:rPr>
                <w:rFonts w:cs="Calibri"/>
                <w:b/>
                <w:color w:val="000000"/>
                <w:lang w:val="en-CA" w:eastAsia="en-CA"/>
              </w:rPr>
            </w:pPr>
          </w:p>
        </w:tc>
        <w:tc>
          <w:tcPr>
            <w:tcW w:w="962" w:type="pct"/>
            <w:tcBorders>
              <w:top w:val="nil"/>
              <w:left w:val="single" w:sz="4" w:space="0" w:color="auto"/>
              <w:bottom w:val="single" w:sz="4" w:space="0" w:color="auto"/>
              <w:right w:val="nil"/>
            </w:tcBorders>
            <w:shd w:val="clear" w:color="auto" w:fill="auto"/>
            <w:vAlign w:val="center"/>
            <w:hideMark/>
          </w:tcPr>
          <w:p w:rsidR="0077206C" w:rsidRPr="000F0DC6" w:rsidRDefault="0077206C" w:rsidP="00D405DB">
            <w:pPr>
              <w:spacing w:after="0" w:line="240" w:lineRule="auto"/>
              <w:rPr>
                <w:rFonts w:cs="Calibri"/>
                <w:color w:val="000000"/>
                <w:lang w:eastAsia="en-CA"/>
              </w:rPr>
            </w:pPr>
            <w:proofErr w:type="spellStart"/>
            <w:r w:rsidRPr="000F0DC6">
              <w:rPr>
                <w:rFonts w:cs="Calibri"/>
                <w:color w:val="000000"/>
                <w:lang w:eastAsia="en-CA"/>
              </w:rPr>
              <w:t>Gobiidae</w:t>
            </w:r>
            <w:proofErr w:type="spellEnd"/>
          </w:p>
        </w:tc>
        <w:tc>
          <w:tcPr>
            <w:tcW w:w="1554" w:type="pct"/>
            <w:tcBorders>
              <w:top w:val="nil"/>
              <w:left w:val="nil"/>
              <w:bottom w:val="single" w:sz="4" w:space="0" w:color="auto"/>
              <w:right w:val="nil"/>
            </w:tcBorders>
            <w:shd w:val="clear" w:color="auto" w:fill="auto"/>
            <w:vAlign w:val="center"/>
            <w:hideMark/>
          </w:tcPr>
          <w:p w:rsidR="0077206C" w:rsidRPr="00FA53C1" w:rsidRDefault="0077206C" w:rsidP="00D405DB">
            <w:pPr>
              <w:spacing w:after="0" w:line="240" w:lineRule="auto"/>
              <w:rPr>
                <w:rFonts w:cs="Calibri"/>
                <w:i/>
                <w:iCs/>
                <w:color w:val="000000"/>
                <w:lang w:eastAsia="en-CA"/>
              </w:rPr>
            </w:pPr>
            <w:proofErr w:type="spellStart"/>
            <w:r w:rsidRPr="00FA53C1">
              <w:rPr>
                <w:rFonts w:cs="Calibri"/>
                <w:i/>
                <w:iCs/>
                <w:color w:val="000000"/>
                <w:lang w:eastAsia="en-CA"/>
              </w:rPr>
              <w:t>Elacatinus</w:t>
            </w:r>
            <w:proofErr w:type="spellEnd"/>
            <w:r w:rsidRPr="00FA53C1">
              <w:rPr>
                <w:rFonts w:cs="Calibri"/>
                <w:i/>
                <w:iCs/>
                <w:color w:val="000000"/>
                <w:lang w:eastAsia="en-CA"/>
              </w:rPr>
              <w:t xml:space="preserve"> </w:t>
            </w:r>
            <w:proofErr w:type="spellStart"/>
            <w:r w:rsidRPr="00FA53C1">
              <w:rPr>
                <w:rFonts w:cs="Calibri"/>
                <w:i/>
                <w:iCs/>
                <w:color w:val="000000"/>
                <w:lang w:eastAsia="en-CA"/>
              </w:rPr>
              <w:t>horsti</w:t>
            </w:r>
            <w:proofErr w:type="spellEnd"/>
          </w:p>
        </w:tc>
        <w:tc>
          <w:tcPr>
            <w:tcW w:w="1225" w:type="pct"/>
            <w:tcBorders>
              <w:top w:val="nil"/>
              <w:left w:val="nil"/>
              <w:bottom w:val="single" w:sz="4" w:space="0" w:color="auto"/>
              <w:right w:val="single" w:sz="4" w:space="0" w:color="auto"/>
            </w:tcBorders>
            <w:shd w:val="clear" w:color="auto" w:fill="auto"/>
            <w:noWrap/>
            <w:vAlign w:val="bottom"/>
            <w:hideMark/>
          </w:tcPr>
          <w:p w:rsidR="0077206C" w:rsidRDefault="0077206C" w:rsidP="00D405DB">
            <w:pPr>
              <w:rPr>
                <w:rFonts w:cs="Calibri"/>
                <w:color w:val="000000"/>
              </w:rPr>
            </w:pPr>
            <w:proofErr w:type="spellStart"/>
            <w:r>
              <w:rPr>
                <w:rFonts w:cs="Calibri"/>
                <w:color w:val="000000"/>
              </w:rPr>
              <w:t>invertivore</w:t>
            </w:r>
            <w:proofErr w:type="spellEnd"/>
          </w:p>
        </w:tc>
      </w:tr>
    </w:tbl>
    <w:p w:rsidR="00361BDA" w:rsidRDefault="00361BDA" w:rsidP="002D38D2"/>
    <w:sectPr w:rsidR="00361BDA" w:rsidSect="001249C9">
      <w:footerReference w:type="default" r:id="rId5"/>
      <w:pgSz w:w="12240" w:h="15840"/>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4A" w:rsidRDefault="00533E74">
    <w:pPr>
      <w:pStyle w:val="Footer"/>
      <w:jc w:val="center"/>
    </w:pPr>
    <w:r>
      <w:fldChar w:fldCharType="begin"/>
    </w:r>
    <w:r>
      <w:instrText xml:space="preserve"> PAGE   \* MERGEFORMAT </w:instrText>
    </w:r>
    <w:r>
      <w:fldChar w:fldCharType="separate"/>
    </w:r>
    <w:r>
      <w:rPr>
        <w:noProof/>
      </w:rPr>
      <w:t>2</w:t>
    </w:r>
    <w:r>
      <w:rPr>
        <w:noProof/>
      </w:rPr>
      <w:fldChar w:fldCharType="end"/>
    </w:r>
  </w:p>
  <w:p w:rsidR="005A724A" w:rsidRDefault="00533E7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6C"/>
    <w:rsid w:val="002D38D2"/>
    <w:rsid w:val="00361BDA"/>
    <w:rsid w:val="00533E74"/>
    <w:rsid w:val="00772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0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77206C"/>
    <w:rPr>
      <w:rFonts w:ascii="Calibri" w:eastAsia="Times New Roman" w:hAnsi="Calibri" w:cs="Times New Roman"/>
      <w:sz w:val="20"/>
      <w:szCs w:val="20"/>
      <w:lang w:val="en-US"/>
    </w:rPr>
  </w:style>
  <w:style w:type="character" w:styleId="LineNumber">
    <w:name w:val="line number"/>
    <w:basedOn w:val="DefaultParagraphFont"/>
    <w:uiPriority w:val="99"/>
    <w:semiHidden/>
    <w:unhideWhenUsed/>
    <w:rsid w:val="00772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0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77206C"/>
    <w:rPr>
      <w:rFonts w:ascii="Calibri" w:eastAsia="Times New Roman" w:hAnsi="Calibri" w:cs="Times New Roman"/>
      <w:sz w:val="20"/>
      <w:szCs w:val="20"/>
      <w:lang w:val="en-US"/>
    </w:rPr>
  </w:style>
  <w:style w:type="character" w:styleId="LineNumber">
    <w:name w:val="line number"/>
    <w:basedOn w:val="DefaultParagraphFont"/>
    <w:uiPriority w:val="99"/>
    <w:semiHidden/>
    <w:unhideWhenUsed/>
    <w:rsid w:val="0077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3</cp:revision>
  <dcterms:created xsi:type="dcterms:W3CDTF">2012-02-10T22:44:00Z</dcterms:created>
  <dcterms:modified xsi:type="dcterms:W3CDTF">2012-02-10T22:45:00Z</dcterms:modified>
</cp:coreProperties>
</file>