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8" w:rsidRDefault="004F3848" w:rsidP="004F3848">
      <w:pPr>
        <w:spacing w:after="0" w:line="240" w:lineRule="auto"/>
        <w:ind w:left="-142"/>
        <w:rPr>
          <w:b/>
          <w:lang w:val="en-US"/>
        </w:rPr>
      </w:pPr>
      <w:r>
        <w:rPr>
          <w:b/>
          <w:lang w:val="en-US"/>
        </w:rPr>
        <w:t xml:space="preserve">Table S2. </w:t>
      </w:r>
      <w:proofErr w:type="gramStart"/>
      <w:r>
        <w:rPr>
          <w:b/>
          <w:lang w:val="en-US"/>
        </w:rPr>
        <w:t xml:space="preserve">Gene Ontology and </w:t>
      </w:r>
      <w:r w:rsidRPr="000C3718">
        <w:rPr>
          <w:b/>
          <w:lang w:val="en-US"/>
        </w:rPr>
        <w:t>Disease categories</w:t>
      </w:r>
      <w:r w:rsidR="00D2094B">
        <w:rPr>
          <w:b/>
          <w:lang w:val="en-US"/>
        </w:rPr>
        <w:t xml:space="preserve"> for significantly </w:t>
      </w:r>
      <w:r w:rsidRPr="000C3718">
        <w:rPr>
          <w:b/>
          <w:lang w:val="en-US"/>
        </w:rPr>
        <w:t>up-</w:t>
      </w:r>
      <w:r>
        <w:rPr>
          <w:b/>
          <w:lang w:val="en-US"/>
        </w:rPr>
        <w:t xml:space="preserve"> and down-</w:t>
      </w:r>
      <w:r w:rsidRPr="000C3718">
        <w:rPr>
          <w:b/>
          <w:lang w:val="en-US"/>
        </w:rPr>
        <w:t>regulated genes</w:t>
      </w:r>
      <w:r>
        <w:rPr>
          <w:b/>
          <w:lang w:val="en-US"/>
        </w:rPr>
        <w:t xml:space="preserve"> (by a fold change of </w:t>
      </w:r>
      <w:r>
        <w:rPr>
          <w:b/>
          <w:lang w:val="en-US"/>
        </w:rPr>
        <w:sym w:font="Symbol" w:char="F0B3"/>
      </w:r>
      <w:r>
        <w:rPr>
          <w:b/>
          <w:lang w:val="en-US"/>
        </w:rPr>
        <w:t>+/-2).</w:t>
      </w:r>
      <w:proofErr w:type="gramEnd"/>
    </w:p>
    <w:p w:rsidR="004F3848" w:rsidRPr="006263A8" w:rsidRDefault="004F3848" w:rsidP="004F3848">
      <w:pPr>
        <w:spacing w:before="240" w:line="240" w:lineRule="auto"/>
        <w:ind w:left="-284" w:right="-284"/>
        <w:contextualSpacing/>
        <w:rPr>
          <w:lang w:val="en-US"/>
        </w:rPr>
      </w:pPr>
    </w:p>
    <w:p w:rsidR="004F3848" w:rsidRDefault="004F3848" w:rsidP="004F3848">
      <w:pPr>
        <w:ind w:left="-284"/>
        <w:rPr>
          <w:b/>
          <w:lang w:val="en-US"/>
        </w:rPr>
      </w:pPr>
      <w:r>
        <w:rPr>
          <w:b/>
          <w:lang w:val="en-US"/>
        </w:rPr>
        <w:t xml:space="preserve">    Up-regulated genes</w:t>
      </w:r>
    </w:p>
    <w:tbl>
      <w:tblPr>
        <w:tblW w:w="9509" w:type="dxa"/>
        <w:jc w:val="center"/>
        <w:tblLayout w:type="fixed"/>
        <w:tblLook w:val="04A0"/>
      </w:tblPr>
      <w:tblGrid>
        <w:gridCol w:w="4973"/>
        <w:gridCol w:w="2050"/>
        <w:gridCol w:w="2486"/>
      </w:tblGrid>
      <w:tr w:rsidR="004F3848" w:rsidRPr="00D4173F" w:rsidTr="008E725F">
        <w:trPr>
          <w:trHeight w:val="255"/>
          <w:jc w:val="center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GO category description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Count in Category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P-value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F3848" w:rsidRPr="00D4173F" w:rsidRDefault="004F3848" w:rsidP="008E725F">
            <w:pPr>
              <w:tabs>
                <w:tab w:val="center" w:pos="2378"/>
              </w:tabs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Immune response</w:t>
            </w:r>
            <w:r w:rsidRPr="00D4173F">
              <w:rPr>
                <w:rFonts w:cs="Calibri"/>
                <w:bCs/>
                <w:color w:val="000000"/>
              </w:rPr>
              <w:tab/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42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1.37E-18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Immune system process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 xml:space="preserve">50 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4-05E-18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Apoptosis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48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1.19E-15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Programmed cell death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48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1.61E-15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Response to wounding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35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1.95E-15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Cell death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50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2.17E-15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Death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50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2.46E-15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Defense response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37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3.78E-15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Inflammatory response</w:t>
            </w:r>
          </w:p>
        </w:tc>
        <w:tc>
          <w:tcPr>
            <w:tcW w:w="2050" w:type="dxa"/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26</w:t>
            </w:r>
          </w:p>
        </w:tc>
        <w:tc>
          <w:tcPr>
            <w:tcW w:w="2486" w:type="dxa"/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1.50E-13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Regulation of apoptosis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39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1.63E-13</w:t>
            </w:r>
          </w:p>
        </w:tc>
      </w:tr>
      <w:tr w:rsidR="004F3848" w:rsidRPr="00D4173F" w:rsidTr="008E725F">
        <w:trPr>
          <w:trHeight w:val="299"/>
          <w:jc w:val="center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b/>
                <w:bCs/>
                <w:lang w:val="en-GB"/>
              </w:rPr>
            </w:pPr>
            <w:r w:rsidRPr="00D4173F">
              <w:rPr>
                <w:b/>
                <w:bCs/>
                <w:lang w:val="en-GB"/>
              </w:rPr>
              <w:t>Disease (</w:t>
            </w:r>
            <w:proofErr w:type="spellStart"/>
            <w:r w:rsidRPr="00D4173F">
              <w:rPr>
                <w:b/>
                <w:bCs/>
                <w:lang w:val="en-GB"/>
              </w:rPr>
              <w:t>MeSH</w:t>
            </w:r>
            <w:proofErr w:type="spellEnd"/>
            <w:r w:rsidRPr="00D4173F">
              <w:rPr>
                <w:b/>
                <w:bCs/>
                <w:lang w:val="en-GB"/>
              </w:rPr>
              <w:t xml:space="preserve"> term )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D4173F">
              <w:rPr>
                <w:b/>
                <w:lang w:val="en-US"/>
              </w:rPr>
              <w:t>Count in Category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4173F">
              <w:rPr>
                <w:rFonts w:cs="Calibri"/>
                <w:b/>
              </w:rPr>
              <w:t>P-value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Inflammation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110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4.01E-28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Respiratory Hypersensitivity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68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3.72E-23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Granuloma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42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4.58E-23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Atherosclerosis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61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4.84E-23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Lung Diseases, Obstructive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71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6.40E-23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Asthma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64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9.74E-23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Pneumococcal infections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36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7.02E-22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Shock, Septic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44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1.35E-21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Hypersensitivity, Immediate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73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1.72E-21</w:t>
            </w:r>
          </w:p>
        </w:tc>
      </w:tr>
      <w:tr w:rsidR="004F3848" w:rsidRPr="00D4173F" w:rsidTr="008E725F">
        <w:trPr>
          <w:trHeight w:val="267"/>
          <w:jc w:val="center"/>
        </w:trPr>
        <w:tc>
          <w:tcPr>
            <w:tcW w:w="4973" w:type="dxa"/>
            <w:tcBorders>
              <w:bottom w:val="single" w:sz="4" w:space="0" w:color="404040"/>
            </w:tcBorders>
            <w:shd w:val="clear" w:color="auto" w:fill="auto"/>
            <w:noWrap/>
            <w:vAlign w:val="center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Systemic inflammatory Response Syndrome</w:t>
            </w:r>
          </w:p>
        </w:tc>
        <w:tc>
          <w:tcPr>
            <w:tcW w:w="2050" w:type="dxa"/>
            <w:tcBorders>
              <w:bottom w:val="single" w:sz="4" w:space="0" w:color="404040"/>
            </w:tcBorders>
            <w:shd w:val="clear" w:color="auto" w:fill="FFFFFF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46</w:t>
            </w:r>
          </w:p>
        </w:tc>
        <w:tc>
          <w:tcPr>
            <w:tcW w:w="2486" w:type="dxa"/>
            <w:tcBorders>
              <w:bottom w:val="single" w:sz="4" w:space="0" w:color="404040"/>
            </w:tcBorders>
            <w:shd w:val="clear" w:color="auto" w:fill="auto"/>
            <w:vAlign w:val="center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4173F">
              <w:rPr>
                <w:rFonts w:cs="Calibri"/>
                <w:color w:val="000000"/>
              </w:rPr>
              <w:t>2.79E-21</w:t>
            </w:r>
          </w:p>
        </w:tc>
      </w:tr>
    </w:tbl>
    <w:p w:rsidR="004F3848" w:rsidRDefault="004F3848" w:rsidP="004F3848">
      <w:pPr>
        <w:rPr>
          <w:lang w:val="en-US"/>
        </w:rPr>
      </w:pPr>
    </w:p>
    <w:p w:rsidR="004F3848" w:rsidRPr="00805D45" w:rsidRDefault="004F3848" w:rsidP="004F3848">
      <w:pPr>
        <w:ind w:left="-284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805D45">
        <w:rPr>
          <w:b/>
          <w:lang w:val="en-US"/>
        </w:rPr>
        <w:t>Down-regulated genes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984"/>
        <w:gridCol w:w="2268"/>
      </w:tblGrid>
      <w:tr w:rsidR="004F3848" w:rsidRPr="00D4173F" w:rsidTr="008E725F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GO category description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Count in 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P-value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Lung development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4.23E-04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Respiratory tube development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4.60E-04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Lung morphogenesis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6.00E-04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Embryonic development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1.53E-03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 xml:space="preserve">Signaling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1.92E-03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Signaling pathway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2.02E-03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Regulation of cellular process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2.21E-03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  <w:lang w:val="en-GB"/>
              </w:rPr>
            </w:pPr>
            <w:r w:rsidRPr="00D4173F">
              <w:rPr>
                <w:rFonts w:cs="Calibri"/>
                <w:bCs/>
                <w:color w:val="000000"/>
                <w:lang w:val="en-GB"/>
              </w:rPr>
              <w:t>Negative regulation of transcription by TF localization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2.92E-03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Gall bladder development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2.92E-03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Calcium ion import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2.92E-03</w:t>
            </w:r>
          </w:p>
        </w:tc>
      </w:tr>
      <w:tr w:rsidR="004F3848" w:rsidRPr="00D4173F" w:rsidTr="008E725F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4F3848" w:rsidRPr="00D4173F" w:rsidRDefault="004F3848" w:rsidP="008E725F">
            <w:pPr>
              <w:spacing w:after="0" w:line="240" w:lineRule="auto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Disease (</w:t>
            </w:r>
            <w:proofErr w:type="spellStart"/>
            <w:r w:rsidRPr="00D4173F">
              <w:rPr>
                <w:b/>
                <w:bCs/>
                <w:lang w:val="en-US"/>
              </w:rPr>
              <w:t>MeSH</w:t>
            </w:r>
            <w:proofErr w:type="spellEnd"/>
            <w:r w:rsidRPr="00D4173F">
              <w:rPr>
                <w:b/>
                <w:bCs/>
                <w:lang w:val="en-US"/>
              </w:rPr>
              <w:t xml:space="preserve"> term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Count in 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P-value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Cystadenocarcinoma, serous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5.76E-03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Genital diseases, female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7.76E-03</w:t>
            </w:r>
          </w:p>
        </w:tc>
      </w:tr>
      <w:tr w:rsidR="004F3848" w:rsidRPr="00D4173F" w:rsidTr="008E725F">
        <w:trPr>
          <w:trHeight w:val="267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3848" w:rsidRPr="00D4173F" w:rsidRDefault="004F3848" w:rsidP="008E725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Genital neoplasms, female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848" w:rsidRPr="00D4173F" w:rsidRDefault="004F3848" w:rsidP="008E725F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D4173F">
              <w:rPr>
                <w:rFonts w:cs="Calibri"/>
                <w:bCs/>
                <w:color w:val="000000"/>
              </w:rPr>
              <w:t>9.13E-03</w:t>
            </w:r>
          </w:p>
        </w:tc>
      </w:tr>
    </w:tbl>
    <w:p w:rsidR="009325B3" w:rsidRDefault="009325B3"/>
    <w:sectPr w:rsidR="009325B3" w:rsidSect="009325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B0" w:rsidRDefault="008B1EB0" w:rsidP="00BF7B9B">
      <w:pPr>
        <w:spacing w:after="0" w:line="240" w:lineRule="auto"/>
      </w:pPr>
      <w:r>
        <w:separator/>
      </w:r>
    </w:p>
  </w:endnote>
  <w:endnote w:type="continuationSeparator" w:id="0">
    <w:p w:rsidR="008B1EB0" w:rsidRDefault="008B1EB0" w:rsidP="00BF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C5" w:rsidRDefault="00BF7B9B">
    <w:pPr>
      <w:pStyle w:val="Footer"/>
      <w:jc w:val="right"/>
    </w:pPr>
    <w:r>
      <w:fldChar w:fldCharType="begin"/>
    </w:r>
    <w:r w:rsidR="004F3848">
      <w:instrText xml:space="preserve"> PAGE   \* MERGEFORMAT </w:instrText>
    </w:r>
    <w:r>
      <w:fldChar w:fldCharType="separate"/>
    </w:r>
    <w:r w:rsidR="00D2094B">
      <w:rPr>
        <w:noProof/>
      </w:rPr>
      <w:t>1</w:t>
    </w:r>
    <w:r>
      <w:fldChar w:fldCharType="end"/>
    </w:r>
  </w:p>
  <w:p w:rsidR="00C563C5" w:rsidRDefault="008B1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B0" w:rsidRDefault="008B1EB0" w:rsidP="00BF7B9B">
      <w:pPr>
        <w:spacing w:after="0" w:line="240" w:lineRule="auto"/>
      </w:pPr>
      <w:r>
        <w:separator/>
      </w:r>
    </w:p>
  </w:footnote>
  <w:footnote w:type="continuationSeparator" w:id="0">
    <w:p w:rsidR="008B1EB0" w:rsidRDefault="008B1EB0" w:rsidP="00BF7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848"/>
    <w:rsid w:val="004F3848"/>
    <w:rsid w:val="008B1EB0"/>
    <w:rsid w:val="009325B3"/>
    <w:rsid w:val="00935D90"/>
    <w:rsid w:val="00955F34"/>
    <w:rsid w:val="00BF7B9B"/>
    <w:rsid w:val="00D2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48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9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D9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935D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48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4F3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Company>Institutute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marigl</dc:creator>
  <cp:keywords/>
  <dc:description/>
  <cp:lastModifiedBy>marigl</cp:lastModifiedBy>
  <cp:revision>2</cp:revision>
  <dcterms:created xsi:type="dcterms:W3CDTF">2012-01-27T17:00:00Z</dcterms:created>
  <dcterms:modified xsi:type="dcterms:W3CDTF">2012-01-30T19:01:00Z</dcterms:modified>
</cp:coreProperties>
</file>