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D9" w:rsidRDefault="00910FD9" w:rsidP="00910FD9">
      <w:pPr>
        <w:tabs>
          <w:tab w:val="left" w:pos="0"/>
        </w:tabs>
        <w:spacing w:before="240"/>
        <w:rPr>
          <w:b/>
        </w:rPr>
      </w:pPr>
      <w:r w:rsidRPr="00C35BF0">
        <w:rPr>
          <w:b/>
        </w:rPr>
        <w:t>Table</w:t>
      </w:r>
      <w:r>
        <w:rPr>
          <w:b/>
        </w:rPr>
        <w:t xml:space="preserve"> </w:t>
      </w:r>
      <w:r>
        <w:rPr>
          <w:b/>
        </w:rPr>
        <w:t>S</w:t>
      </w:r>
      <w:bookmarkStart w:id="0" w:name="_GoBack"/>
      <w:bookmarkEnd w:id="0"/>
      <w:r>
        <w:rPr>
          <w:b/>
        </w:rPr>
        <w:t xml:space="preserve">6.  </w:t>
      </w: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Default="00910FD9" w:rsidP="00910FD9">
      <w:pPr>
        <w:rPr>
          <w:b/>
        </w:rPr>
      </w:pPr>
    </w:p>
    <w:p w:rsidR="00910FD9" w:rsidRPr="00FA55DD" w:rsidRDefault="00910FD9" w:rsidP="00910FD9">
      <w:pPr>
        <w:rPr>
          <w:b/>
        </w:rPr>
      </w:pPr>
      <w:r>
        <w:rPr>
          <w:b/>
        </w:rPr>
        <w:t>Published</w:t>
      </w:r>
      <w:r w:rsidRPr="00BE0916">
        <w:rPr>
          <w:b/>
        </w:rPr>
        <w:t xml:space="preserve"> allele frequencies of rs9930761 in various populations</w:t>
      </w:r>
      <w:r>
        <w:t xml:space="preserve"> </w:t>
      </w:r>
    </w:p>
    <w:p w:rsidR="00910FD9" w:rsidRPr="009E7EC1" w:rsidRDefault="00910FD9" w:rsidP="00910FD9">
      <w:pPr>
        <w:rPr>
          <w:lang w:val="nb-NO"/>
        </w:rPr>
      </w:pPr>
      <w:r w:rsidRPr="009E7EC1">
        <w:rPr>
          <w:lang w:val="nb-NO"/>
        </w:rPr>
        <w:t>(</w:t>
      </w:r>
      <w:r>
        <w:fldChar w:fldCharType="begin"/>
      </w:r>
      <w:r>
        <w:instrText xml:space="preserve"> HYPERLINK "http://www.ncbi.nlm.nih.gov/projects/SNP/snp_ref.cgi?rs=9930761" </w:instrText>
      </w:r>
      <w:r>
        <w:fldChar w:fldCharType="separate"/>
      </w:r>
      <w:r w:rsidRPr="009E7EC1">
        <w:rPr>
          <w:rStyle w:val="Hyperlink"/>
          <w:lang w:val="nb-NO"/>
        </w:rPr>
        <w:t>http://www.ncbi.nlm.nih.gov/projects/SNP/snp_ref.cgi?rs=9930761</w:t>
      </w:r>
      <w:r>
        <w:rPr>
          <w:rStyle w:val="Hyperlink"/>
          <w:lang w:val="nb-NO"/>
        </w:rPr>
        <w:fldChar w:fldCharType="end"/>
      </w:r>
      <w:r w:rsidRPr="009E7EC1">
        <w:rPr>
          <w:lang w:val="nb-NO"/>
        </w:rPr>
        <w:t>) (September 2010).</w:t>
      </w:r>
    </w:p>
    <w:p w:rsidR="00910FD9" w:rsidRPr="009E7EC1" w:rsidRDefault="00910FD9" w:rsidP="00910FD9">
      <w:pPr>
        <w:rPr>
          <w:b/>
          <w:lang w:val="nb-NO"/>
        </w:rPr>
      </w:pPr>
    </w:p>
    <w:tbl>
      <w:tblPr>
        <w:tblStyle w:val="TableGrid"/>
        <w:tblpPr w:leftFromText="180" w:rightFromText="180" w:vertAnchor="page" w:horzAnchor="page" w:tblpX="1933" w:tblpY="2056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2394"/>
      </w:tblGrid>
      <w:tr w:rsidR="00910FD9" w:rsidRPr="00DD0C2C" w:rsidTr="00FC5510">
        <w:trPr>
          <w:trHeight w:val="144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D0C2C">
              <w:rPr>
                <w:b/>
                <w:i/>
                <w:iCs/>
                <w:sz w:val="22"/>
                <w:szCs w:val="22"/>
              </w:rPr>
              <w:t>Populations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D0C2C">
              <w:rPr>
                <w:b/>
                <w:i/>
                <w:iCs/>
                <w:sz w:val="22"/>
                <w:szCs w:val="22"/>
              </w:rPr>
              <w:t>Minor allele (C) frequency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D0C2C">
              <w:rPr>
                <w:b/>
                <w:i/>
                <w:iCs/>
                <w:sz w:val="22"/>
                <w:szCs w:val="22"/>
              </w:rPr>
              <w:t>Number of samples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0C2C">
              <w:rPr>
                <w:b/>
                <w:sz w:val="22"/>
                <w:szCs w:val="22"/>
              </w:rPr>
              <w:t>HapMap</w:t>
            </w:r>
            <w:proofErr w:type="spellEnd"/>
            <w:r w:rsidRPr="00DD0C2C">
              <w:rPr>
                <w:b/>
                <w:sz w:val="22"/>
                <w:szCs w:val="22"/>
              </w:rPr>
              <w:t xml:space="preserve"> CEU*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0.075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120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0C2C">
              <w:rPr>
                <w:b/>
                <w:sz w:val="22"/>
                <w:szCs w:val="22"/>
              </w:rPr>
              <w:t>HapMap</w:t>
            </w:r>
            <w:proofErr w:type="spellEnd"/>
            <w:r w:rsidRPr="00DD0C2C">
              <w:rPr>
                <w:b/>
                <w:sz w:val="22"/>
                <w:szCs w:val="22"/>
              </w:rPr>
              <w:t xml:space="preserve"> JPT/HCB*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0.000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90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0C2C">
              <w:rPr>
                <w:b/>
                <w:sz w:val="22"/>
                <w:szCs w:val="22"/>
              </w:rPr>
              <w:t>HapMap</w:t>
            </w:r>
            <w:proofErr w:type="spellEnd"/>
            <w:r w:rsidRPr="00DD0C2C">
              <w:rPr>
                <w:b/>
                <w:sz w:val="22"/>
                <w:szCs w:val="22"/>
              </w:rPr>
              <w:t xml:space="preserve"> YRI*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0.125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120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PF** CEU elderly***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0.100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44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PF** CEU Low HDL****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0.050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52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PF** AA Low HDL****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0.040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42</w:t>
            </w:r>
          </w:p>
        </w:tc>
      </w:tr>
      <w:tr w:rsidR="00910FD9" w:rsidRPr="00DD0C2C" w:rsidTr="00FC5510">
        <w:trPr>
          <w:trHeight w:val="432"/>
        </w:trPr>
        <w:tc>
          <w:tcPr>
            <w:tcW w:w="2718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PF** AA High HDL****</w:t>
            </w:r>
          </w:p>
        </w:tc>
        <w:tc>
          <w:tcPr>
            <w:tcW w:w="2070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0.160</w:t>
            </w:r>
          </w:p>
        </w:tc>
        <w:tc>
          <w:tcPr>
            <w:tcW w:w="2394" w:type="dxa"/>
            <w:vAlign w:val="center"/>
          </w:tcPr>
          <w:p w:rsidR="00910FD9" w:rsidRPr="00DD0C2C" w:rsidRDefault="00910FD9" w:rsidP="00FC5510">
            <w:pPr>
              <w:jc w:val="center"/>
              <w:rPr>
                <w:b/>
                <w:sz w:val="22"/>
                <w:szCs w:val="22"/>
              </w:rPr>
            </w:pPr>
            <w:r w:rsidRPr="00DD0C2C">
              <w:rPr>
                <w:b/>
                <w:sz w:val="22"/>
                <w:szCs w:val="22"/>
              </w:rPr>
              <w:t>50</w:t>
            </w:r>
          </w:p>
        </w:tc>
      </w:tr>
    </w:tbl>
    <w:p w:rsidR="00910FD9" w:rsidRDefault="00910FD9" w:rsidP="00910FD9">
      <w:pPr>
        <w:tabs>
          <w:tab w:val="left" w:pos="9180"/>
        </w:tabs>
        <w:ind w:right="1260"/>
      </w:pPr>
      <w:r>
        <w:t>CEU: Central European</w:t>
      </w:r>
      <w:proofErr w:type="gramStart"/>
      <w:r>
        <w:t>;  JPT</w:t>
      </w:r>
      <w:proofErr w:type="gramEnd"/>
      <w:r>
        <w:t xml:space="preserve">/HCB: Japanese/Han Chinese;  YRI: </w:t>
      </w:r>
      <w:proofErr w:type="spellStart"/>
      <w:r>
        <w:t>Yoruban</w:t>
      </w:r>
      <w:proofErr w:type="spellEnd"/>
      <w:r>
        <w:t>;  CEU: Caucasians;  AA: African Americans</w:t>
      </w:r>
    </w:p>
    <w:p w:rsidR="00910FD9" w:rsidRDefault="00910FD9" w:rsidP="00910FD9">
      <w:pPr>
        <w:tabs>
          <w:tab w:val="left" w:pos="9180"/>
        </w:tabs>
        <w:ind w:right="1260"/>
        <w:rPr>
          <w:szCs w:val="22"/>
        </w:rPr>
      </w:pPr>
      <w:r>
        <w:t xml:space="preserve">**PF:  </w:t>
      </w:r>
      <w:r w:rsidRPr="003A1E1F">
        <w:rPr>
          <w:szCs w:val="22"/>
        </w:rPr>
        <w:t>Pfizer study (</w:t>
      </w:r>
      <w:r>
        <w:rPr>
          <w:szCs w:val="22"/>
        </w:rPr>
        <w:t xml:space="preserve">Submitter:  </w:t>
      </w:r>
      <w:r w:rsidRPr="003A1E1F">
        <w:rPr>
          <w:szCs w:val="22"/>
        </w:rPr>
        <w:t>Albert B. Seymour, PhD, Pfizer Global R&amp;D, Pharmacogenomics, 1 Eastern Point Road, MS</w:t>
      </w:r>
      <w:r>
        <w:rPr>
          <w:szCs w:val="22"/>
        </w:rPr>
        <w:t>_8118D-3006, Groton, CT 06340)</w:t>
      </w:r>
      <w:r w:rsidRPr="003A1E1F">
        <w:rPr>
          <w:szCs w:val="22"/>
        </w:rPr>
        <w:t xml:space="preserve"> </w:t>
      </w:r>
    </w:p>
    <w:p w:rsidR="00910FD9" w:rsidRDefault="00910FD9" w:rsidP="00910FD9">
      <w:pPr>
        <w:tabs>
          <w:tab w:val="left" w:pos="9180"/>
        </w:tabs>
        <w:ind w:right="1260"/>
        <w:rPr>
          <w:szCs w:val="22"/>
        </w:rPr>
      </w:pPr>
      <w:r w:rsidRPr="003A1E1F">
        <w:rPr>
          <w:szCs w:val="22"/>
        </w:rPr>
        <w:t>***&gt;90 years old</w:t>
      </w:r>
      <w:proofErr w:type="gramStart"/>
      <w:r w:rsidRPr="003A1E1F">
        <w:rPr>
          <w:szCs w:val="22"/>
        </w:rPr>
        <w:t>;  *</w:t>
      </w:r>
      <w:proofErr w:type="gramEnd"/>
      <w:r w:rsidRPr="003A1E1F">
        <w:rPr>
          <w:szCs w:val="22"/>
        </w:rPr>
        <w:t>***low: =/&lt;30 mg/dl C</w:t>
      </w:r>
      <w:r>
        <w:rPr>
          <w:szCs w:val="22"/>
        </w:rPr>
        <w:t>E</w:t>
      </w:r>
      <w:r w:rsidRPr="003A1E1F">
        <w:rPr>
          <w:szCs w:val="22"/>
        </w:rPr>
        <w:t>U and =</w:t>
      </w:r>
      <w:r>
        <w:rPr>
          <w:szCs w:val="22"/>
        </w:rPr>
        <w:t>/&lt;37 mg/dl AA;  high: &gt;74 mg/dl</w:t>
      </w:r>
    </w:p>
    <w:p w:rsidR="00910FD9" w:rsidRDefault="00910FD9" w:rsidP="00910FD9">
      <w:pPr>
        <w:tabs>
          <w:tab w:val="left" w:pos="6135"/>
          <w:tab w:val="left" w:pos="9180"/>
        </w:tabs>
        <w:ind w:right="1260"/>
        <w:rPr>
          <w:szCs w:val="22"/>
        </w:rPr>
      </w:pPr>
      <w:r>
        <w:rPr>
          <w:szCs w:val="22"/>
        </w:rPr>
        <w:tab/>
      </w:r>
    </w:p>
    <w:p w:rsidR="00914FF0" w:rsidRDefault="00914FF0"/>
    <w:sectPr w:rsidR="0091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9"/>
    <w:rsid w:val="00910FD9"/>
    <w:rsid w:val="009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D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0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D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0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2012-01-31T19:31:00Z</dcterms:created>
  <dcterms:modified xsi:type="dcterms:W3CDTF">2012-01-31T19:31:00Z</dcterms:modified>
</cp:coreProperties>
</file>