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18" w:rsidRPr="00517425" w:rsidRDefault="000D204B">
      <w:pPr>
        <w:rPr>
          <w:rFonts w:ascii="Times New Roman" w:hAnsi="Times New Roman" w:cs="Times New Roman"/>
          <w:b/>
        </w:rPr>
      </w:pPr>
      <w:r w:rsidRPr="00517425">
        <w:rPr>
          <w:rFonts w:ascii="Times New Roman" w:hAnsi="Times New Roman" w:cs="Times New Roman"/>
          <w:b/>
        </w:rPr>
        <w:t>GARP</w:t>
      </w:r>
      <w:r>
        <w:rPr>
          <w:rFonts w:ascii="Times New Roman" w:hAnsi="Times New Roman" w:cs="Times New Roman"/>
          <w:b/>
        </w:rPr>
        <w:t xml:space="preserve"> Protocol</w:t>
      </w:r>
      <w:r w:rsidR="00311F16" w:rsidRPr="00517425">
        <w:rPr>
          <w:rFonts w:ascii="Times New Roman" w:hAnsi="Times New Roman" w:cs="Times New Roman"/>
          <w:b/>
        </w:rPr>
        <w:t xml:space="preserve"> in exploring area of </w:t>
      </w:r>
      <w:r w:rsidR="00034686" w:rsidRPr="00517425">
        <w:rPr>
          <w:rFonts w:ascii="Times New Roman" w:hAnsi="Times New Roman" w:cs="Times New Roman"/>
          <w:b/>
        </w:rPr>
        <w:t>potential</w:t>
      </w:r>
      <w:r w:rsidR="00034686">
        <w:rPr>
          <w:rFonts w:ascii="Times New Roman" w:hAnsi="Times New Roman" w:cs="Times New Roman"/>
          <w:b/>
        </w:rPr>
        <w:t xml:space="preserve"> </w:t>
      </w:r>
      <w:r w:rsidR="00311F16" w:rsidRPr="00517425">
        <w:rPr>
          <w:rFonts w:ascii="Times New Roman" w:hAnsi="Times New Roman" w:cs="Times New Roman"/>
          <w:b/>
        </w:rPr>
        <w:t xml:space="preserve">invasion </w:t>
      </w:r>
    </w:p>
    <w:p w:rsidR="00311F16" w:rsidRDefault="003F5D18" w:rsidP="00517425">
      <w:pPr>
        <w:spacing w:after="0" w:line="480" w:lineRule="auto"/>
        <w:rPr>
          <w:rFonts w:ascii="Times New Roman" w:hAnsi="Times New Roman" w:cs="Times New Roman"/>
        </w:rPr>
      </w:pPr>
      <w:r w:rsidRPr="00890C01">
        <w:rPr>
          <w:rFonts w:ascii="Times New Roman" w:hAnsi="Times New Roman" w:cs="Times New Roman"/>
        </w:rPr>
        <w:t xml:space="preserve">GARP uses an evolutionary computing genetic algorithm to search for non-random associations between environmental variables and known occurrences of species, as contrasted with environmental characteristics across the overall study area. Because model development is stochastic, and resulting models can vary in quality, we used a procedure described by Anderson </w:t>
      </w:r>
      <w:r w:rsidRPr="00890C01">
        <w:rPr>
          <w:rFonts w:ascii="Times New Roman" w:hAnsi="Times New Roman" w:cs="Times New Roman"/>
          <w:i/>
        </w:rPr>
        <w:t>et al.</w:t>
      </w:r>
      <w:r w:rsidRPr="00890C01">
        <w:rPr>
          <w:rFonts w:ascii="Times New Roman" w:hAnsi="Times New Roman" w:cs="Times New Roman"/>
        </w:rPr>
        <w:t xml:space="preserve"> </w:t>
      </w:r>
      <w:r w:rsidR="00BE49AF">
        <w:rPr>
          <w:rFonts w:ascii="Times New Roman" w:hAnsi="Times New Roman" w:cs="Times New Roman"/>
        </w:rPr>
        <w:t xml:space="preserve">[1] </w:t>
      </w:r>
      <w:r w:rsidRPr="00890C01">
        <w:rPr>
          <w:rFonts w:ascii="Times New Roman" w:hAnsi="Times New Roman" w:cs="Times New Roman"/>
        </w:rPr>
        <w:t>to select an optimal subset of random replicate models for combination as a consensus model. In particular, we developed 100 replicate models</w:t>
      </w:r>
      <w:r>
        <w:rPr>
          <w:rFonts w:ascii="Times New Roman" w:hAnsi="Times New Roman" w:cs="Times New Roman"/>
        </w:rPr>
        <w:t>,</w:t>
      </w:r>
      <w:r w:rsidRPr="00890C01">
        <w:rPr>
          <w:rFonts w:ascii="Times New Roman" w:hAnsi="Times New Roman" w:cs="Times New Roman"/>
        </w:rPr>
        <w:t xml:space="preserve"> of these models, we retained the 20 with lowest omission error. Then, we retained the 10 models with intermediate commission error. This ‘best subset’ of models w</w:t>
      </w:r>
      <w:r>
        <w:rPr>
          <w:rFonts w:ascii="Times New Roman" w:hAnsi="Times New Roman" w:cs="Times New Roman"/>
        </w:rPr>
        <w:t>ere</w:t>
      </w:r>
      <w:r w:rsidRPr="00890C01">
        <w:rPr>
          <w:rFonts w:ascii="Times New Roman" w:hAnsi="Times New Roman" w:cs="Times New Roman"/>
        </w:rPr>
        <w:t xml:space="preserve"> summed to produce final predictions of potential distributions in the form of grids with values ranging from 0 (all models agree in predicting absence) to 10 (all models agree in predicting potential presence).</w:t>
      </w:r>
      <w:r w:rsidR="00BE49AF">
        <w:rPr>
          <w:rFonts w:ascii="Times New Roman" w:hAnsi="Times New Roman" w:cs="Times New Roman"/>
        </w:rPr>
        <w:t xml:space="preserve"> </w:t>
      </w:r>
    </w:p>
    <w:p w:rsidR="00BE49AF" w:rsidRDefault="00BE49AF" w:rsidP="00BE49AF">
      <w:pPr>
        <w:spacing w:after="0" w:line="480" w:lineRule="auto"/>
        <w:jc w:val="both"/>
        <w:rPr>
          <w:rFonts w:ascii="Times New Roman" w:hAnsi="Times New Roman" w:cs="Times New Roman"/>
        </w:rPr>
      </w:pPr>
    </w:p>
    <w:p w:rsidR="00BE49AF" w:rsidRPr="00BE49AF" w:rsidRDefault="00BE49AF" w:rsidP="00BE49AF">
      <w:pPr>
        <w:spacing w:after="0" w:line="480" w:lineRule="auto"/>
        <w:jc w:val="both"/>
        <w:rPr>
          <w:rFonts w:ascii="Times New Roman" w:hAnsi="Times New Roman" w:cs="Times New Roman"/>
        </w:rPr>
      </w:pPr>
      <w:r>
        <w:rPr>
          <w:rFonts w:ascii="Times New Roman" w:hAnsi="Times New Roman" w:cs="Times New Roman"/>
        </w:rPr>
        <w:t xml:space="preserve">1. </w:t>
      </w:r>
      <w:r w:rsidRPr="00BE49AF">
        <w:rPr>
          <w:rFonts w:ascii="Times New Roman" w:hAnsi="Times New Roman" w:cs="Times New Roman"/>
        </w:rPr>
        <w:t xml:space="preserve">Anderson RP, Lew D, Peterson AT (2003) Evaluating predictive models of species’ distributions: criteria for selecting optimal models. Ecological </w:t>
      </w:r>
      <w:proofErr w:type="spellStart"/>
      <w:r w:rsidRPr="00BE49AF">
        <w:rPr>
          <w:rFonts w:ascii="Times New Roman" w:hAnsi="Times New Roman" w:cs="Times New Roman"/>
        </w:rPr>
        <w:t>Modelling</w:t>
      </w:r>
      <w:proofErr w:type="spellEnd"/>
      <w:r w:rsidRPr="00BE49AF">
        <w:rPr>
          <w:rFonts w:ascii="Times New Roman" w:hAnsi="Times New Roman" w:cs="Times New Roman"/>
        </w:rPr>
        <w:t xml:space="preserve"> 162: 211–232.</w:t>
      </w:r>
    </w:p>
    <w:p w:rsidR="00BE49AF" w:rsidRDefault="00BE49AF" w:rsidP="00517425">
      <w:pPr>
        <w:spacing w:after="0" w:line="480" w:lineRule="auto"/>
        <w:rPr>
          <w:rFonts w:ascii="Times New Roman" w:hAnsi="Times New Roman" w:cs="Times New Roman"/>
        </w:rPr>
      </w:pPr>
    </w:p>
    <w:p w:rsidR="00517425" w:rsidRPr="00E406D3" w:rsidRDefault="00517425" w:rsidP="00517425">
      <w:pPr>
        <w:spacing w:after="0" w:line="480" w:lineRule="auto"/>
        <w:rPr>
          <w:rFonts w:ascii="Times New Roman" w:hAnsi="Times New Roman" w:cs="Times New Roman"/>
          <w:noProof/>
        </w:rPr>
      </w:pPr>
    </w:p>
    <w:sectPr w:rsidR="00517425" w:rsidRPr="00E406D3" w:rsidSect="005A31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C73"/>
    <w:multiLevelType w:val="hybridMultilevel"/>
    <w:tmpl w:val="9EA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characterSpacingControl w:val="doNotCompress"/>
  <w:compat>
    <w:useFELayout/>
  </w:compat>
  <w:rsids>
    <w:rsidRoot w:val="00E406D3"/>
    <w:rsid w:val="00034686"/>
    <w:rsid w:val="00065433"/>
    <w:rsid w:val="000D204B"/>
    <w:rsid w:val="002412AC"/>
    <w:rsid w:val="00250A77"/>
    <w:rsid w:val="00250CC5"/>
    <w:rsid w:val="002D66D7"/>
    <w:rsid w:val="00311F16"/>
    <w:rsid w:val="00353B59"/>
    <w:rsid w:val="003F5D18"/>
    <w:rsid w:val="00465CC3"/>
    <w:rsid w:val="004F53BC"/>
    <w:rsid w:val="00503565"/>
    <w:rsid w:val="00517425"/>
    <w:rsid w:val="00582BF5"/>
    <w:rsid w:val="005A311C"/>
    <w:rsid w:val="00630164"/>
    <w:rsid w:val="00695EEF"/>
    <w:rsid w:val="0087554C"/>
    <w:rsid w:val="00890F3C"/>
    <w:rsid w:val="00B43142"/>
    <w:rsid w:val="00BD6C4C"/>
    <w:rsid w:val="00BE49AF"/>
    <w:rsid w:val="00CD0331"/>
    <w:rsid w:val="00CE3B36"/>
    <w:rsid w:val="00CF5EE7"/>
    <w:rsid w:val="00E40129"/>
    <w:rsid w:val="00E406D3"/>
    <w:rsid w:val="00EE6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Entomology_NKU</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Gengping Zhu</dc:creator>
  <cp:keywords/>
  <dc:description/>
  <cp:lastModifiedBy>Gengping Zhu</cp:lastModifiedBy>
  <cp:revision>4</cp:revision>
  <dcterms:created xsi:type="dcterms:W3CDTF">2011-12-23T06:34:00Z</dcterms:created>
  <dcterms:modified xsi:type="dcterms:W3CDTF">2012-01-14T01:42:00Z</dcterms:modified>
</cp:coreProperties>
</file>