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55" w:rsidRDefault="00572F55" w:rsidP="00572F55">
      <w:pPr>
        <w:spacing w:line="240" w:lineRule="auto"/>
      </w:pPr>
    </w:p>
    <w:p w:rsidR="00572F55" w:rsidRDefault="00572F55" w:rsidP="00572F55">
      <w:pPr>
        <w:spacing w:line="240" w:lineRule="auto"/>
        <w:rPr>
          <w:b/>
        </w:rPr>
      </w:pPr>
      <w:proofErr w:type="gramStart"/>
      <w:r w:rsidRPr="007A502A">
        <w:rPr>
          <w:b/>
        </w:rPr>
        <w:t>Supplementary Table S</w:t>
      </w:r>
      <w:r>
        <w:rPr>
          <w:b/>
        </w:rPr>
        <w:t>8</w:t>
      </w:r>
      <w:r w:rsidRPr="007A502A">
        <w:rPr>
          <w:b/>
        </w:rPr>
        <w:t>.</w:t>
      </w:r>
      <w:proofErr w:type="gramEnd"/>
      <w:r w:rsidRPr="007A502A">
        <w:rPr>
          <w:b/>
        </w:rPr>
        <w:t xml:space="preserve">  Novel variants in candidate suppressors of </w:t>
      </w:r>
      <w:proofErr w:type="spellStart"/>
      <w:r w:rsidRPr="00584251">
        <w:rPr>
          <w:b/>
          <w:i/>
        </w:rPr>
        <w:t>Alu</w:t>
      </w:r>
      <w:proofErr w:type="spellEnd"/>
      <w:r w:rsidRPr="007A502A">
        <w:rPr>
          <w:b/>
        </w:rPr>
        <w:t xml:space="preserve">-mediated recombination in high risk Ashkenazi Jewish breast cancer families. </w:t>
      </w:r>
    </w:p>
    <w:p w:rsidR="00572F55" w:rsidRPr="007A502A" w:rsidRDefault="00572F55" w:rsidP="00572F55">
      <w:pPr>
        <w:spacing w:line="240" w:lineRule="auto"/>
        <w:rPr>
          <w:b/>
        </w:rPr>
      </w:pPr>
    </w:p>
    <w:tbl>
      <w:tblPr>
        <w:tblW w:w="15055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221"/>
        <w:gridCol w:w="1605"/>
        <w:gridCol w:w="1683"/>
        <w:gridCol w:w="1417"/>
        <w:gridCol w:w="748"/>
        <w:gridCol w:w="795"/>
        <w:gridCol w:w="886"/>
        <w:gridCol w:w="1407"/>
        <w:gridCol w:w="1345"/>
        <w:gridCol w:w="1388"/>
        <w:gridCol w:w="1260"/>
        <w:gridCol w:w="1300"/>
      </w:tblGrid>
      <w:tr w:rsidR="00572F55" w:rsidRPr="009A3164" w:rsidTr="00277EB0">
        <w:trPr>
          <w:trHeight w:val="312"/>
          <w:jc w:val="center"/>
        </w:trPr>
        <w:tc>
          <w:tcPr>
            <w:tcW w:w="1221" w:type="dxa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>Gene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Heterozygous </w:t>
            </w:r>
            <w:r w:rsidRPr="009A3164">
              <w:rPr>
                <w:b/>
                <w:i/>
                <w:iCs/>
              </w:rPr>
              <w:t>Mutation</w:t>
            </w:r>
          </w:p>
        </w:tc>
        <w:tc>
          <w:tcPr>
            <w:tcW w:w="1683" w:type="dxa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jc w:val="left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># of families with mutation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>Frequency</w:t>
            </w:r>
            <w:r>
              <w:rPr>
                <w:b/>
                <w:i/>
                <w:iCs/>
              </w:rPr>
              <w:t xml:space="preserve"> </w:t>
            </w:r>
            <w:r w:rsidRPr="009A3164">
              <w:rPr>
                <w:b/>
                <w:i/>
                <w:iCs/>
              </w:rPr>
              <w:t>in controls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 xml:space="preserve">      SIFT            </w:t>
            </w:r>
            <w:proofErr w:type="spellStart"/>
            <w:r w:rsidRPr="009A3164">
              <w:rPr>
                <w:b/>
                <w:i/>
                <w:iCs/>
              </w:rPr>
              <w:t>del.</w:t>
            </w:r>
            <w:r w:rsidRPr="009A3164">
              <w:rPr>
                <w:b/>
                <w:i/>
                <w:iCs/>
                <w:vertAlign w:val="superscript"/>
              </w:rPr>
              <w:t>a</w:t>
            </w:r>
            <w:proofErr w:type="spellEnd"/>
            <w:r w:rsidRPr="009A3164">
              <w:rPr>
                <w:b/>
                <w:i/>
                <w:iCs/>
                <w:vertAlign w:val="superscript"/>
              </w:rPr>
              <w:t xml:space="preserve">      </w:t>
            </w:r>
            <w:proofErr w:type="spellStart"/>
            <w:r w:rsidRPr="009A3164">
              <w:rPr>
                <w:b/>
                <w:i/>
                <w:iCs/>
              </w:rPr>
              <w:t>align.</w:t>
            </w:r>
            <w:r w:rsidRPr="009A3164">
              <w:rPr>
                <w:b/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2293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</w:t>
            </w:r>
            <w:proofErr w:type="spellStart"/>
            <w:r w:rsidRPr="009A3164">
              <w:rPr>
                <w:b/>
                <w:bCs/>
                <w:i/>
              </w:rPr>
              <w:t>PolyPhen</w:t>
            </w:r>
            <w:proofErr w:type="spellEnd"/>
            <w:r w:rsidRPr="009A316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  Score </w:t>
            </w:r>
            <w:r w:rsidRPr="00470DCA">
              <w:rPr>
                <w:rFonts w:ascii="Symbol" w:hAnsi="Symbol"/>
                <w:b/>
                <w:bCs/>
                <w:i/>
              </w:rPr>
              <w:t></w:t>
            </w:r>
            <w:r w:rsidRPr="009A3164">
              <w:rPr>
                <w:b/>
                <w:bCs/>
                <w:i/>
                <w:vertAlign w:val="superscript"/>
              </w:rPr>
              <w:t xml:space="preserve"> c</w:t>
            </w:r>
            <w:r>
              <w:rPr>
                <w:b/>
                <w:bCs/>
                <w:i/>
              </w:rPr>
              <w:t xml:space="preserve"> </w:t>
            </w:r>
            <w:r w:rsidRPr="009A3164">
              <w:rPr>
                <w:b/>
                <w:bCs/>
                <w:i/>
              </w:rPr>
              <w:t>prediction</w:t>
            </w:r>
            <w:r w:rsidRPr="009A3164">
              <w:rPr>
                <w:b/>
                <w:bCs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vertAlign w:val="superscript"/>
              </w:rPr>
              <w:t>d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bCs/>
                <w:i/>
              </w:rPr>
              <w:t>1000 Genomes</w:t>
            </w:r>
          </w:p>
        </w:tc>
        <w:tc>
          <w:tcPr>
            <w:tcW w:w="1388" w:type="dxa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dbSNP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572F55" w:rsidRPr="009A3164" w:rsidRDefault="00572F55" w:rsidP="00277EB0">
            <w:pPr>
              <w:spacing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iCs/>
              </w:rPr>
              <w:t xml:space="preserve">Secondary </w:t>
            </w:r>
            <w:proofErr w:type="spellStart"/>
            <w:r>
              <w:rPr>
                <w:b/>
                <w:i/>
                <w:iCs/>
              </w:rPr>
              <w:t>Structure</w:t>
            </w:r>
            <w:r w:rsidRPr="00F85207">
              <w:rPr>
                <w:b/>
                <w:bCs/>
                <w:i/>
                <w:vertAlign w:val="superscript"/>
              </w:rPr>
              <w:t>e</w:t>
            </w:r>
            <w:proofErr w:type="spellEnd"/>
            <w:r>
              <w:rPr>
                <w:b/>
                <w:bCs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</w:rPr>
              <w:t xml:space="preserve">Prediction  </w:t>
            </w:r>
            <w:r w:rsidRPr="00840A4B">
              <w:rPr>
                <w:b/>
                <w:bCs/>
                <w:i/>
              </w:rPr>
              <w:t>Confidence</w:t>
            </w:r>
          </w:p>
        </w:tc>
      </w:tr>
      <w:tr w:rsidR="00572F55" w:rsidRPr="0066466B" w:rsidTr="00277EB0">
        <w:trPr>
          <w:jc w:val="center"/>
        </w:trPr>
        <w:tc>
          <w:tcPr>
            <w:tcW w:w="1221" w:type="dxa"/>
            <w:tcBorders>
              <w:right w:val="single" w:sz="6" w:space="0" w:color="000000"/>
            </w:tcBorders>
          </w:tcPr>
          <w:p w:rsidR="00572F55" w:rsidRDefault="00572F55" w:rsidP="00277EB0">
            <w:pPr>
              <w:spacing w:line="240" w:lineRule="auto"/>
            </w:pPr>
            <w:r w:rsidRPr="0066466B">
              <w:t>PIF1</w:t>
            </w:r>
            <w:r>
              <w:rPr>
                <w:vertAlign w:val="superscript"/>
              </w:rPr>
              <w:t>f</w:t>
            </w:r>
          </w:p>
        </w:tc>
        <w:tc>
          <w:tcPr>
            <w:tcW w:w="1605" w:type="dxa"/>
          </w:tcPr>
          <w:p w:rsidR="00572F55" w:rsidRDefault="00572F55" w:rsidP="00277EB0">
            <w:pPr>
              <w:spacing w:line="240" w:lineRule="auto"/>
            </w:pPr>
            <w:r w:rsidRPr="0066466B">
              <w:t>L319P</w:t>
            </w:r>
          </w:p>
        </w:tc>
        <w:tc>
          <w:tcPr>
            <w:tcW w:w="1683" w:type="dxa"/>
          </w:tcPr>
          <w:p w:rsidR="00572F55" w:rsidRPr="009A3164" w:rsidRDefault="00572F55" w:rsidP="00277EB0">
            <w:pPr>
              <w:spacing w:line="240" w:lineRule="auto"/>
              <w:jc w:val="center"/>
              <w:rPr>
                <w:vertAlign w:val="superscript"/>
              </w:rPr>
            </w:pPr>
            <w:r>
              <w:t>3</w:t>
            </w:r>
          </w:p>
        </w:tc>
        <w:tc>
          <w:tcPr>
            <w:tcW w:w="1417" w:type="dxa"/>
          </w:tcPr>
          <w:p w:rsidR="00572F55" w:rsidRDefault="00572F55" w:rsidP="00277EB0">
            <w:pPr>
              <w:spacing w:line="240" w:lineRule="auto"/>
              <w:jc w:val="center"/>
            </w:pPr>
            <w:r>
              <w:t>0</w:t>
            </w:r>
            <w:r w:rsidRPr="0066466B">
              <w:t xml:space="preserve"> /</w:t>
            </w:r>
            <w:r>
              <w:t xml:space="preserve"> 184 </w:t>
            </w:r>
            <w:r>
              <w:rPr>
                <w:vertAlign w:val="superscript"/>
              </w:rPr>
              <w:t>h</w:t>
            </w:r>
            <w:r w:rsidRPr="009A3164">
              <w:rPr>
                <w:vertAlign w:val="superscript"/>
              </w:rPr>
              <w:t xml:space="preserve">  </w:t>
            </w:r>
            <w:r>
              <w:t xml:space="preserve">    0</w:t>
            </w:r>
            <w:r w:rsidRPr="0066466B">
              <w:t xml:space="preserve"> /</w:t>
            </w:r>
            <w:r>
              <w:t xml:space="preserve"> 184 </w:t>
            </w:r>
            <w:proofErr w:type="spellStart"/>
            <w:r>
              <w:rPr>
                <w:vertAlign w:val="superscript"/>
              </w:rPr>
              <w:t>i</w:t>
            </w:r>
            <w:proofErr w:type="spellEnd"/>
          </w:p>
        </w:tc>
        <w:tc>
          <w:tcPr>
            <w:tcW w:w="748" w:type="dxa"/>
          </w:tcPr>
          <w:p w:rsidR="00572F55" w:rsidRDefault="00572F55" w:rsidP="00277EB0">
            <w:pPr>
              <w:spacing w:line="240" w:lineRule="auto"/>
            </w:pPr>
            <w:r>
              <w:t>0.00</w:t>
            </w:r>
          </w:p>
        </w:tc>
        <w:tc>
          <w:tcPr>
            <w:tcW w:w="795" w:type="dxa"/>
          </w:tcPr>
          <w:p w:rsidR="00572F55" w:rsidRDefault="00572F55" w:rsidP="00277EB0">
            <w:pPr>
              <w:spacing w:line="240" w:lineRule="auto"/>
            </w:pPr>
            <w:r>
              <w:t>0.99</w:t>
            </w:r>
          </w:p>
        </w:tc>
        <w:tc>
          <w:tcPr>
            <w:tcW w:w="886" w:type="dxa"/>
          </w:tcPr>
          <w:p w:rsidR="00572F55" w:rsidRDefault="00572F55" w:rsidP="00277EB0">
            <w:pPr>
              <w:spacing w:line="240" w:lineRule="auto"/>
            </w:pPr>
            <w:r>
              <w:t>2.139</w:t>
            </w:r>
          </w:p>
        </w:tc>
        <w:tc>
          <w:tcPr>
            <w:tcW w:w="1407" w:type="dxa"/>
          </w:tcPr>
          <w:p w:rsidR="00572F55" w:rsidRDefault="00572F55" w:rsidP="00277EB0">
            <w:pPr>
              <w:spacing w:line="240" w:lineRule="auto"/>
            </w:pPr>
            <w:r>
              <w:t>probably damaging</w:t>
            </w:r>
          </w:p>
        </w:tc>
        <w:tc>
          <w:tcPr>
            <w:tcW w:w="1345" w:type="dxa"/>
          </w:tcPr>
          <w:p w:rsidR="00572F55" w:rsidRDefault="00572F55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88" w:type="dxa"/>
          </w:tcPr>
          <w:p w:rsidR="00572F55" w:rsidRDefault="00572F55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260" w:type="dxa"/>
          </w:tcPr>
          <w:p w:rsidR="00572F55" w:rsidRDefault="00572F55" w:rsidP="00277EB0">
            <w:pPr>
              <w:spacing w:line="240" w:lineRule="auto"/>
            </w:pPr>
            <w:r>
              <w:t>Helix</w:t>
            </w:r>
          </w:p>
        </w:tc>
        <w:tc>
          <w:tcPr>
            <w:tcW w:w="1300" w:type="dxa"/>
          </w:tcPr>
          <w:p w:rsidR="00572F55" w:rsidRDefault="00572F55" w:rsidP="00277EB0">
            <w:pPr>
              <w:spacing w:line="240" w:lineRule="auto"/>
            </w:pPr>
            <w:r>
              <w:t>9</w:t>
            </w:r>
          </w:p>
        </w:tc>
      </w:tr>
      <w:tr w:rsidR="00572F55" w:rsidRPr="0066466B" w:rsidTr="00277EB0">
        <w:trPr>
          <w:jc w:val="center"/>
        </w:trPr>
        <w:tc>
          <w:tcPr>
            <w:tcW w:w="1221" w:type="dxa"/>
            <w:tcBorders>
              <w:right w:val="single" w:sz="6" w:space="0" w:color="000000"/>
            </w:tcBorders>
          </w:tcPr>
          <w:p w:rsidR="00572F55" w:rsidRDefault="00572F55" w:rsidP="00277EB0">
            <w:pPr>
              <w:spacing w:line="240" w:lineRule="auto"/>
            </w:pPr>
            <w:proofErr w:type="spellStart"/>
            <w:r w:rsidRPr="0066466B">
              <w:t>FANCM</w:t>
            </w:r>
            <w:r>
              <w:rPr>
                <w:vertAlign w:val="superscript"/>
              </w:rPr>
              <w:t>g</w:t>
            </w:r>
            <w:proofErr w:type="spellEnd"/>
          </w:p>
        </w:tc>
        <w:tc>
          <w:tcPr>
            <w:tcW w:w="1605" w:type="dxa"/>
          </w:tcPr>
          <w:p w:rsidR="00572F55" w:rsidRDefault="00572F55" w:rsidP="00277EB0">
            <w:pPr>
              <w:spacing w:line="240" w:lineRule="auto"/>
            </w:pPr>
            <w:r w:rsidRPr="0066466B">
              <w:t>H1703R</w:t>
            </w:r>
          </w:p>
        </w:tc>
        <w:tc>
          <w:tcPr>
            <w:tcW w:w="1683" w:type="dxa"/>
          </w:tcPr>
          <w:p w:rsidR="00572F55" w:rsidRDefault="00572F55" w:rsidP="00277EB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72F55" w:rsidRDefault="00572F55" w:rsidP="00277EB0">
            <w:pPr>
              <w:spacing w:line="240" w:lineRule="auto"/>
              <w:jc w:val="center"/>
            </w:pPr>
            <w:r w:rsidRPr="0066466B">
              <w:t>3 / 93</w:t>
            </w:r>
            <w:r>
              <w:t xml:space="preserve"> </w:t>
            </w:r>
            <w:r>
              <w:rPr>
                <w:vertAlign w:val="superscript"/>
              </w:rPr>
              <w:t>h</w:t>
            </w:r>
          </w:p>
        </w:tc>
        <w:tc>
          <w:tcPr>
            <w:tcW w:w="748" w:type="dxa"/>
          </w:tcPr>
          <w:p w:rsidR="00572F55" w:rsidRDefault="00572F55" w:rsidP="00277EB0">
            <w:pPr>
              <w:spacing w:line="240" w:lineRule="auto"/>
            </w:pPr>
            <w:r>
              <w:t>0.83</w:t>
            </w:r>
          </w:p>
        </w:tc>
        <w:tc>
          <w:tcPr>
            <w:tcW w:w="795" w:type="dxa"/>
          </w:tcPr>
          <w:p w:rsidR="00572F55" w:rsidRDefault="00572F55" w:rsidP="00277EB0">
            <w:pPr>
              <w:spacing w:line="240" w:lineRule="auto"/>
            </w:pPr>
            <w:r>
              <w:t>0.13</w:t>
            </w:r>
          </w:p>
        </w:tc>
        <w:tc>
          <w:tcPr>
            <w:tcW w:w="886" w:type="dxa"/>
          </w:tcPr>
          <w:p w:rsidR="00572F55" w:rsidRDefault="00572F55" w:rsidP="00277EB0">
            <w:pPr>
              <w:spacing w:line="240" w:lineRule="auto"/>
            </w:pPr>
            <w:r>
              <w:t>1.888</w:t>
            </w:r>
          </w:p>
        </w:tc>
        <w:tc>
          <w:tcPr>
            <w:tcW w:w="1407" w:type="dxa"/>
          </w:tcPr>
          <w:p w:rsidR="00572F55" w:rsidRDefault="00572F55" w:rsidP="00277EB0">
            <w:pPr>
              <w:spacing w:line="240" w:lineRule="auto"/>
            </w:pPr>
            <w:r>
              <w:t>possibly damaging</w:t>
            </w:r>
          </w:p>
        </w:tc>
        <w:tc>
          <w:tcPr>
            <w:tcW w:w="1345" w:type="dxa"/>
          </w:tcPr>
          <w:p w:rsidR="00572F55" w:rsidRDefault="00572F55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88" w:type="dxa"/>
          </w:tcPr>
          <w:p w:rsidR="00572F55" w:rsidRDefault="00572F55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260" w:type="dxa"/>
          </w:tcPr>
          <w:p w:rsidR="00572F55" w:rsidRDefault="00572F55" w:rsidP="00277EB0">
            <w:pPr>
              <w:spacing w:line="240" w:lineRule="auto"/>
            </w:pPr>
            <w:r>
              <w:t>Coil</w:t>
            </w:r>
          </w:p>
        </w:tc>
        <w:tc>
          <w:tcPr>
            <w:tcW w:w="1300" w:type="dxa"/>
          </w:tcPr>
          <w:p w:rsidR="00572F55" w:rsidRDefault="00572F55" w:rsidP="00277EB0">
            <w:pPr>
              <w:spacing w:line="240" w:lineRule="auto"/>
            </w:pPr>
            <w:r>
              <w:t>4</w:t>
            </w:r>
          </w:p>
        </w:tc>
      </w:tr>
      <w:tr w:rsidR="00572F55" w:rsidRPr="0066466B" w:rsidTr="00277EB0">
        <w:trPr>
          <w:jc w:val="center"/>
        </w:trPr>
        <w:tc>
          <w:tcPr>
            <w:tcW w:w="1221" w:type="dxa"/>
            <w:tcBorders>
              <w:bottom w:val="single" w:sz="12" w:space="0" w:color="000000"/>
              <w:right w:val="single" w:sz="6" w:space="0" w:color="000000"/>
            </w:tcBorders>
          </w:tcPr>
          <w:p w:rsidR="00572F55" w:rsidRDefault="00572F55" w:rsidP="00277EB0">
            <w:pPr>
              <w:spacing w:line="240" w:lineRule="auto"/>
            </w:pPr>
          </w:p>
        </w:tc>
        <w:tc>
          <w:tcPr>
            <w:tcW w:w="1605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 w:rsidRPr="0066466B">
              <w:t>I1742V</w:t>
            </w:r>
          </w:p>
        </w:tc>
        <w:tc>
          <w:tcPr>
            <w:tcW w:w="1683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  <w:jc w:val="center"/>
            </w:pPr>
            <w:r>
              <w:t>8</w:t>
            </w:r>
            <w:r w:rsidRPr="0066466B">
              <w:t xml:space="preserve"> /</w:t>
            </w:r>
            <w:r>
              <w:t xml:space="preserve"> 94 </w:t>
            </w:r>
            <w:r>
              <w:rPr>
                <w:vertAlign w:val="superscript"/>
              </w:rPr>
              <w:t>h</w:t>
            </w:r>
            <w:r w:rsidRPr="009A3164">
              <w:rPr>
                <w:vertAlign w:val="superscript"/>
              </w:rPr>
              <w:t xml:space="preserve">  </w:t>
            </w:r>
            <w:r>
              <w:t xml:space="preserve">       8</w:t>
            </w:r>
            <w:r w:rsidRPr="0066466B">
              <w:t xml:space="preserve"> /</w:t>
            </w:r>
            <w:r>
              <w:t xml:space="preserve"> 196 </w:t>
            </w:r>
            <w:proofErr w:type="spellStart"/>
            <w:r>
              <w:rPr>
                <w:vertAlign w:val="superscript"/>
              </w:rPr>
              <w:t>i</w:t>
            </w:r>
            <w:proofErr w:type="spellEnd"/>
          </w:p>
        </w:tc>
        <w:tc>
          <w:tcPr>
            <w:tcW w:w="748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1.00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0.15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0.088</w:t>
            </w:r>
          </w:p>
        </w:tc>
        <w:tc>
          <w:tcPr>
            <w:tcW w:w="1407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345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88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Coil</w:t>
            </w:r>
          </w:p>
        </w:tc>
        <w:tc>
          <w:tcPr>
            <w:tcW w:w="1300" w:type="dxa"/>
            <w:tcBorders>
              <w:bottom w:val="single" w:sz="12" w:space="0" w:color="000000"/>
            </w:tcBorders>
          </w:tcPr>
          <w:p w:rsidR="00572F55" w:rsidRDefault="00572F55" w:rsidP="00277EB0">
            <w:pPr>
              <w:spacing w:line="240" w:lineRule="auto"/>
            </w:pPr>
            <w:r>
              <w:t>5</w:t>
            </w:r>
          </w:p>
        </w:tc>
      </w:tr>
    </w:tbl>
    <w:p w:rsidR="00572F55" w:rsidRPr="003B7F61" w:rsidRDefault="00572F55" w:rsidP="00572F55">
      <w:pPr>
        <w:spacing w:line="240" w:lineRule="auto"/>
        <w:rPr>
          <w:sz w:val="20"/>
          <w:szCs w:val="20"/>
        </w:rPr>
      </w:pPr>
      <w:proofErr w:type="gramStart"/>
      <w:r w:rsidRPr="003B7F61">
        <w:rPr>
          <w:sz w:val="20"/>
          <w:szCs w:val="20"/>
          <w:vertAlign w:val="superscript"/>
        </w:rPr>
        <w:t>a</w:t>
      </w:r>
      <w:proofErr w:type="gramEnd"/>
      <w:r w:rsidRPr="003B7F61">
        <w:rPr>
          <w:sz w:val="20"/>
          <w:szCs w:val="20"/>
        </w:rPr>
        <w:t xml:space="preserve"> SIFT prediction probability of deleterious allele (&lt;0.05 is deleterious)</w:t>
      </w:r>
    </w:p>
    <w:p w:rsidR="00572F55" w:rsidRPr="003B7F61" w:rsidRDefault="00572F55" w:rsidP="00572F55">
      <w:pPr>
        <w:spacing w:line="240" w:lineRule="auto"/>
        <w:rPr>
          <w:sz w:val="20"/>
          <w:szCs w:val="20"/>
        </w:rPr>
      </w:pPr>
      <w:proofErr w:type="gramStart"/>
      <w:r w:rsidRPr="003B7F61">
        <w:rPr>
          <w:sz w:val="20"/>
          <w:szCs w:val="20"/>
          <w:vertAlign w:val="superscript"/>
        </w:rPr>
        <w:t>b</w:t>
      </w:r>
      <w:proofErr w:type="gramEnd"/>
      <w:r w:rsidRPr="003B7F61">
        <w:rPr>
          <w:sz w:val="20"/>
          <w:szCs w:val="20"/>
        </w:rPr>
        <w:t xml:space="preserve"> SIFT alignment score (1.00 is highest)</w:t>
      </w:r>
    </w:p>
    <w:p w:rsidR="00572F55" w:rsidRPr="003B7F61" w:rsidRDefault="00572F55" w:rsidP="00572F55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PolyPhen</w:t>
      </w:r>
      <w:proofErr w:type="spellEnd"/>
      <w:r>
        <w:rPr>
          <w:sz w:val="20"/>
          <w:szCs w:val="20"/>
        </w:rPr>
        <w:t xml:space="preserve"> Position-Specific Independent Counts (PSIC) profile score difference (large values may indicate that the studied substitution is rarely or never observed in the protein family)</w:t>
      </w:r>
    </w:p>
    <w:p w:rsidR="00572F55" w:rsidRPr="003B7F61" w:rsidRDefault="00572F55" w:rsidP="00572F55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d</w:t>
      </w:r>
      <w:proofErr w:type="gramEnd"/>
      <w:r w:rsidRPr="003B7F61">
        <w:rPr>
          <w:sz w:val="20"/>
          <w:szCs w:val="20"/>
        </w:rPr>
        <w:t xml:space="preserve">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</w:t>
      </w:r>
    </w:p>
    <w:p w:rsidR="00572F55" w:rsidRPr="00F85207" w:rsidRDefault="00572F55" w:rsidP="00572F55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F85207">
        <w:rPr>
          <w:sz w:val="20"/>
          <w:szCs w:val="20"/>
          <w:vertAlign w:val="superscript"/>
        </w:rPr>
        <w:t>e</w:t>
      </w:r>
      <w:proofErr w:type="spellEnd"/>
      <w:proofErr w:type="gramEnd"/>
      <w:r>
        <w:rPr>
          <w:sz w:val="20"/>
          <w:szCs w:val="20"/>
        </w:rPr>
        <w:t xml:space="preserve"> Predicted secondary structure using PSIPRED (confidence level 0 = low; 9 = high)</w:t>
      </w:r>
    </w:p>
    <w:p w:rsidR="00572F55" w:rsidRPr="003B7F61" w:rsidRDefault="00572F55" w:rsidP="00572F55">
      <w:pPr>
        <w:spacing w:line="24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f</w:t>
      </w:r>
      <w:proofErr w:type="gramEnd"/>
      <w:r w:rsidRPr="003B7F61">
        <w:rPr>
          <w:sz w:val="20"/>
          <w:szCs w:val="20"/>
        </w:rPr>
        <w:t xml:space="preserve"> PIF1: </w:t>
      </w:r>
      <w:proofErr w:type="spellStart"/>
      <w:r w:rsidRPr="003B7F61">
        <w:rPr>
          <w:sz w:val="20"/>
          <w:szCs w:val="20"/>
        </w:rPr>
        <w:t>gi</w:t>
      </w:r>
      <w:proofErr w:type="spellEnd"/>
      <w:r w:rsidRPr="003B7F61">
        <w:rPr>
          <w:sz w:val="20"/>
          <w:szCs w:val="20"/>
        </w:rPr>
        <w:t xml:space="preserve"> for SIFT prediction is 82546872; protein identifier for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 is Q330H5</w:t>
      </w:r>
    </w:p>
    <w:p w:rsidR="00572F55" w:rsidRPr="003B7F61" w:rsidRDefault="00572F55" w:rsidP="00572F55">
      <w:pPr>
        <w:spacing w:line="24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g</w:t>
      </w:r>
      <w:proofErr w:type="gramEnd"/>
      <w:r w:rsidRPr="003B7F61">
        <w:rPr>
          <w:sz w:val="20"/>
          <w:szCs w:val="20"/>
        </w:rPr>
        <w:t xml:space="preserve"> FANCM: </w:t>
      </w:r>
      <w:proofErr w:type="spellStart"/>
      <w:r w:rsidRPr="003B7F61">
        <w:rPr>
          <w:sz w:val="20"/>
          <w:szCs w:val="20"/>
        </w:rPr>
        <w:t>gi</w:t>
      </w:r>
      <w:proofErr w:type="spellEnd"/>
      <w:r w:rsidRPr="003B7F61">
        <w:rPr>
          <w:sz w:val="20"/>
          <w:szCs w:val="20"/>
        </w:rPr>
        <w:t xml:space="preserve"> for SIFT prediction is 78099254; protein identifier for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 is Q8IYD8</w:t>
      </w:r>
    </w:p>
    <w:p w:rsidR="00572F55" w:rsidRPr="003B7F61" w:rsidRDefault="00572F55" w:rsidP="00572F55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h</w:t>
      </w:r>
      <w:proofErr w:type="gramEnd"/>
      <w:r w:rsidRPr="003B7F61">
        <w:rPr>
          <w:sz w:val="20"/>
          <w:szCs w:val="20"/>
        </w:rPr>
        <w:t xml:space="preserve"> Ashkenazi Jewish control group</w:t>
      </w:r>
    </w:p>
    <w:p w:rsidR="00572F55" w:rsidRPr="003B7F61" w:rsidRDefault="00572F55" w:rsidP="00572F55">
      <w:pPr>
        <w:spacing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i</w:t>
      </w:r>
      <w:proofErr w:type="spellEnd"/>
      <w:proofErr w:type="gramEnd"/>
      <w:r w:rsidRPr="003B7F61">
        <w:rPr>
          <w:sz w:val="20"/>
          <w:szCs w:val="20"/>
        </w:rPr>
        <w:t xml:space="preserve"> Caucasian control group</w:t>
      </w:r>
    </w:p>
    <w:p w:rsidR="001F1D94" w:rsidRDefault="001F1D94">
      <w:bookmarkStart w:id="0" w:name="_GoBack"/>
      <w:bookmarkEnd w:id="0"/>
    </w:p>
    <w:sectPr w:rsidR="001F1D94" w:rsidSect="00572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55"/>
    <w:rsid w:val="001F1D94"/>
    <w:rsid w:val="005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2012-01-13T20:09:00Z</dcterms:created>
  <dcterms:modified xsi:type="dcterms:W3CDTF">2012-01-13T20:09:00Z</dcterms:modified>
</cp:coreProperties>
</file>