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8" w:rsidRPr="0023519B" w:rsidRDefault="001B2BD8" w:rsidP="001B2BD8">
      <w:pPr>
        <w:spacing w:line="360" w:lineRule="auto"/>
        <w:ind w:right="630"/>
        <w:jc w:val="both"/>
        <w:rPr>
          <w:rFonts w:ascii="Helvetica" w:hAnsi="Helvetica" w:cs="Helvetica"/>
        </w:rPr>
      </w:pPr>
      <w:r w:rsidRPr="0023519B">
        <w:rPr>
          <w:rFonts w:ascii="Helvetica" w:hAnsi="Helvetica" w:cs="Helvetica"/>
          <w:b/>
          <w:bCs/>
        </w:rPr>
        <w:t xml:space="preserve">Table </w:t>
      </w:r>
      <w:r w:rsidR="00DB51F2">
        <w:rPr>
          <w:rFonts w:ascii="Helvetica" w:hAnsi="Helvetica" w:cs="Helvetica"/>
          <w:b/>
          <w:bCs/>
        </w:rPr>
        <w:t>S</w:t>
      </w:r>
      <w:r w:rsidRPr="0023519B">
        <w:rPr>
          <w:rFonts w:ascii="Helvetica" w:hAnsi="Helvetica" w:cs="Helvetica"/>
          <w:b/>
          <w:bCs/>
        </w:rPr>
        <w:t xml:space="preserve">1. </w:t>
      </w:r>
      <w:r w:rsidRPr="001E192C">
        <w:rPr>
          <w:rFonts w:ascii="Helvetica" w:hAnsi="Helvetica" w:cs="Helvetica"/>
        </w:rPr>
        <w:t>Sequences of p</w:t>
      </w:r>
      <w:r w:rsidRPr="0023519B">
        <w:rPr>
          <w:rFonts w:ascii="Helvetica" w:hAnsi="Helvetica" w:cs="Helvetica"/>
        </w:rPr>
        <w:t>rimer</w:t>
      </w:r>
      <w:r>
        <w:rPr>
          <w:rFonts w:ascii="Helvetica" w:hAnsi="Helvetica" w:cs="Helvetica"/>
        </w:rPr>
        <w:t>s</w:t>
      </w:r>
      <w:r w:rsidRPr="0023519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that were used to amplify human or mouse DNA by PCR for insertion </w:t>
      </w:r>
      <w:r w:rsidRPr="0023519B">
        <w:rPr>
          <w:rFonts w:ascii="Helvetica" w:hAnsi="Helvetica" w:cs="Helvetica"/>
        </w:rPr>
        <w:t xml:space="preserve">of </w:t>
      </w:r>
      <w:r>
        <w:rPr>
          <w:rFonts w:ascii="Helvetica" w:hAnsi="Helvetica" w:cs="Helvetica"/>
        </w:rPr>
        <w:t xml:space="preserve">the </w:t>
      </w:r>
      <w:r w:rsidRPr="0023519B">
        <w:rPr>
          <w:rFonts w:ascii="Helvetica" w:hAnsi="Helvetica" w:cs="Helvetica"/>
        </w:rPr>
        <w:t>promoter and enhancer regions</w:t>
      </w:r>
      <w:r>
        <w:rPr>
          <w:rFonts w:ascii="Helvetica" w:hAnsi="Helvetica" w:cs="Helvetica"/>
        </w:rPr>
        <w:t xml:space="preserve"> into sequencing and </w:t>
      </w:r>
      <w:r w:rsidRPr="0023519B">
        <w:rPr>
          <w:rFonts w:ascii="Helvetica" w:hAnsi="Helvetica" w:cs="Helvetica"/>
        </w:rPr>
        <w:t>reporter assay</w:t>
      </w:r>
      <w:r>
        <w:rPr>
          <w:rFonts w:ascii="Helvetica" w:hAnsi="Helvetica" w:cs="Helvetica"/>
        </w:rPr>
        <w:t xml:space="preserve"> vectors</w:t>
      </w:r>
      <w:r w:rsidRPr="0023519B">
        <w:rPr>
          <w:rFonts w:ascii="Helvetica" w:hAnsi="Helvetica" w:cs="Helvetica"/>
        </w:rPr>
        <w:t>.</w:t>
      </w:r>
    </w:p>
    <w:tbl>
      <w:tblPr>
        <w:tblpPr w:leftFromText="180" w:rightFromText="180" w:vertAnchor="page" w:horzAnchor="page" w:tblpX="1450" w:tblpY="3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88"/>
        <w:gridCol w:w="6768"/>
      </w:tblGrid>
      <w:tr w:rsidR="00DB51F2" w:rsidTr="00DB51F2">
        <w:tc>
          <w:tcPr>
            <w:tcW w:w="2088" w:type="dxa"/>
          </w:tcPr>
          <w:p w:rsidR="00DB51F2" w:rsidRPr="00CB2F93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  <w:b/>
              </w:rPr>
            </w:pPr>
            <w:r w:rsidRPr="00CB2F93">
              <w:rPr>
                <w:rFonts w:ascii="Helvetica" w:hAnsi="Helvetica" w:cs="Helvetica"/>
                <w:b/>
              </w:rPr>
              <w:t xml:space="preserve">Primer Name </w:t>
            </w:r>
          </w:p>
        </w:tc>
        <w:tc>
          <w:tcPr>
            <w:tcW w:w="6768" w:type="dxa"/>
          </w:tcPr>
          <w:p w:rsidR="00DB51F2" w:rsidRPr="00CB2F93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  <w:b/>
              </w:rPr>
            </w:pPr>
            <w:r w:rsidRPr="00CB2F93">
              <w:rPr>
                <w:rFonts w:ascii="Helvetica" w:hAnsi="Helvetica" w:cs="Helvetica"/>
                <w:b/>
              </w:rPr>
              <w:t>Primer Sequence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hPromXH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5’-CTCGAGTGGAGGCTGCAGTGAGCTATGATT-3’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hPromXH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5’-AAGCTTTCGCCATGACGACAACCAACTCTT-3’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hEnhXH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5’-CTCGAGAGGACCCTTCTGGGTGGAAGTTAT-3’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hEnhXH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5’-AAGCTTTTCCTAGGGATCCACCCAATTCAGTC-3’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>
              <w:rPr>
                <w:rFonts w:ascii="Helvetica" w:hAnsi="Helvetica" w:cs="Helvetica"/>
              </w:rPr>
              <w:t>hPromHXrev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5’-AAGCTTTGGAGGCTGCAGTGAGCTATGATT-3’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>
              <w:rPr>
                <w:rFonts w:ascii="Helvetica" w:hAnsi="Helvetica" w:cs="Helvetica"/>
              </w:rPr>
              <w:t>hPromHXrev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5’-CTCGAGTCGCCATGACGACAACCAACTCTT-3’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>
              <w:rPr>
                <w:rFonts w:ascii="Helvetica" w:hAnsi="Helvetica" w:cs="Helvetica"/>
              </w:rPr>
              <w:t>hEnhHXrev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5’-AAGCTTAGGACCCTTCTGGGTGGAAGTTAT-3’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>
              <w:rPr>
                <w:rFonts w:ascii="Helvetica" w:hAnsi="Helvetica" w:cs="Helvetica"/>
              </w:rPr>
              <w:t>hEnhHXrev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5’-CTCGAGTTCCTAGGGATCCACCCAATTCAGTC-3’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hEnhBS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5’-GGATCCAGGACCCTTCTGGGTGGAAGTTAT-3’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hEnhBS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5’-GTCGACTTCCTAGGGATCCACCCAATTCAGTC-3’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>
              <w:rPr>
                <w:rFonts w:ascii="Helvetica" w:hAnsi="Helvetica" w:cs="Helvetica"/>
              </w:rPr>
              <w:t>hCREBm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5’-</w:t>
            </w:r>
            <w:r w:rsidRPr="00A13E44">
              <w:rPr>
                <w:rFonts w:ascii="Helvetica" w:hAnsi="Helvetica" w:cs="Helvetica"/>
              </w:rPr>
              <w:t>GGGGGCAAGAGTTGGTCGACGTCATGGCGAAGC</w:t>
            </w:r>
            <w:r>
              <w:rPr>
                <w:rFonts w:ascii="Helvetica" w:hAnsi="Helvetica" w:cs="Helvetica"/>
              </w:rPr>
              <w:t>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>
              <w:rPr>
                <w:rFonts w:ascii="Helvetica" w:hAnsi="Helvetica" w:cs="Helvetica"/>
              </w:rPr>
              <w:t>hCREBm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5’-</w:t>
            </w:r>
            <w:r w:rsidRPr="00A13E44">
              <w:rPr>
                <w:rFonts w:ascii="Helvetica" w:hAnsi="Helvetica" w:cs="Helvetica"/>
              </w:rPr>
              <w:t>GCTTCGCCATGACGTCGACCAACTCTTGCCCCC</w:t>
            </w:r>
            <w:r>
              <w:rPr>
                <w:rFonts w:ascii="Helvetica" w:hAnsi="Helvetica" w:cs="Helvetica"/>
              </w:rPr>
              <w:t>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mPromXH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5’-CTCGAGGCTTAGGCTGGCCTTGAATTGCTT-3’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mPromXH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5’-AAGCTTCCATGACGACAACCAAACCCACT-3’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mEnhXH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5’-CTCGAGGGGAATGGCACTGAGACTGTGT-3’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mEnhXH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5’-AAGCTTGCTCTCCCTTCCAAACATCTCTTCCT-3’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mEnhBS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Fw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5’-GGATCCGGGAATGGCACTGAGACTGTGT-3’</w:t>
            </w:r>
          </w:p>
        </w:tc>
      </w:tr>
      <w:tr w:rsidR="00DB51F2" w:rsidTr="00DB51F2">
        <w:tc>
          <w:tcPr>
            <w:tcW w:w="208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proofErr w:type="spellStart"/>
            <w:proofErr w:type="gramStart"/>
            <w:r w:rsidRPr="0095460D">
              <w:rPr>
                <w:rFonts w:ascii="Helvetica" w:hAnsi="Helvetica" w:cs="Helvetica"/>
              </w:rPr>
              <w:t>mEnhBS</w:t>
            </w:r>
            <w:proofErr w:type="spellEnd"/>
            <w:proofErr w:type="gramEnd"/>
            <w:r w:rsidRPr="0095460D">
              <w:rPr>
                <w:rFonts w:ascii="Helvetica" w:hAnsi="Helvetica" w:cs="Helvetica"/>
              </w:rPr>
              <w:t xml:space="preserve"> </w:t>
            </w:r>
            <w:proofErr w:type="spellStart"/>
            <w:r w:rsidRPr="0095460D">
              <w:rPr>
                <w:rFonts w:ascii="Helvetica" w:hAnsi="Helvetica" w:cs="Helvetica"/>
              </w:rPr>
              <w:t>Rv</w:t>
            </w:r>
            <w:proofErr w:type="spellEnd"/>
          </w:p>
        </w:tc>
        <w:tc>
          <w:tcPr>
            <w:tcW w:w="6768" w:type="dxa"/>
          </w:tcPr>
          <w:p w:rsidR="00DB51F2" w:rsidRPr="0095460D" w:rsidRDefault="00DB51F2" w:rsidP="00DB51F2">
            <w:pPr>
              <w:spacing w:line="360" w:lineRule="auto"/>
              <w:jc w:val="both"/>
              <w:rPr>
                <w:rFonts w:ascii="Helvetica" w:hAnsi="Helvetica" w:cs="Helvetica"/>
              </w:rPr>
            </w:pPr>
            <w:r w:rsidRPr="0095460D">
              <w:rPr>
                <w:rFonts w:ascii="Helvetica" w:hAnsi="Helvetica" w:cs="Helvetica"/>
              </w:rPr>
              <w:t>5’-GTCGACGCTCTCCCTTCCAAACATCTCTTCCT-3’</w:t>
            </w:r>
          </w:p>
        </w:tc>
      </w:tr>
    </w:tbl>
    <w:p w:rsidR="001B2BD8" w:rsidRDefault="001B2BD8" w:rsidP="001B2BD8">
      <w:pPr>
        <w:spacing w:line="360" w:lineRule="auto"/>
        <w:jc w:val="both"/>
        <w:rPr>
          <w:rFonts w:ascii="Helvetica" w:hAnsi="Helvetica" w:cs="Helvetica"/>
          <w:b/>
        </w:rPr>
      </w:pPr>
    </w:p>
    <w:p w:rsidR="001B2BD8" w:rsidRDefault="001B2BD8" w:rsidP="001B2BD8">
      <w:pPr>
        <w:spacing w:line="360" w:lineRule="auto"/>
        <w:jc w:val="both"/>
        <w:rPr>
          <w:rFonts w:ascii="Helvetica" w:hAnsi="Helvetica" w:cs="Helvetica"/>
          <w:b/>
        </w:rPr>
      </w:pPr>
    </w:p>
    <w:p w:rsidR="001B2BD8" w:rsidRDefault="001B2BD8" w:rsidP="001B2BD8">
      <w:pPr>
        <w:spacing w:line="360" w:lineRule="auto"/>
        <w:jc w:val="both"/>
        <w:rPr>
          <w:rFonts w:ascii="Helvetica" w:hAnsi="Helvetica" w:cs="Helvetica"/>
          <w:b/>
        </w:rPr>
      </w:pPr>
    </w:p>
    <w:p w:rsidR="001B2BD8" w:rsidRDefault="001B2BD8" w:rsidP="001B2BD8">
      <w:pPr>
        <w:spacing w:line="360" w:lineRule="auto"/>
        <w:jc w:val="both"/>
        <w:rPr>
          <w:rFonts w:ascii="Helvetica" w:hAnsi="Helvetica" w:cs="Helvetica"/>
          <w:b/>
        </w:rPr>
      </w:pPr>
    </w:p>
    <w:p w:rsidR="001B2BD8" w:rsidRDefault="001B2BD8" w:rsidP="001B2BD8">
      <w:pPr>
        <w:spacing w:line="360" w:lineRule="auto"/>
        <w:jc w:val="both"/>
        <w:rPr>
          <w:rFonts w:ascii="Helvetica" w:hAnsi="Helvetica" w:cs="Helvetica"/>
        </w:rPr>
      </w:pPr>
    </w:p>
    <w:p w:rsidR="001B2BD8" w:rsidRDefault="001B2BD8" w:rsidP="001B2BD8">
      <w:pPr>
        <w:spacing w:line="360" w:lineRule="auto"/>
        <w:jc w:val="both"/>
        <w:rPr>
          <w:rFonts w:ascii="Helvetica" w:hAnsi="Helvetica" w:cs="Helvetica"/>
        </w:rPr>
      </w:pPr>
    </w:p>
    <w:p w:rsidR="001B2BD8" w:rsidRDefault="001B2BD8" w:rsidP="001B2BD8">
      <w:pPr>
        <w:spacing w:line="360" w:lineRule="auto"/>
        <w:jc w:val="both"/>
        <w:rPr>
          <w:rFonts w:ascii="Helvetica" w:hAnsi="Helvetica" w:cs="Helvetica"/>
        </w:rPr>
      </w:pPr>
    </w:p>
    <w:p w:rsidR="001B2BD8" w:rsidRDefault="001B2BD8" w:rsidP="001B2BD8">
      <w:pPr>
        <w:spacing w:line="360" w:lineRule="auto"/>
        <w:jc w:val="both"/>
        <w:rPr>
          <w:rFonts w:ascii="Helvetica" w:hAnsi="Helvetica" w:cs="Helvetica"/>
          <w:b/>
        </w:rPr>
      </w:pPr>
    </w:p>
    <w:p w:rsidR="00DB51F2" w:rsidRDefault="001B2BD8" w:rsidP="00DB51F2">
      <w:pPr>
        <w:spacing w:line="360" w:lineRule="auto"/>
        <w:ind w:right="720"/>
        <w:jc w:val="both"/>
        <w:outlineLvl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br w:type="page"/>
      </w:r>
      <w:r w:rsidR="00DB51F2">
        <w:rPr>
          <w:rFonts w:ascii="Helvetica" w:hAnsi="Helvetica" w:cs="Helvetica"/>
          <w:b/>
          <w:bCs/>
        </w:rPr>
        <w:t xml:space="preserve"> </w:t>
      </w:r>
    </w:p>
    <w:sectPr w:rsidR="00DB51F2" w:rsidSect="00E9376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BC0"/>
    <w:multiLevelType w:val="hybridMultilevel"/>
    <w:tmpl w:val="186C52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D5001"/>
    <w:multiLevelType w:val="hybridMultilevel"/>
    <w:tmpl w:val="DAC40D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51238C"/>
    <w:multiLevelType w:val="hybridMultilevel"/>
    <w:tmpl w:val="F970E7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6D76C9"/>
    <w:multiLevelType w:val="hybridMultilevel"/>
    <w:tmpl w:val="B3F8E0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92EF3"/>
    <w:multiLevelType w:val="hybridMultilevel"/>
    <w:tmpl w:val="B3CAE8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D1036A"/>
    <w:multiLevelType w:val="hybridMultilevel"/>
    <w:tmpl w:val="549665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0758B6"/>
    <w:multiLevelType w:val="hybridMultilevel"/>
    <w:tmpl w:val="E8689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B21659A"/>
    <w:multiLevelType w:val="hybridMultilevel"/>
    <w:tmpl w:val="32C4E1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F7B64"/>
    <w:multiLevelType w:val="hybridMultilevel"/>
    <w:tmpl w:val="BA549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2BD8"/>
    <w:rsid w:val="001B2BD8"/>
    <w:rsid w:val="00A955C7"/>
    <w:rsid w:val="00DB51F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B2BD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B2B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2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D8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B2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B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B2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BD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B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BD8"/>
    <w:rPr>
      <w:rFonts w:ascii="Courier" w:eastAsia="Times New Roman" w:hAnsi="Courier" w:cs="Courier"/>
    </w:rPr>
  </w:style>
  <w:style w:type="character" w:styleId="CommentReference">
    <w:name w:val="annotation reference"/>
    <w:basedOn w:val="DefaultParagraphFont"/>
    <w:uiPriority w:val="99"/>
    <w:semiHidden/>
    <w:rsid w:val="001B2B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B2B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BD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2B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BD8"/>
    <w:rPr>
      <w:b/>
      <w:bCs/>
    </w:rPr>
  </w:style>
  <w:style w:type="character" w:styleId="Hyperlink">
    <w:name w:val="Hyperlink"/>
    <w:basedOn w:val="DefaultParagraphFont"/>
    <w:uiPriority w:val="99"/>
    <w:rsid w:val="001B2BD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B2BD8"/>
  </w:style>
  <w:style w:type="character" w:customStyle="1" w:styleId="apple-converted-space">
    <w:name w:val="apple-converted-space"/>
    <w:basedOn w:val="DefaultParagraphFont"/>
    <w:rsid w:val="001B2BD8"/>
  </w:style>
  <w:style w:type="character" w:styleId="LineNumber">
    <w:name w:val="line number"/>
    <w:basedOn w:val="DefaultParagraphFont"/>
    <w:uiPriority w:val="99"/>
    <w:semiHidden/>
    <w:rsid w:val="001B2BD8"/>
  </w:style>
  <w:style w:type="character" w:styleId="PageNumber">
    <w:name w:val="page number"/>
    <w:basedOn w:val="DefaultParagraphFont"/>
    <w:uiPriority w:val="99"/>
    <w:rsid w:val="001B2BD8"/>
  </w:style>
  <w:style w:type="character" w:styleId="Emphasis">
    <w:name w:val="Emphasis"/>
    <w:basedOn w:val="DefaultParagraphFont"/>
    <w:uiPriority w:val="20"/>
    <w:qFormat/>
    <w:rsid w:val="001B2BD8"/>
    <w:rPr>
      <w:i/>
    </w:rPr>
  </w:style>
  <w:style w:type="character" w:customStyle="1" w:styleId="legend-from-title">
    <w:name w:val="legend-from-title"/>
    <w:basedOn w:val="DefaultParagraphFont"/>
    <w:rsid w:val="001B2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906</Characters>
  <Application>Microsoft Macintosh Word</Application>
  <DocSecurity>0</DocSecurity>
  <Lines>12</Lines>
  <Paragraphs>1</Paragraphs>
  <ScaleCrop>false</ScaleCrop>
  <Company>Center for Genetic Medicine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Caldovic</dc:creator>
  <cp:keywords/>
  <cp:lastModifiedBy>SKH</cp:lastModifiedBy>
  <cp:revision>2</cp:revision>
  <dcterms:created xsi:type="dcterms:W3CDTF">2011-11-07T18:04:00Z</dcterms:created>
  <dcterms:modified xsi:type="dcterms:W3CDTF">2011-12-02T19:27:00Z</dcterms:modified>
</cp:coreProperties>
</file>