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D3" w:rsidRPr="00843702" w:rsidRDefault="00AB34D3" w:rsidP="00AB34D3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Supplementary Table </w:t>
      </w:r>
      <w:r>
        <w:rPr>
          <w:rFonts w:cs="Times New Roman"/>
          <w:b/>
          <w:sz w:val="20"/>
          <w:szCs w:val="20"/>
        </w:rPr>
        <w:t>3</w:t>
      </w:r>
      <w:bookmarkStart w:id="0" w:name="_GoBack"/>
      <w:bookmarkEnd w:id="0"/>
      <w:r>
        <w:rPr>
          <w:rFonts w:cs="Times New Roman"/>
          <w:b/>
          <w:sz w:val="20"/>
          <w:szCs w:val="20"/>
        </w:rPr>
        <w:t>:</w:t>
      </w:r>
      <w:r w:rsidRPr="00843702">
        <w:rPr>
          <w:rFonts w:cs="Times New Roman"/>
          <w:sz w:val="20"/>
          <w:szCs w:val="20"/>
        </w:rPr>
        <w:t xml:space="preserve"> Primer and probe sequences used in this study. </w:t>
      </w:r>
    </w:p>
    <w:tbl>
      <w:tblPr>
        <w:tblStyle w:val="TableGrid"/>
        <w:tblpPr w:leftFromText="180" w:rightFromText="180" w:vertAnchor="text" w:horzAnchor="margin" w:tblpY="108"/>
        <w:tblW w:w="5000" w:type="pct"/>
        <w:tblLook w:val="04A0" w:firstRow="1" w:lastRow="0" w:firstColumn="1" w:lastColumn="0" w:noHBand="0" w:noVBand="1"/>
      </w:tblPr>
      <w:tblGrid>
        <w:gridCol w:w="3606"/>
        <w:gridCol w:w="4369"/>
        <w:gridCol w:w="1601"/>
      </w:tblGrid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b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Primer Name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b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Primer Sequence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b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Tag Sequence</w:t>
            </w:r>
          </w:p>
        </w:tc>
      </w:tr>
      <w:tr w:rsidR="00AB34D3" w:rsidRPr="00843702" w:rsidTr="00B50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BE394C" w:rsidRDefault="00AB34D3" w:rsidP="00B501FD">
            <w:pPr>
              <w:spacing w:line="240" w:lineRule="auto"/>
              <w:jc w:val="left"/>
              <w:rPr>
                <w:rStyle w:val="Emphasis"/>
                <w:b/>
                <w:sz w:val="20"/>
                <w:szCs w:val="20"/>
              </w:rPr>
            </w:pPr>
            <w:r w:rsidRPr="00BE394C">
              <w:rPr>
                <w:rStyle w:val="Emphasis"/>
                <w:b/>
                <w:sz w:val="20"/>
                <w:szCs w:val="20"/>
              </w:rPr>
              <w:t>4C primers (Outside and Nested)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WTyDP84outsideF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CGTTGTAACCGAGAGGATGG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WTyDP84outsideR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GGCGCCTGATTCAAGAAATA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WTyDP84NestedF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GTCGATAATGGACTTTGCAC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TCTCTG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WTyDP84NestedR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TCAGGCAAGAAAGGGAACCG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TCTCTG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WTyDP77outsideF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AAGTTTTCAATTATCCAGCTACTGC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WTyDP77outsideR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GGCCAACCCTCCGTATAAA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WTyDP77NestedF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ACGCAATATCATAAAAGCAC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AGAGAC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WTyDP77NestedR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TTTCTTTAGTAGCTCCTCCG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AGAGAC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F1MUTyDP84outsideF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GTTGGTTTAAGGCGCAAGAC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F1MUTyDP84outsideR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GCAGGCCCACCTTTATTTCT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F1MUTyDP84nestedF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GATCGGGCGTTCGACTCGC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TGATGC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F1MUTyDP84nestedR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CAGGCAAGAAAGGGAACCG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TGATGC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F2MUTyDP84outsideF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GCCGTTAAATCCAATCATCC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F2MUTyDP84outsideR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GGCGCTCCACCTTTATTGTA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F2MUTyDP84nestedF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GTCGATAATGGACTTTGCAC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AGCACG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F2MUTyDP84nestedR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CGAACAAAAAAATCTCCCG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AGCACG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F1MUTyDP77outsideF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AGTTGGTTTAAGGCGCAAGA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F1MUTyDP77outsideR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TTGCAGCACTCTTTCTTTAGTAGC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F1MUTyDP77nestedF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AGATCGGGCGTTCGACTCG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ACAGAG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F1MUTyDP77nestedR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TTTCTTTAGTAGCTCCTCCG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ACAGAG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F2MUTyDP77outsideF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GCGGCACTTCGTAAGTTTTC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F2MUTyDP77outsideR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CCCCCTAATTCCCTTCTTTT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-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F2MUTyDP77nestedF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TGATACGCAATATCATAAAAGCAC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  TAGATC 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F2MUTyDP77nestedR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GTATATTAACAAAAAAATCTCCCG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D3" w:rsidRPr="00843702" w:rsidRDefault="00AB34D3" w:rsidP="00B501FD">
            <w:pPr>
              <w:spacing w:line="240" w:lineRule="auto"/>
              <w:jc w:val="center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 xml:space="preserve"> TAGATC </w:t>
            </w:r>
          </w:p>
        </w:tc>
      </w:tr>
      <w:tr w:rsidR="00AB34D3" w:rsidRPr="00843702" w:rsidTr="00B50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BE394C" w:rsidRDefault="00AB34D3" w:rsidP="00B501FD">
            <w:pPr>
              <w:spacing w:line="240" w:lineRule="auto"/>
              <w:rPr>
                <w:rStyle w:val="Emphasis"/>
                <w:b/>
                <w:sz w:val="20"/>
                <w:szCs w:val="20"/>
              </w:rPr>
            </w:pPr>
            <w:r w:rsidRPr="00BE394C">
              <w:rPr>
                <w:rStyle w:val="Emphasis"/>
                <w:b/>
                <w:sz w:val="20"/>
                <w:szCs w:val="20"/>
              </w:rPr>
              <w:t xml:space="preserve">Positive Control and </w:t>
            </w:r>
            <w:proofErr w:type="spellStart"/>
            <w:r w:rsidRPr="00BE394C">
              <w:rPr>
                <w:rStyle w:val="Emphasis"/>
                <w:b/>
                <w:sz w:val="20"/>
                <w:szCs w:val="20"/>
              </w:rPr>
              <w:t>qPCR</w:t>
            </w:r>
            <w:proofErr w:type="spellEnd"/>
            <w:r w:rsidRPr="00BE394C">
              <w:rPr>
                <w:rStyle w:val="Emphasis"/>
                <w:b/>
                <w:sz w:val="20"/>
                <w:szCs w:val="20"/>
              </w:rPr>
              <w:t xml:space="preserve"> Standards  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RPA135+veFrag1_F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CTGCAGAAGAAACACCATC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RPA135+veFrag1_R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CCGGATGGAGGTTTGTTAAA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RPA135+veFrag2_F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CCACCACACTACAACCACCA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RPA135+veFrag2_R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GAGGAAATGGTTTGAACTGCAT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proofErr w:type="spellStart"/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rDNA+veHindIII_F</w:t>
            </w:r>
            <w:proofErr w:type="spellEnd"/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ACTCATGTTTGCCGCTCTG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ecxmsonormal"/>
              <w:spacing w:before="0" w:beforeAutospacing="0" w:after="0" w:afterAutospacing="0"/>
              <w:rPr>
                <w:rStyle w:val="Emphasis"/>
                <w:rFonts w:eastAsiaTheme="majorEastAsia"/>
                <w:sz w:val="20"/>
                <w:szCs w:val="20"/>
              </w:rPr>
            </w:pPr>
            <w:proofErr w:type="spellStart"/>
            <w:r w:rsidRPr="00843702">
              <w:rPr>
                <w:rStyle w:val="Emphasis"/>
                <w:rFonts w:eastAsiaTheme="majorEastAsia"/>
                <w:sz w:val="20"/>
                <w:szCs w:val="20"/>
              </w:rPr>
              <w:t>rDNA+veHindIII_R</w:t>
            </w:r>
            <w:proofErr w:type="spellEnd"/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CGATGAGGATGATAGTGTGTAAGA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BE394C" w:rsidRDefault="00AB34D3" w:rsidP="00B501FD">
            <w:pPr>
              <w:spacing w:line="240" w:lineRule="auto"/>
              <w:rPr>
                <w:rStyle w:val="Emphasis"/>
                <w:b/>
                <w:sz w:val="20"/>
                <w:szCs w:val="20"/>
              </w:rPr>
            </w:pPr>
            <w:proofErr w:type="spellStart"/>
            <w:r w:rsidRPr="00BE394C">
              <w:rPr>
                <w:rStyle w:val="Emphasis"/>
                <w:b/>
                <w:sz w:val="20"/>
                <w:szCs w:val="20"/>
              </w:rPr>
              <w:t>qPCR</w:t>
            </w:r>
            <w:proofErr w:type="spellEnd"/>
            <w:r w:rsidRPr="00BE394C">
              <w:rPr>
                <w:rStyle w:val="Emphasis"/>
                <w:b/>
                <w:sz w:val="20"/>
                <w:szCs w:val="20"/>
              </w:rPr>
              <w:t xml:space="preserve"> Primers and Probes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RT-RPA135Frag1_R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CCACTCAATTCTGAAGACGAAA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proofErr w:type="spellStart"/>
            <w:r w:rsidRPr="00843702">
              <w:rPr>
                <w:rStyle w:val="Emphasis"/>
                <w:rFonts w:eastAsiaTheme="majorEastAsia"/>
              </w:rPr>
              <w:t>rDNAHindIIIF</w:t>
            </w:r>
            <w:proofErr w:type="spellEnd"/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GCTCCATGAAGCAAACTGTCC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RPA135HindIIIFrag2RorF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pStyle w:val="HTMLPreformatted"/>
              <w:jc w:val="both"/>
              <w:rPr>
                <w:rStyle w:val="Emphasis"/>
                <w:rFonts w:eastAsiaTheme="majorEastAsia"/>
              </w:rPr>
            </w:pPr>
            <w:r w:rsidRPr="00843702">
              <w:rPr>
                <w:rStyle w:val="Emphasis"/>
                <w:rFonts w:eastAsiaTheme="majorEastAsia"/>
              </w:rPr>
              <w:t>TTCTTGTCCATTATTGCCATTT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proofErr w:type="spellStart"/>
            <w:r w:rsidRPr="00843702">
              <w:rPr>
                <w:rStyle w:val="Emphasis"/>
                <w:sz w:val="20"/>
                <w:szCs w:val="20"/>
              </w:rPr>
              <w:t>rDNAHindIIIProbe</w:t>
            </w:r>
            <w:proofErr w:type="spellEnd"/>
            <w:r w:rsidRPr="00843702">
              <w:rPr>
                <w:rStyle w:val="Emphasis"/>
                <w:sz w:val="20"/>
                <w:szCs w:val="20"/>
              </w:rPr>
              <w:t xml:space="preserve">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 w:rsidRPr="00843702">
              <w:rPr>
                <w:rStyle w:val="Emphasis"/>
                <w:sz w:val="20"/>
                <w:szCs w:val="20"/>
              </w:rPr>
              <w:t>CAAATCCTTTCACGCTCGGGAAGC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>rDNA(25S)</w:t>
            </w:r>
            <w:proofErr w:type="spellStart"/>
            <w:r w:rsidRPr="00AD2BF9">
              <w:rPr>
                <w:bCs/>
                <w:sz w:val="20"/>
                <w:szCs w:val="20"/>
              </w:rPr>
              <w:t>Fwd</w:t>
            </w:r>
            <w:proofErr w:type="spellEnd"/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>GGACATCTGCGTTATCGTTTAACAG</w:t>
            </w:r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>rDNA(25S)Probe</w:t>
            </w:r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>ATGTGCCGCCCCAGCCAAACT</w:t>
            </w:r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 xml:space="preserve">SUP4 </w:t>
            </w:r>
            <w:proofErr w:type="spellStart"/>
            <w:r w:rsidRPr="00AD2BF9">
              <w:rPr>
                <w:bCs/>
                <w:sz w:val="20"/>
                <w:szCs w:val="20"/>
              </w:rPr>
              <w:t>Frag_Rev</w:t>
            </w:r>
            <w:proofErr w:type="spellEnd"/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AD2BF9" w:rsidRDefault="00AB34D3" w:rsidP="00B501FD">
            <w:pPr>
              <w:spacing w:line="240" w:lineRule="auto"/>
              <w:rPr>
                <w:sz w:val="20"/>
                <w:szCs w:val="20"/>
              </w:rPr>
            </w:pPr>
            <w:r w:rsidRPr="00AD2BF9">
              <w:rPr>
                <w:bCs/>
                <w:sz w:val="20"/>
                <w:szCs w:val="20"/>
              </w:rPr>
              <w:t>CTTGAGATCGGGCGTTCG</w:t>
            </w:r>
            <w:r w:rsidRPr="00AD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BE394C" w:rsidRDefault="00AB34D3" w:rsidP="00B501FD">
            <w:pPr>
              <w:spacing w:line="240" w:lineRule="auto"/>
              <w:rPr>
                <w:rStyle w:val="Emphasis"/>
                <w:b/>
                <w:sz w:val="20"/>
                <w:szCs w:val="20"/>
              </w:rPr>
            </w:pPr>
            <w:r w:rsidRPr="00BE394C">
              <w:rPr>
                <w:rStyle w:val="Emphasis"/>
                <w:b/>
                <w:sz w:val="20"/>
                <w:szCs w:val="20"/>
              </w:rPr>
              <w:t>GCC External Ligation Control</w:t>
            </w: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Default="00AB34D3" w:rsidP="00B501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E.coli211bp3’</w:t>
            </w:r>
            <w:r>
              <w:rPr>
                <w:i/>
                <w:iCs/>
                <w:sz w:val="22"/>
                <w:szCs w:val="22"/>
              </w:rPr>
              <w:t>MspI</w:t>
            </w:r>
            <w:r>
              <w:rPr>
                <w:sz w:val="22"/>
                <w:szCs w:val="22"/>
              </w:rPr>
              <w:t xml:space="preserve">F 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>
              <w:t>GCCAGAAATTCGTCGGTAAG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Default="00AB34D3" w:rsidP="00B501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E.coli211bp3’</w:t>
            </w:r>
            <w:r>
              <w:rPr>
                <w:i/>
                <w:iCs/>
                <w:sz w:val="22"/>
                <w:szCs w:val="22"/>
              </w:rPr>
              <w:t>MspI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>
              <w:t>AACCGGTCATTGAAGTATTGA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Default="00AB34D3" w:rsidP="00B501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Lambda185bp3‟</w:t>
            </w:r>
            <w:r>
              <w:rPr>
                <w:i/>
                <w:iCs/>
                <w:sz w:val="22"/>
                <w:szCs w:val="22"/>
              </w:rPr>
              <w:t>MspI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>
              <w:t>TTTACAGCGTGATGGAGCAG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  <w:tr w:rsidR="00AB34D3" w:rsidRPr="00843702" w:rsidTr="00B501FD"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Default="00AB34D3" w:rsidP="00B501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Lambda185bp3‟</w:t>
            </w:r>
            <w:r>
              <w:rPr>
                <w:i/>
                <w:iCs/>
                <w:sz w:val="22"/>
                <w:szCs w:val="22"/>
              </w:rPr>
              <w:t>MspI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  <w:r>
              <w:t>ACCAATCCAGCCGGTCAG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3" w:rsidRPr="00843702" w:rsidRDefault="00AB34D3" w:rsidP="00B501FD">
            <w:pPr>
              <w:spacing w:line="240" w:lineRule="auto"/>
              <w:rPr>
                <w:rStyle w:val="Emphasis"/>
                <w:sz w:val="20"/>
                <w:szCs w:val="20"/>
              </w:rPr>
            </w:pPr>
          </w:p>
        </w:tc>
      </w:tr>
    </w:tbl>
    <w:p w:rsidR="00AB34D3" w:rsidRDefault="00AB34D3" w:rsidP="00AB34D3">
      <w:pPr>
        <w:spacing w:line="240" w:lineRule="auto"/>
        <w:rPr>
          <w:rFonts w:cs="Times New Roman"/>
          <w:sz w:val="20"/>
          <w:szCs w:val="20"/>
        </w:rPr>
      </w:pPr>
      <w:r w:rsidRPr="00843702">
        <w:rPr>
          <w:rFonts w:cs="Times New Roman"/>
          <w:sz w:val="20"/>
          <w:szCs w:val="20"/>
        </w:rPr>
        <w:t xml:space="preserve">Primers were designed using Primer3 </w:t>
      </w:r>
      <w:r>
        <w:rPr>
          <w:rFonts w:cs="Times New Roman"/>
          <w:sz w:val="20"/>
          <w:szCs w:val="20"/>
        </w:rPr>
        <w:fldChar w:fldCharType="begin"/>
      </w:r>
      <w:r>
        <w:rPr>
          <w:rFonts w:cs="Times New Roman"/>
          <w:sz w:val="20"/>
          <w:szCs w:val="20"/>
        </w:rPr>
        <w:instrText xml:space="preserve"> ADDIN EN.CITE &lt;EndNote&gt;&lt;Cite&gt;&lt;Author&gt;Rozen&lt;/Author&gt;&lt;Year&gt;2000&lt;/Year&gt;&lt;RecNum&gt;468&lt;/RecNum&gt;&lt;DisplayText&gt;[11]&lt;/DisplayText&gt;&lt;record&gt;&lt;rec-number&gt;468&lt;/rec-number&gt;&lt;foreign-keys&gt;&lt;key app="EN" db-id="ax22wepeywp0vse9e9spxzpt2vzpdraxwe9d"&gt;468&lt;/key&gt;&lt;/foreign-keys&gt;&lt;ref-type name="Book Section"&gt;5&lt;/ref-type&gt;&lt;contributors&gt;&lt;authors&gt;&lt;author&gt;S. Rozen&lt;/author&gt;&lt;author&gt;H. J. Skaletsky&lt;/author&gt;&lt;/authors&gt;&lt;secondary-authors&gt;&lt;author&gt;S. Krawetz &lt;/author&gt;&lt;author&gt;S. Misener&lt;/author&gt;&lt;/secondary-authors&gt;&lt;/contributors&gt;&lt;titles&gt;&lt;title&gt;Primer3 on the WWW for general users and for biologist programmers.&lt;/title&gt;&lt;secondary-title&gt;Bioinformatics Methods and Protocols: Methods in Molecular Biology.&lt;/secondary-title&gt;&lt;/titles&gt;&lt;dates&gt;&lt;year&gt;2000&lt;/year&gt;&lt;/dates&gt;&lt;pub-location&gt;Totowa, NJ&lt;/pub-location&gt;&lt;publisher&gt;Humana Press&lt;/publisher&gt;&lt;urls&gt;&lt;/urls&gt;&lt;/record&gt;&lt;/Cite&gt;&lt;/EndNote&gt;</w:instrText>
      </w:r>
      <w:r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[</w:t>
      </w:r>
      <w:hyperlink w:anchor="_ENREF_11" w:tooltip="Rozen, 2000 #468" w:history="1">
        <w:r>
          <w:rPr>
            <w:rFonts w:cs="Times New Roman"/>
            <w:noProof/>
            <w:sz w:val="20"/>
            <w:szCs w:val="20"/>
          </w:rPr>
          <w:t>11</w:t>
        </w:r>
      </w:hyperlink>
      <w:r>
        <w:rPr>
          <w:rFonts w:cs="Times New Roman"/>
          <w:noProof/>
          <w:sz w:val="20"/>
          <w:szCs w:val="20"/>
        </w:rPr>
        <w:t>]</w:t>
      </w:r>
      <w:r>
        <w:rPr>
          <w:rFonts w:cs="Times New Roman"/>
          <w:sz w:val="20"/>
          <w:szCs w:val="20"/>
        </w:rPr>
        <w:fldChar w:fldCharType="end"/>
      </w:r>
      <w:r w:rsidRPr="00843702">
        <w:rPr>
          <w:rFonts w:cs="Times New Roman"/>
          <w:sz w:val="20"/>
          <w:szCs w:val="20"/>
        </w:rPr>
        <w:t xml:space="preserve">. </w:t>
      </w:r>
      <w:proofErr w:type="spellStart"/>
      <w:proofErr w:type="gramStart"/>
      <w:r w:rsidRPr="00843702">
        <w:rPr>
          <w:rFonts w:cs="Times New Roman"/>
          <w:sz w:val="20"/>
          <w:szCs w:val="20"/>
        </w:rPr>
        <w:t>qPCR</w:t>
      </w:r>
      <w:proofErr w:type="spellEnd"/>
      <w:proofErr w:type="gramEnd"/>
      <w:r w:rsidRPr="00843702">
        <w:rPr>
          <w:rFonts w:cs="Times New Roman"/>
          <w:sz w:val="20"/>
          <w:szCs w:val="20"/>
        </w:rPr>
        <w:t xml:space="preserve"> primers and probes were designed on the </w:t>
      </w:r>
      <w:proofErr w:type="spellStart"/>
      <w:r w:rsidRPr="00843702">
        <w:rPr>
          <w:rFonts w:cs="Times New Roman"/>
          <w:sz w:val="20"/>
          <w:szCs w:val="20"/>
        </w:rPr>
        <w:t>RealTimeDesign</w:t>
      </w:r>
      <w:proofErr w:type="spellEnd"/>
      <w:r w:rsidRPr="00843702">
        <w:rPr>
          <w:rFonts w:cs="Times New Roman"/>
          <w:sz w:val="20"/>
          <w:szCs w:val="20"/>
        </w:rPr>
        <w:t xml:space="preserve"> software from </w:t>
      </w:r>
      <w:proofErr w:type="spellStart"/>
      <w:r w:rsidRPr="00843702">
        <w:rPr>
          <w:rFonts w:cs="Times New Roman"/>
          <w:sz w:val="20"/>
          <w:szCs w:val="20"/>
        </w:rPr>
        <w:t>BioSearch</w:t>
      </w:r>
      <w:proofErr w:type="spellEnd"/>
      <w:r w:rsidRPr="00843702">
        <w:rPr>
          <w:rFonts w:cs="Times New Roman"/>
          <w:sz w:val="20"/>
          <w:szCs w:val="20"/>
        </w:rPr>
        <w:t xml:space="preserve"> Technologies.</w:t>
      </w:r>
    </w:p>
    <w:sectPr w:rsidR="00AB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D3"/>
    <w:rsid w:val="007E4FCD"/>
    <w:rsid w:val="0092336F"/>
    <w:rsid w:val="00AB34D3"/>
    <w:rsid w:val="00B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D3"/>
    <w:pPr>
      <w:spacing w:line="360" w:lineRule="auto"/>
      <w:jc w:val="both"/>
    </w:pPr>
    <w:rPr>
      <w:rFonts w:ascii="Times New Roman" w:eastAsiaTheme="minorEastAsia" w:hAnsi="Times New Roman"/>
      <w:sz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Tables"/>
    <w:basedOn w:val="DefaultParagraphFont"/>
    <w:uiPriority w:val="99"/>
    <w:qFormat/>
    <w:rsid w:val="00AB34D3"/>
    <w:rPr>
      <w:rFonts w:ascii="Times New Roman" w:hAnsi="Times New Roman" w:cs="Times New Roman" w:hint="default"/>
      <w:i w:val="0"/>
      <w:iCs w:val="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3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34D3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AB34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AB34D3"/>
    <w:pPr>
      <w:spacing w:after="0" w:line="240" w:lineRule="auto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D3"/>
    <w:pPr>
      <w:spacing w:line="360" w:lineRule="auto"/>
      <w:jc w:val="both"/>
    </w:pPr>
    <w:rPr>
      <w:rFonts w:ascii="Times New Roman" w:eastAsiaTheme="minorEastAsia" w:hAnsi="Times New Roman"/>
      <w:sz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Tables"/>
    <w:basedOn w:val="DefaultParagraphFont"/>
    <w:uiPriority w:val="99"/>
    <w:qFormat/>
    <w:rsid w:val="00AB34D3"/>
    <w:rPr>
      <w:rFonts w:ascii="Times New Roman" w:hAnsi="Times New Roman" w:cs="Times New Roman" w:hint="default"/>
      <w:i w:val="0"/>
      <w:iCs w:val="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3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34D3"/>
    <w:rPr>
      <w:rFonts w:ascii="Courier New" w:eastAsia="Times New Roman" w:hAnsi="Courier New" w:cs="Courier New"/>
      <w:sz w:val="20"/>
      <w:szCs w:val="20"/>
    </w:rPr>
  </w:style>
  <w:style w:type="paragraph" w:customStyle="1" w:styleId="ecxmsonormal">
    <w:name w:val="ecxmsonormal"/>
    <w:basedOn w:val="Normal"/>
    <w:rsid w:val="00AB34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AB34D3"/>
    <w:pPr>
      <w:spacing w:after="0" w:line="240" w:lineRule="auto"/>
    </w:pPr>
    <w:rPr>
      <w:rFonts w:eastAsiaTheme="minorEastAsia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Justin</dc:creator>
  <cp:lastModifiedBy>O'Sullivan, Justin</cp:lastModifiedBy>
  <cp:revision>1</cp:revision>
  <dcterms:created xsi:type="dcterms:W3CDTF">2011-10-26T04:13:00Z</dcterms:created>
  <dcterms:modified xsi:type="dcterms:W3CDTF">2011-10-26T04:13:00Z</dcterms:modified>
</cp:coreProperties>
</file>