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0"/>
        <w:gridCol w:w="1800"/>
        <w:gridCol w:w="1620"/>
        <w:gridCol w:w="1710"/>
        <w:gridCol w:w="900"/>
        <w:gridCol w:w="2700"/>
        <w:gridCol w:w="900"/>
        <w:gridCol w:w="1260"/>
        <w:gridCol w:w="1170"/>
        <w:gridCol w:w="2505"/>
      </w:tblGrid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DNA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dbSNP</w:t>
            </w:r>
            <w:proofErr w:type="spellEnd"/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/1000G</w:t>
            </w:r>
            <w:r w:rsidRPr="000A2B83">
              <w:rPr>
                <w:rFonts w:eastAsia="新細明體" w:cs="Times New Roman"/>
                <w:bCs/>
                <w:sz w:val="20"/>
                <w:szCs w:val="20"/>
                <w:vertAlign w:val="superscript"/>
                <w:lang w:eastAsia="en-GB"/>
              </w:rPr>
              <w:t>#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Protein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Exon</w:t>
            </w:r>
            <w:proofErr w:type="spellEnd"/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spacing w:line="240" w:lineRule="auto"/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Number of patients/rs2435357 genotypes/(ID)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Phenotype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spacing w:line="240" w:lineRule="auto"/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 xml:space="preserve">RV on risk </w:t>
            </w:r>
            <w:proofErr w:type="spellStart"/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haplotype</w:t>
            </w:r>
            <w:proofErr w:type="spellEnd"/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References (SM)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Build 37.1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NM_020975.4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Build 131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NP_066124.1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spacing w:line="240" w:lineRule="auto"/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43595607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c.-37 G&gt;C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5'UT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(HK97C)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S8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Garcia-Barcelo (2004)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43595929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c.96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S32S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(C432C)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43596041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c.208 C&gt;T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Q70X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(C436C)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43596175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c.337+5G&gt;C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(C441C)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43597792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c.340 C&gt;T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R114C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(C424C)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721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43597793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c.341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rs76397662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R114H</w:t>
            </w:r>
            <w:r w:rsidRPr="00E41E40">
              <w:rPr>
                <w:rFonts w:eastAsia="新細明體" w:cs="Times New Roman"/>
                <w:bCs/>
                <w:sz w:val="20"/>
                <w:szCs w:val="20"/>
                <w:vertAlign w:val="superscript"/>
                <w:lang w:eastAsia="en-GB"/>
              </w:rPr>
              <w:t>p, m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38 (34*/2*#)</w:t>
            </w:r>
            <w:r w:rsidRPr="00E41E40">
              <w:rPr>
                <w:rFonts w:eastAsia="新細明體" w:cs="Times New Roman"/>
                <w:bCs/>
                <w:sz w:val="20"/>
                <w:szCs w:val="20"/>
                <w:vertAlign w:val="superscript"/>
                <w:lang w:eastAsia="en-GB"/>
              </w:rPr>
              <w:t>S1,S2,S3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 (all)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16"/>
                <w:szCs w:val="16"/>
                <w:lang w:val="en-US" w:eastAsia="en-GB"/>
              </w:rPr>
              <w:t>Kanai (2002)</w:t>
            </w:r>
            <w:r w:rsidRPr="00E41E40">
              <w:rPr>
                <w:rFonts w:eastAsia="新細明體" w:cs="Times New Roman"/>
                <w:sz w:val="16"/>
                <w:szCs w:val="16"/>
                <w:lang w:eastAsia="en-GB"/>
              </w:rPr>
              <w:t xml:space="preserve"> Garcia-Barcelo (2004)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43597812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c.360 C&gt;T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T120T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1# (HK55C)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 xml:space="preserve">Garcia-Barcelo (2004) 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43597886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c.434 T&gt;G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V145G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(HK66C)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TCA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E41E40">
              <w:rPr>
                <w:rFonts w:eastAsia="新細明體" w:cs="Times New Roman"/>
                <w:sz w:val="20"/>
                <w:szCs w:val="20"/>
                <w:lang w:val="es-ES_tradnl" w:eastAsia="en-GB"/>
              </w:rPr>
              <w:t>Garcia</w:t>
            </w:r>
            <w:proofErr w:type="spellEnd"/>
            <w:r w:rsidRPr="00E41E40">
              <w:rPr>
                <w:rFonts w:eastAsia="新細明體" w:cs="Times New Roman"/>
                <w:sz w:val="20"/>
                <w:szCs w:val="20"/>
                <w:lang w:val="es-ES_tradnl" w:eastAsia="en-GB"/>
              </w:rPr>
              <w:t xml:space="preserve">-Barcelo (2004) 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43597916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c.464 C&gt;T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P155L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m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(HD13C)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43597976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c.524 G&gt;C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R175P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1# (C227C)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43597990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c.538 C&gt;T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rs76449634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R180X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(HK137C)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proofErr w:type="spellStart"/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Edery</w:t>
            </w:r>
            <w:proofErr w:type="spellEnd"/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 xml:space="preserve"> (1994) 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43600461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c.687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L229L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p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(HD07C)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43600490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c.716_740del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L239PfsX8</w:t>
            </w:r>
            <w:r w:rsidRPr="00E41E40">
              <w:rPr>
                <w:rFonts w:eastAsia="新細明體" w:cs="Times New Roman"/>
                <w:bCs/>
                <w:sz w:val="20"/>
                <w:szCs w:val="20"/>
                <w:vertAlign w:val="superscript"/>
                <w:lang w:eastAsia="en-GB"/>
              </w:rPr>
              <w:t>P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1# (C498C)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43600606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c.832 A&gt;C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T278P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(C284C)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43600606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c.832 A&gt;G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T278A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3* (HK100C, C493C, C509C)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S/UD/UD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43600607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c.833 C&gt;A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rs35118262/Y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T278N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2 (#223C,*#C519C)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S/S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No/NP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proofErr w:type="spellStart"/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Sangkhathat</w:t>
            </w:r>
            <w:proofErr w:type="spellEnd"/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 xml:space="preserve"> (2006)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43601830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c.874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rs34682185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V292M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3*# (HK92, HK130, C254C)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S/UD/S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Yes/All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proofErr w:type="spellStart"/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Castellone</w:t>
            </w:r>
            <w:proofErr w:type="spellEnd"/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 xml:space="preserve"> (2010)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43601841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c.885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T295T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2*# (C23C,C358C)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TCA/UD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43601854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c.898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D300N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(C260C)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43601861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c.905_906insGCAG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N302EfsX53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(C371C)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TCA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43601894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c.938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rs77702891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R313Q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(C216C)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Seri (1997)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43601903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c.947 G&gt;T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S316I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(C251C)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43601937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c.981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Q327Q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(C17C)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43601972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c.1016 C&gt;T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S339L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(C348C)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43602013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c.1057 G&gt;T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D353Y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(C261C)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43604494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c.1079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R360Q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1*# (C528C)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43604604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c.1189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V397M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f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1*# (C16C)</w:t>
            </w:r>
            <w:r w:rsidRPr="00E41E40">
              <w:rPr>
                <w:rFonts w:eastAsia="新細明體" w:cs="Times New Roman"/>
                <w:bCs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43604649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c.1234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V412M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(C47C)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43606658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c.1267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G423R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(C180C)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43606744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c.1353 G&gt;T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T451T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(C242C)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43606776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c.1385 C&gt;A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S462X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f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(C48C)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43606784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c.1393C&gt;T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L465L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1* (C503C)</w:t>
            </w:r>
            <w:r w:rsidRPr="00E41E40">
              <w:rPr>
                <w:rFonts w:eastAsia="新細明體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43606829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c.1438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E480K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(C4C)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val="nl-NL"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val="nl-NL" w:eastAsia="en-GB"/>
              </w:rPr>
              <w:t>Julies (2001)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43606840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c.1449delC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Y483X</w:t>
            </w:r>
            <w:r w:rsidRPr="00E41E40">
              <w:rPr>
                <w:rFonts w:eastAsia="新細明體" w:cs="Times New Roman"/>
                <w:bCs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(HK26C)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Garcia-Barcelo (2004)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43607573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c.1549delC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L517CfsX121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1# (C504C)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43607667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c.1643_1648+4del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K549_G550del</w:t>
            </w:r>
            <w:r w:rsidRPr="00E41E40">
              <w:rPr>
                <w:rFonts w:eastAsia="新細明體" w:cs="Times New Roman"/>
                <w:bCs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(HK83C)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TCA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Garcia-Barcelo (2004)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43609002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c.1760-2_-1delAG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(9)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1# (C500C)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43609027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c.1783 G&gt;C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E595Q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(C46C)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43609956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c.1908delG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V636fsX1</w:t>
            </w:r>
            <w:r w:rsidRPr="00E41E40">
              <w:rPr>
                <w:rFonts w:eastAsia="新細明體" w:cs="Times New Roman"/>
                <w:bCs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(HKC1C)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TCA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Garcia-Barcelo (2004)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43609968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c.1920 C&gt;T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A640A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p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(HK106C)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43610001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c.1953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L651L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(C24C)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43610049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c.2001 A&gt;T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P667P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(C6C)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43610084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c.2036 C&gt;T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P679L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(C299C)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43610129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c.2081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R694Q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p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(HK32C)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Garcia-Barcelo (2004)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43610199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c.2136+15_+36del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(11)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(HK1C)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S4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Garcia-Barcelo (2004)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43612086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c.2191_2193delGGA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G731del</w:t>
            </w:r>
            <w:r w:rsidRPr="00E41E40">
              <w:rPr>
                <w:rFonts w:eastAsia="新細明體" w:cs="Times New Roman"/>
                <w:bCs/>
                <w:sz w:val="20"/>
                <w:szCs w:val="20"/>
                <w:vertAlign w:val="superscript"/>
                <w:lang w:eastAsia="en-GB"/>
              </w:rPr>
              <w:t>m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1# (HK149C)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S5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TIA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43613791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c.2285-30G&gt;A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(12)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(C219C)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TCA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43613884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c.2348 A&gt;G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N783S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m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(HK122C)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43613986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c.2392+58A&gt;G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</w:tcPr>
          <w:p w:rsidR="000A2B83" w:rsidRPr="00E41E40" w:rsidRDefault="000A2B83" w:rsidP="00CA6089">
            <w:pPr>
              <w:jc w:val="center"/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(13)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1* (C501C)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43614031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c.2392+103C&gt;T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</w:tcPr>
          <w:p w:rsidR="000A2B83" w:rsidRPr="00E41E40" w:rsidRDefault="000A2B83" w:rsidP="00CA6089">
            <w:pPr>
              <w:jc w:val="center"/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(13)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1* (C503C)</w:t>
            </w:r>
            <w:r w:rsidRPr="00E41E40">
              <w:rPr>
                <w:rFonts w:eastAsia="新細明體" w:cs="Times New Roman"/>
                <w:bCs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43615074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c.2488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G830R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(C293C)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43615109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c.2523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rs56195026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P841P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(C363C)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43615133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c.2547 C&gt;T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G849G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1# (C69C)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43615641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c.2720A&gt;C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K907T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1* (C516C)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43619179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c.2862 G&gt;A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G954G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1# (HK55C)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Garcia-Barcelo (2004)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43619198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c.2881 T&gt;C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F961L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1# (HK25C)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S6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43622131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c.3148 C&gt;T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R1050X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1# (C69C)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43622137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c.3154 C&gt;G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L1052V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(C287C)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43622168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c.3185 A&gt;G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Y1062C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f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bCs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bCs/>
                <w:sz w:val="20"/>
                <w:szCs w:val="20"/>
                <w:lang w:eastAsia="en-GB"/>
              </w:rPr>
              <w:t>1*# (C16C)</w:t>
            </w:r>
            <w:r w:rsidRPr="00E41E40">
              <w:rPr>
                <w:rFonts w:eastAsia="新細明體" w:cs="Times New Roman"/>
                <w:bCs/>
                <w:sz w:val="20"/>
                <w:szCs w:val="20"/>
                <w:vertAlign w:val="superscript"/>
                <w:lang w:eastAsia="en-GB"/>
              </w:rPr>
              <w:t>+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val="es-ES_tradnl" w:eastAsia="en-GB"/>
              </w:rPr>
            </w:pPr>
            <w:proofErr w:type="spellStart"/>
            <w:r w:rsidRPr="00E41E40">
              <w:rPr>
                <w:rFonts w:eastAsia="新細明體" w:cs="Times New Roman"/>
                <w:sz w:val="20"/>
                <w:szCs w:val="20"/>
                <w:lang w:val="es-ES_tradnl" w:eastAsia="en-GB"/>
              </w:rPr>
              <w:t>Wu</w:t>
            </w:r>
            <w:proofErr w:type="spellEnd"/>
            <w:r w:rsidRPr="00E41E40">
              <w:rPr>
                <w:rFonts w:eastAsia="新細明體" w:cs="Times New Roman"/>
                <w:sz w:val="20"/>
                <w:szCs w:val="20"/>
                <w:lang w:val="es-ES_tradnl" w:eastAsia="en-GB"/>
              </w:rPr>
              <w:t xml:space="preserve"> (2005); Ruiz (2006)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43623563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c.3191 T&gt;C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M1064T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 (HK17C)</w:t>
            </w:r>
            <w:r w:rsidRPr="00E41E40">
              <w:rPr>
                <w:rFonts w:eastAsia="新細明體" w:cs="Times New Roman"/>
                <w:sz w:val="20"/>
                <w:szCs w:val="20"/>
                <w:vertAlign w:val="superscript"/>
                <w:lang w:eastAsia="en-GB"/>
              </w:rPr>
              <w:t>S7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proofErr w:type="spellStart"/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Attie</w:t>
            </w:r>
            <w:proofErr w:type="spellEnd"/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 xml:space="preserve"> (1995)</w:t>
            </w:r>
          </w:p>
        </w:tc>
      </w:tr>
      <w:tr w:rsidR="000A2B83" w:rsidRPr="00E41E40" w:rsidTr="005001FE">
        <w:trPr>
          <w:trHeight w:hRule="exact" w:val="289"/>
          <w:tblHeader/>
        </w:trPr>
        <w:tc>
          <w:tcPr>
            <w:tcW w:w="1170" w:type="dxa"/>
            <w:vAlign w:val="center"/>
          </w:tcPr>
          <w:p w:rsidR="000A2B83" w:rsidRPr="00E41E40" w:rsidRDefault="000A2B83" w:rsidP="00CA6089">
            <w:pPr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43623603</w:t>
            </w:r>
          </w:p>
        </w:tc>
        <w:tc>
          <w:tcPr>
            <w:tcW w:w="18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c.3231 C&gt;G</w:t>
            </w:r>
          </w:p>
        </w:tc>
        <w:tc>
          <w:tcPr>
            <w:tcW w:w="162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1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L1077L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1*# (C492C)</w:t>
            </w:r>
          </w:p>
        </w:tc>
        <w:tc>
          <w:tcPr>
            <w:tcW w:w="90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6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UD</w:t>
            </w:r>
          </w:p>
        </w:tc>
        <w:tc>
          <w:tcPr>
            <w:tcW w:w="1170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  <w:r w:rsidRPr="00E41E40">
              <w:rPr>
                <w:rFonts w:eastAsia="新細明體" w:cs="Times New Roman"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2505" w:type="dxa"/>
            <w:vAlign w:val="center"/>
          </w:tcPr>
          <w:p w:rsidR="000A2B83" w:rsidRPr="00E41E40" w:rsidRDefault="000A2B83" w:rsidP="00CA6089">
            <w:pPr>
              <w:jc w:val="center"/>
              <w:rPr>
                <w:rFonts w:eastAsia="新細明體" w:cs="Times New Roman"/>
                <w:sz w:val="20"/>
                <w:szCs w:val="20"/>
                <w:lang w:eastAsia="en-GB"/>
              </w:rPr>
            </w:pPr>
          </w:p>
        </w:tc>
      </w:tr>
    </w:tbl>
    <w:p w:rsidR="004E1EF7" w:rsidRDefault="000A2B83">
      <w:r w:rsidRPr="000A2B83">
        <w:rPr>
          <w:rFonts w:eastAsia="新細明體" w:cs="Times New Roman"/>
          <w:bCs/>
          <w:sz w:val="20"/>
          <w:szCs w:val="20"/>
          <w:vertAlign w:val="superscript"/>
          <w:lang w:eastAsia="en-GB"/>
        </w:rPr>
        <w:t>#</w:t>
      </w:r>
      <w:r>
        <w:rPr>
          <w:rFonts w:eastAsia="新細明體" w:cs="Times New Roman"/>
          <w:bCs/>
          <w:sz w:val="20"/>
          <w:szCs w:val="20"/>
          <w:vertAlign w:val="superscript"/>
          <w:lang w:eastAsia="en-GB"/>
        </w:rPr>
        <w:t xml:space="preserve"> </w:t>
      </w:r>
      <w:r>
        <w:rPr>
          <w:rFonts w:eastAsia="新細明體" w:cs="Times New Roman"/>
          <w:bCs/>
          <w:sz w:val="20"/>
          <w:szCs w:val="20"/>
          <w:lang w:eastAsia="en-GB"/>
        </w:rPr>
        <w:t>:</w:t>
      </w:r>
      <w:r w:rsidRPr="00E41E40">
        <w:rPr>
          <w:rFonts w:eastAsia="新細明體" w:cs="Times New Roman"/>
          <w:bCs/>
          <w:sz w:val="20"/>
          <w:szCs w:val="20"/>
          <w:lang w:eastAsia="en-GB"/>
        </w:rPr>
        <w:t>1000G release</w:t>
      </w:r>
      <w:r w:rsidRPr="00E41E40">
        <w:rPr>
          <w:rFonts w:eastAsia="新細明體" w:cs="Times New Roman"/>
          <w:sz w:val="20"/>
          <w:szCs w:val="20"/>
          <w:lang w:eastAsia="en-GB"/>
        </w:rPr>
        <w:t xml:space="preserve"> March 2011;  m: maternal inheritance;  p: paternal inheritance;  D: </w:t>
      </w:r>
      <w:r w:rsidRPr="00E41E40">
        <w:rPr>
          <w:rFonts w:eastAsia="新細明體" w:cs="Times New Roman"/>
          <w:i/>
          <w:sz w:val="20"/>
          <w:szCs w:val="20"/>
          <w:lang w:eastAsia="en-GB"/>
        </w:rPr>
        <w:t>de novo</w:t>
      </w:r>
      <w:r w:rsidRPr="00E41E40">
        <w:rPr>
          <w:rFonts w:eastAsia="新細明體" w:cs="Times New Roman"/>
          <w:sz w:val="20"/>
          <w:szCs w:val="20"/>
          <w:lang w:eastAsia="en-GB"/>
        </w:rPr>
        <w:t xml:space="preserve">;  f: familial involvement reported; (): </w:t>
      </w:r>
      <w:proofErr w:type="spellStart"/>
      <w:r w:rsidRPr="00E41E40">
        <w:rPr>
          <w:rFonts w:eastAsia="新細明體" w:cs="Times New Roman"/>
          <w:sz w:val="20"/>
          <w:szCs w:val="20"/>
          <w:lang w:eastAsia="en-GB"/>
        </w:rPr>
        <w:t>intron</w:t>
      </w:r>
      <w:proofErr w:type="spellEnd"/>
      <w:r w:rsidRPr="00E41E40">
        <w:rPr>
          <w:rFonts w:eastAsia="新細明體" w:cs="Times New Roman"/>
          <w:sz w:val="20"/>
          <w:szCs w:val="20"/>
          <w:lang w:eastAsia="en-GB"/>
        </w:rPr>
        <w:t xml:space="preserve">; *:TT;  #:CC;  *#:CT;  S1-S8: syndromic patients UD: undetermined;  M: male;  F: female;  + individual with 2 rare variants;  NP: rare variant not phased with the </w:t>
      </w:r>
      <w:r w:rsidRPr="00E41E40">
        <w:rPr>
          <w:rFonts w:eastAsia="新細明體" w:cs="Times New Roman"/>
          <w:i/>
          <w:sz w:val="20"/>
          <w:szCs w:val="20"/>
          <w:lang w:eastAsia="en-GB"/>
        </w:rPr>
        <w:t>RET</w:t>
      </w:r>
      <w:r w:rsidRPr="00E41E40">
        <w:rPr>
          <w:rFonts w:eastAsia="新細明體" w:cs="Times New Roman"/>
          <w:sz w:val="20"/>
          <w:szCs w:val="20"/>
          <w:lang w:eastAsia="en-GB"/>
        </w:rPr>
        <w:t xml:space="preserve"> risk </w:t>
      </w:r>
      <w:proofErr w:type="spellStart"/>
      <w:r w:rsidRPr="00E41E40">
        <w:rPr>
          <w:rFonts w:eastAsia="新細明體" w:cs="Times New Roman"/>
          <w:sz w:val="20"/>
          <w:szCs w:val="20"/>
          <w:lang w:eastAsia="en-GB"/>
        </w:rPr>
        <w:t>haplotype</w:t>
      </w:r>
      <w:proofErr w:type="spellEnd"/>
      <w:r w:rsidRPr="00E41E40">
        <w:rPr>
          <w:rFonts w:eastAsia="新細明體" w:cs="Times New Roman"/>
          <w:sz w:val="20"/>
          <w:szCs w:val="20"/>
          <w:lang w:eastAsia="en-GB"/>
        </w:rPr>
        <w:t xml:space="preserve">;  S1: rudimentary </w:t>
      </w:r>
      <w:proofErr w:type="spellStart"/>
      <w:r w:rsidRPr="00E41E40">
        <w:rPr>
          <w:rFonts w:eastAsia="新細明體" w:cs="Times New Roman"/>
          <w:sz w:val="20"/>
          <w:szCs w:val="20"/>
          <w:lang w:eastAsia="en-GB"/>
        </w:rPr>
        <w:t>polydactyly</w:t>
      </w:r>
      <w:proofErr w:type="spellEnd"/>
      <w:r w:rsidRPr="00E41E40">
        <w:rPr>
          <w:rFonts w:eastAsia="新細明體" w:cs="Times New Roman"/>
          <w:sz w:val="20"/>
          <w:szCs w:val="20"/>
          <w:lang w:eastAsia="en-GB"/>
        </w:rPr>
        <w:t xml:space="preserve">;  S2: Down and severe bilateral hearing loss;  S3: </w:t>
      </w:r>
      <w:proofErr w:type="spellStart"/>
      <w:r w:rsidRPr="00E41E40">
        <w:rPr>
          <w:rFonts w:eastAsia="新細明體" w:cs="Times New Roman"/>
          <w:sz w:val="20"/>
          <w:szCs w:val="20"/>
          <w:lang w:eastAsia="en-GB"/>
        </w:rPr>
        <w:t>sensorineural</w:t>
      </w:r>
      <w:proofErr w:type="spellEnd"/>
      <w:r w:rsidRPr="00E41E40">
        <w:rPr>
          <w:rFonts w:eastAsia="新細明體" w:cs="Times New Roman"/>
          <w:sz w:val="20"/>
          <w:szCs w:val="20"/>
          <w:lang w:eastAsia="en-GB"/>
        </w:rPr>
        <w:t xml:space="preserve"> hearing loss;  S4: mental retardation;  S5: ectopic left kidney; S6: Vesicular-</w:t>
      </w:r>
      <w:proofErr w:type="spellStart"/>
      <w:r w:rsidRPr="00E41E40">
        <w:rPr>
          <w:rFonts w:eastAsia="新細明體" w:cs="Times New Roman"/>
          <w:sz w:val="20"/>
          <w:szCs w:val="20"/>
          <w:lang w:eastAsia="en-GB"/>
        </w:rPr>
        <w:t>uretral</w:t>
      </w:r>
      <w:proofErr w:type="spellEnd"/>
      <w:r w:rsidRPr="00E41E40">
        <w:rPr>
          <w:rFonts w:eastAsia="新細明體" w:cs="Times New Roman"/>
          <w:sz w:val="20"/>
          <w:szCs w:val="20"/>
          <w:lang w:eastAsia="en-GB"/>
        </w:rPr>
        <w:t xml:space="preserve"> reflux; respiratory problems;  S7:  soft eye ball;  S8:  </w:t>
      </w:r>
      <w:proofErr w:type="spellStart"/>
      <w:r w:rsidRPr="00E41E40">
        <w:rPr>
          <w:rFonts w:eastAsia="新細明體" w:cs="Times New Roman"/>
          <w:sz w:val="20"/>
          <w:szCs w:val="20"/>
          <w:lang w:eastAsia="en-GB"/>
        </w:rPr>
        <w:t>Ondine’s</w:t>
      </w:r>
      <w:proofErr w:type="spellEnd"/>
      <w:r w:rsidRPr="00E41E40">
        <w:rPr>
          <w:rFonts w:eastAsia="新細明體" w:cs="Times New Roman"/>
          <w:sz w:val="20"/>
          <w:szCs w:val="20"/>
          <w:lang w:eastAsia="en-GB"/>
        </w:rPr>
        <w:t xml:space="preserve"> association (negative for </w:t>
      </w:r>
      <w:r w:rsidRPr="00E41E40">
        <w:rPr>
          <w:rFonts w:eastAsia="新細明體" w:cs="Times New Roman"/>
          <w:i/>
          <w:sz w:val="20"/>
          <w:szCs w:val="20"/>
          <w:lang w:eastAsia="en-GB"/>
        </w:rPr>
        <w:t>PHOX2B</w:t>
      </w:r>
      <w:r w:rsidRPr="00E41E40">
        <w:rPr>
          <w:rFonts w:eastAsia="新細明體" w:cs="Times New Roman"/>
          <w:sz w:val="20"/>
          <w:szCs w:val="20"/>
          <w:lang w:eastAsia="en-GB"/>
        </w:rPr>
        <w:t xml:space="preserve"> mutations); SM: supplementary material.</w:t>
      </w:r>
    </w:p>
    <w:sectPr w:rsidR="004E1EF7" w:rsidSect="004E5966">
      <w:pgSz w:w="19008" w:h="23818" w:code="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4E5966"/>
    <w:rsid w:val="000A2B83"/>
    <w:rsid w:val="004E1EF7"/>
    <w:rsid w:val="004E5966"/>
    <w:rsid w:val="005001FE"/>
    <w:rsid w:val="00704010"/>
    <w:rsid w:val="0073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66"/>
    <w:rPr>
      <w:rFonts w:ascii="Times New Roman" w:eastAsia="Times New Roman" w:hAnsi="Times New Roman" w:cs="NimbusRomNo9L-Regu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682</Words>
  <Characters>3888</Characters>
  <Application>Microsoft Office Word</Application>
  <DocSecurity>0</DocSecurity>
  <Lines>32</Lines>
  <Paragraphs>9</Paragraphs>
  <ScaleCrop>false</ScaleCrop>
  <Company>The University of Hong Kong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 Libraries</dc:creator>
  <cp:keywords/>
  <dc:description/>
  <cp:lastModifiedBy> </cp:lastModifiedBy>
  <cp:revision>4</cp:revision>
  <dcterms:created xsi:type="dcterms:W3CDTF">2011-11-21T03:21:00Z</dcterms:created>
  <dcterms:modified xsi:type="dcterms:W3CDTF">2011-11-21T05:11:00Z</dcterms:modified>
</cp:coreProperties>
</file>