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F7" w:rsidRPr="0000431F" w:rsidRDefault="004D0AF7" w:rsidP="004D0AF7">
      <w:pPr>
        <w:pStyle w:val="Body"/>
        <w:rPr>
          <w:rFonts w:ascii="Times" w:hAnsi="Times"/>
        </w:rPr>
      </w:pPr>
      <w:r w:rsidRPr="0000431F">
        <w:rPr>
          <w:rFonts w:ascii="Times" w:eastAsia="Times New Roman" w:hAnsi="Times"/>
          <w:color w:val="auto"/>
        </w:rPr>
        <w:t>Table</w:t>
      </w:r>
      <w:r>
        <w:rPr>
          <w:rFonts w:ascii="Times" w:eastAsia="Times New Roman" w:hAnsi="Times"/>
          <w:color w:val="auto"/>
        </w:rPr>
        <w:t xml:space="preserve"> S2</w:t>
      </w:r>
      <w:r w:rsidRPr="0000431F">
        <w:rPr>
          <w:rFonts w:ascii="Times" w:hAnsi="Times"/>
        </w:rPr>
        <w:t xml:space="preserve">. </w:t>
      </w:r>
      <w:r>
        <w:rPr>
          <w:rFonts w:ascii="Times" w:hAnsi="Times"/>
        </w:rPr>
        <w:t>Human Digestive Enzymes*</w:t>
      </w:r>
    </w:p>
    <w:p w:rsidR="004D0AF7" w:rsidRDefault="004D0AF7" w:rsidP="004D0AF7">
      <w:pPr>
        <w:pStyle w:val="Body"/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600"/>
        <w:gridCol w:w="1448"/>
        <w:gridCol w:w="1920"/>
      </w:tblGrid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B32303">
              <w:rPr>
                <w:rFonts w:ascii="Times New Roman" w:eastAsia="Times New Roman" w:hAnsi="Times New Roman"/>
                <w:b/>
                <w:color w:val="auto"/>
              </w:rPr>
              <w:t>Known intestinal sugar-cleaving enzymes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b/>
                <w:color w:val="auto"/>
              </w:rPr>
            </w:pPr>
            <w:r w:rsidRPr="00B32303">
              <w:rPr>
                <w:rFonts w:ascii="Times New Roman" w:eastAsia="Times New Roman" w:hAnsi="Times New Roman"/>
                <w:b/>
                <w:color w:val="auto"/>
              </w:rPr>
              <w:t>Accession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B32303">
              <w:rPr>
                <w:rFonts w:ascii="Times New Roman" w:eastAsia="Times New Roman" w:hAnsi="Times New Roman"/>
                <w:b/>
                <w:color w:val="auto"/>
              </w:rPr>
              <w:t>CAZy</w:t>
            </w:r>
            <w:proofErr w:type="spellEnd"/>
            <w:r w:rsidRPr="00B32303">
              <w:rPr>
                <w:rFonts w:ascii="Times New Roman" w:eastAsia="Times New Roman" w:hAnsi="Times New Roman"/>
                <w:b/>
                <w:color w:val="auto"/>
              </w:rPr>
              <w:t xml:space="preserve"> family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S</w:t>
            </w:r>
            <w:r w:rsidRPr="00B32303">
              <w:rPr>
                <w:rFonts w:ascii="Times New Roman" w:eastAsia="Times New Roman" w:hAnsi="Times New Roman"/>
                <w:b/>
                <w:color w:val="auto"/>
              </w:rPr>
              <w:t>ubstrate</w:t>
            </w:r>
          </w:p>
        </w:tc>
      </w:tr>
      <w:tr w:rsidR="004D0AF7" w:rsidRPr="000473BA" w:rsidTr="004D0AF7">
        <w:trPr>
          <w:trHeight w:val="404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Alpha-amylase 1 (Amy1)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AAH63129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GH13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starch</w:t>
            </w:r>
            <w:proofErr w:type="gramEnd"/>
          </w:p>
        </w:tc>
      </w:tr>
      <w:tr w:rsidR="004D0AF7" w:rsidRPr="000473BA" w:rsidTr="004D0AF7">
        <w:trPr>
          <w:trHeight w:val="359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Pancreatic alpha-amylase (Amy2A)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AAA51724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GH13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starch</w:t>
            </w:r>
            <w:proofErr w:type="gramEnd"/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Alpha-amylase 2B (Amy2B)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AAA35525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GH13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starch</w:t>
            </w:r>
            <w:proofErr w:type="gramEnd"/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Lactase-</w:t>
            </w:r>
            <w:proofErr w:type="spell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phlorizin</w:t>
            </w:r>
            <w:proofErr w:type="spellEnd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 xml:space="preserve"> hydrolase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CAA30801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GH1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lactose</w:t>
            </w:r>
            <w:proofErr w:type="gramEnd"/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Maltase-</w:t>
            </w:r>
            <w:proofErr w:type="spell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glucoamylase</w:t>
            </w:r>
            <w:proofErr w:type="spellEnd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, intestinal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AAP21875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GH31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maltose</w:t>
            </w:r>
            <w:proofErr w:type="gramEnd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 xml:space="preserve"> (from starch)</w:t>
            </w:r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proofErr w:type="spell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Sucrase-isomaltase</w:t>
            </w:r>
            <w:proofErr w:type="spellEnd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, intestinal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AAT18166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GH31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sucrose</w:t>
            </w:r>
            <w:proofErr w:type="gramEnd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 xml:space="preserve">, </w:t>
            </w:r>
            <w:proofErr w:type="spell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isomaltose</w:t>
            </w:r>
            <w:proofErr w:type="spellEnd"/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proofErr w:type="spell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Trehalase</w:t>
            </w:r>
            <w:proofErr w:type="spellEnd"/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BAA24381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GH37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proofErr w:type="spellStart"/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trehalose</w:t>
            </w:r>
            <w:proofErr w:type="spellEnd"/>
            <w:proofErr w:type="gramEnd"/>
          </w:p>
        </w:tc>
        <w:bookmarkStart w:id="0" w:name="_GoBack"/>
        <w:bookmarkEnd w:id="0"/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Neutral alpha-</w:t>
            </w:r>
            <w:proofErr w:type="spell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glucosidase</w:t>
            </w:r>
            <w:proofErr w:type="spellEnd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 xml:space="preserve"> C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AAN74756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GH31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>maltose</w:t>
            </w:r>
            <w:proofErr w:type="gramEnd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yellow"/>
              </w:rPr>
              <w:t xml:space="preserve"> (from starch)</w:t>
            </w:r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</w:rPr>
            </w:pP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</w:rPr>
            </w:pP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</w:rPr>
            </w:pP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</w:rPr>
            </w:pPr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b/>
                <w:color w:val="auto"/>
                <w:szCs w:val="16"/>
              </w:rPr>
            </w:pPr>
            <w:r w:rsidRPr="00B32303">
              <w:rPr>
                <w:rFonts w:ascii="Times New Roman" w:eastAsia="Times New Roman" w:hAnsi="Times New Roman"/>
                <w:b/>
                <w:color w:val="auto"/>
                <w:szCs w:val="16"/>
              </w:rPr>
              <w:t xml:space="preserve">Possible candidates for additional </w:t>
            </w:r>
            <w:proofErr w:type="gramStart"/>
            <w:r w:rsidRPr="00B32303">
              <w:rPr>
                <w:rFonts w:ascii="Times New Roman" w:eastAsia="Times New Roman" w:hAnsi="Times New Roman"/>
                <w:b/>
                <w:color w:val="auto"/>
                <w:szCs w:val="16"/>
              </w:rPr>
              <w:t>digestive  sugar</w:t>
            </w:r>
            <w:proofErr w:type="gramEnd"/>
            <w:r w:rsidRPr="00B32303">
              <w:rPr>
                <w:rFonts w:ascii="Times New Roman" w:eastAsia="Times New Roman" w:hAnsi="Times New Roman"/>
                <w:b/>
                <w:color w:val="auto"/>
                <w:szCs w:val="16"/>
              </w:rPr>
              <w:t>-cleaving enzymes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b/>
                <w:color w:val="auto"/>
                <w:szCs w:val="16"/>
              </w:rPr>
            </w:pPr>
            <w:r w:rsidRPr="00B32303">
              <w:rPr>
                <w:rFonts w:ascii="Times New Roman" w:eastAsia="Times New Roman" w:hAnsi="Times New Roman"/>
                <w:b/>
                <w:color w:val="auto"/>
                <w:szCs w:val="16"/>
              </w:rPr>
              <w:t>Accession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b/>
                <w:color w:val="auto"/>
                <w:szCs w:val="16"/>
              </w:rPr>
            </w:pPr>
            <w:proofErr w:type="spellStart"/>
            <w:r w:rsidRPr="00B32303">
              <w:rPr>
                <w:rFonts w:ascii="Times New Roman" w:eastAsia="Times New Roman" w:hAnsi="Times New Roman"/>
                <w:b/>
                <w:color w:val="auto"/>
                <w:szCs w:val="16"/>
              </w:rPr>
              <w:t>CAZy</w:t>
            </w:r>
            <w:proofErr w:type="spellEnd"/>
            <w:r w:rsidRPr="00B32303">
              <w:rPr>
                <w:rFonts w:ascii="Times New Roman" w:eastAsia="Times New Roman" w:hAnsi="Times New Roman"/>
                <w:b/>
                <w:color w:val="auto"/>
                <w:szCs w:val="16"/>
              </w:rPr>
              <w:t xml:space="preserve"> family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b/>
                <w:color w:val="auto"/>
                <w:szCs w:val="16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b/>
                <w:color w:val="auto"/>
                <w:szCs w:val="16"/>
              </w:rPr>
              <w:t>substrate</w:t>
            </w:r>
            <w:proofErr w:type="gramEnd"/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 xml:space="preserve">Uncharacterized family 31 </w:t>
            </w:r>
            <w:proofErr w:type="spell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glucosidase</w:t>
            </w:r>
            <w:proofErr w:type="spellEnd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 xml:space="preserve"> KIAA1161 protein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AAH70098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GH31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unknown</w:t>
            </w:r>
            <w:proofErr w:type="gramEnd"/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Chitotriosidase-1 CHIT1 (gastric expression)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CAC37767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GH18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chitin</w:t>
            </w:r>
            <w:proofErr w:type="gramEnd"/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 xml:space="preserve">Acidic mammalian </w:t>
            </w:r>
            <w:proofErr w:type="spell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chitinase</w:t>
            </w:r>
            <w:proofErr w:type="spellEnd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 xml:space="preserve"> (gastric expression)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AAG60019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GH18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chitin</w:t>
            </w:r>
            <w:proofErr w:type="gramEnd"/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proofErr w:type="spell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lastRenderedPageBreak/>
              <w:t>Klotho</w:t>
            </w:r>
            <w:proofErr w:type="spellEnd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-like protein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BAC56857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GH1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unknown</w:t>
            </w:r>
            <w:proofErr w:type="gramEnd"/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Lactase-like protein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AAQ89091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GH1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unknown</w:t>
            </w:r>
            <w:proofErr w:type="gramEnd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; missing catalytic residue</w:t>
            </w:r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FLJ90269 protein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AAQ88861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GH35 (distant)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unknown</w:t>
            </w:r>
            <w:proofErr w:type="gramEnd"/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Beta-galactosidase-1-like protein 3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AAH11001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GH35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unknown</w:t>
            </w:r>
            <w:proofErr w:type="gramEnd"/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proofErr w:type="spellStart"/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endoglucanase</w:t>
            </w:r>
            <w:proofErr w:type="spellEnd"/>
            <w:proofErr w:type="gramEnd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-like protein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BAC04648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GH9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unknown</w:t>
            </w:r>
            <w:proofErr w:type="gramEnd"/>
          </w:p>
        </w:tc>
      </w:tr>
      <w:tr w:rsidR="004D0AF7" w:rsidRPr="000473BA" w:rsidTr="004D0AF7">
        <w:trPr>
          <w:trHeight w:val="300"/>
        </w:trPr>
        <w:tc>
          <w:tcPr>
            <w:tcW w:w="388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maltase</w:t>
            </w:r>
            <w:proofErr w:type="gramEnd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-</w:t>
            </w:r>
            <w:proofErr w:type="spell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glucoamylase</w:t>
            </w:r>
            <w:proofErr w:type="spellEnd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-like protein FLJ16351</w:t>
            </w:r>
          </w:p>
        </w:tc>
        <w:tc>
          <w:tcPr>
            <w:tcW w:w="160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BAD18495</w:t>
            </w:r>
          </w:p>
        </w:tc>
        <w:tc>
          <w:tcPr>
            <w:tcW w:w="1448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</w:pPr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GH31</w:t>
            </w:r>
          </w:p>
        </w:tc>
        <w:tc>
          <w:tcPr>
            <w:tcW w:w="1920" w:type="dxa"/>
            <w:noWrap/>
          </w:tcPr>
          <w:p w:rsidR="004D0AF7" w:rsidRPr="00B32303" w:rsidRDefault="004D0AF7" w:rsidP="003A4031">
            <w:pPr>
              <w:pStyle w:val="Body"/>
              <w:spacing w:line="480" w:lineRule="auto"/>
              <w:rPr>
                <w:rFonts w:ascii="Times New Roman" w:eastAsia="Times New Roman" w:hAnsi="Times New Roman"/>
                <w:color w:val="auto"/>
                <w:szCs w:val="16"/>
              </w:rPr>
            </w:pPr>
            <w:proofErr w:type="gramStart"/>
            <w:r w:rsidRPr="00B32303">
              <w:rPr>
                <w:rFonts w:ascii="Times New Roman" w:eastAsia="Times New Roman" w:hAnsi="Times New Roman"/>
                <w:color w:val="auto"/>
                <w:szCs w:val="16"/>
                <w:highlight w:val="cyan"/>
              </w:rPr>
              <w:t>unknown</w:t>
            </w:r>
            <w:proofErr w:type="gramEnd"/>
          </w:p>
        </w:tc>
      </w:tr>
    </w:tbl>
    <w:p w:rsidR="004D0AF7" w:rsidRDefault="004D0AF7" w:rsidP="004D0AF7">
      <w:pPr>
        <w:pStyle w:val="Body"/>
        <w:rPr>
          <w:rFonts w:ascii="Times" w:hAnsi="Times"/>
        </w:rPr>
      </w:pPr>
      <w:r>
        <w:rPr>
          <w:rFonts w:ascii="Times" w:hAnsi="Times"/>
        </w:rPr>
        <w:t>*Characterized Proteins highlighted in Yellow and Putative Proteins highlighted in Cyan</w:t>
      </w:r>
    </w:p>
    <w:p w:rsidR="008D5CCF" w:rsidRDefault="008D5CCF"/>
    <w:sectPr w:rsidR="008D5CCF" w:rsidSect="00590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F7"/>
    <w:rsid w:val="000C347B"/>
    <w:rsid w:val="004D0AF7"/>
    <w:rsid w:val="00590709"/>
    <w:rsid w:val="005D03CD"/>
    <w:rsid w:val="008D5CCF"/>
    <w:rsid w:val="00B72D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CF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D0AF7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D0AF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Macintosh Word</Application>
  <DocSecurity>0</DocSecurity>
  <Lines>9</Lines>
  <Paragraphs>2</Paragraphs>
  <ScaleCrop>false</ScaleCrop>
  <Company>UMIGS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Cantarel</dc:creator>
  <cp:keywords/>
  <dc:description/>
  <cp:lastModifiedBy>Brandi Cantarel</cp:lastModifiedBy>
  <cp:revision>1</cp:revision>
  <dcterms:created xsi:type="dcterms:W3CDTF">2011-12-20T15:51:00Z</dcterms:created>
  <dcterms:modified xsi:type="dcterms:W3CDTF">2011-12-20T15:51:00Z</dcterms:modified>
</cp:coreProperties>
</file>