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3D" w:rsidRPr="0000431F" w:rsidRDefault="003E253D" w:rsidP="003E253D">
      <w:pPr>
        <w:pStyle w:val="Body"/>
        <w:rPr>
          <w:rFonts w:ascii="Times" w:hAnsi="Times"/>
        </w:rPr>
      </w:pPr>
      <w:r w:rsidRPr="0000431F">
        <w:rPr>
          <w:rFonts w:ascii="Times" w:eastAsia="Times New Roman" w:hAnsi="Times"/>
          <w:color w:val="auto"/>
        </w:rPr>
        <w:t>Table</w:t>
      </w:r>
      <w:r>
        <w:rPr>
          <w:rFonts w:ascii="Times" w:eastAsia="Times New Roman" w:hAnsi="Times"/>
          <w:color w:val="auto"/>
        </w:rPr>
        <w:t xml:space="preserve"> S1</w:t>
      </w:r>
      <w:r w:rsidRPr="0000431F">
        <w:rPr>
          <w:rFonts w:ascii="Times" w:hAnsi="Times"/>
        </w:rPr>
        <w:t xml:space="preserve">. </w:t>
      </w:r>
      <w:proofErr w:type="gramStart"/>
      <w:r w:rsidRPr="0000431F">
        <w:rPr>
          <w:rFonts w:ascii="Times" w:hAnsi="Times"/>
        </w:rPr>
        <w:t xml:space="preserve">Broad Substrate Categories of </w:t>
      </w:r>
      <w:proofErr w:type="spellStart"/>
      <w:r w:rsidRPr="0000431F">
        <w:rPr>
          <w:rFonts w:ascii="Times" w:hAnsi="Times"/>
        </w:rPr>
        <w:t>CAZy</w:t>
      </w:r>
      <w:proofErr w:type="spellEnd"/>
      <w:r w:rsidRPr="0000431F">
        <w:rPr>
          <w:rFonts w:ascii="Times" w:hAnsi="Times"/>
        </w:rPr>
        <w:t xml:space="preserve"> Families</w:t>
      </w:r>
      <w:r>
        <w:rPr>
          <w:rFonts w:ascii="Times" w:hAnsi="Times"/>
        </w:rPr>
        <w:t>*</w:t>
      </w:r>
      <w:r w:rsidRPr="0000431F">
        <w:rPr>
          <w:rFonts w:ascii="Times" w:hAnsi="Times"/>
        </w:rPr>
        <w:t>.</w:t>
      </w:r>
      <w:proofErr w:type="gramEnd"/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8"/>
        <w:gridCol w:w="6776"/>
      </w:tblGrid>
      <w:tr w:rsidR="003E253D" w:rsidRPr="0000431F" w:rsidTr="003A4031">
        <w:trPr>
          <w:cantSplit/>
          <w:trHeight w:val="220"/>
          <w:tblHeader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Broad Substrate</w:t>
            </w:r>
          </w:p>
        </w:tc>
        <w:tc>
          <w:tcPr>
            <w:tcW w:w="6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jc w:val="center"/>
              <w:rPr>
                <w:rFonts w:ascii="Times" w:hAnsi="Times"/>
              </w:rPr>
            </w:pPr>
            <w:proofErr w:type="spellStart"/>
            <w:r w:rsidRPr="0000431F">
              <w:rPr>
                <w:rFonts w:ascii="Times" w:hAnsi="Times"/>
              </w:rPr>
              <w:t>CAZy</w:t>
            </w:r>
            <w:proofErr w:type="spellEnd"/>
            <w:r w:rsidRPr="0000431F">
              <w:rPr>
                <w:rFonts w:ascii="Times" w:hAnsi="Times"/>
              </w:rPr>
              <w:t xml:space="preserve"> Families</w:t>
            </w:r>
          </w:p>
        </w:tc>
      </w:tr>
      <w:tr w:rsidR="003E253D" w:rsidRPr="0000431F" w:rsidTr="003A4031">
        <w:trPr>
          <w:cantSplit/>
          <w:trHeight w:val="880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Plant Cell Wall Carbohydrates</w:t>
            </w:r>
          </w:p>
        </w:tc>
        <w:tc>
          <w:tcPr>
            <w:tcW w:w="6776" w:type="dxa"/>
            <w:tcBorders>
              <w:top w:val="single" w:sz="2" w:space="0" w:color="000000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GH1; GH2; GH3; GH4; GH5; GH8; GH9; GH11; GH12; GH15; GH16; GH17; GH26; GH27; GH28; GH29; GH36; GH39; GH43; GH44; GH48; GH51; GH53; GH55; GH67; GH74; GH78; GH93; GH94; GH95; GH115; GH117; GH121; PL1; PL2; PL6; PL7; PL9; PL11; PL15; PL22</w:t>
            </w:r>
          </w:p>
        </w:tc>
      </w:tr>
      <w:tr w:rsidR="003E253D" w:rsidRPr="0000431F" w:rsidTr="003A4031">
        <w:trPr>
          <w:cantSplit/>
          <w:trHeight w:val="660"/>
        </w:trPr>
        <w:tc>
          <w:tcPr>
            <w:tcW w:w="2578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Animal Carbohydrates</w:t>
            </w:r>
          </w:p>
        </w:tc>
        <w:tc>
          <w:tcPr>
            <w:tcW w:w="677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GH1; GH2; GH3; GH4; GH18; GH19; GH20; GH29; GH33; GH38; GH58; GH79; GH84; GH85; GH88; GH89; GH92; GH95; GH98; GH99; GH101; GH105; GH109; GH110; GH113; PL6; PL8; PL12; PL13; PL21</w:t>
            </w:r>
          </w:p>
        </w:tc>
      </w:tr>
      <w:tr w:rsidR="003E253D" w:rsidRPr="0000431F" w:rsidTr="003A4031">
        <w:trPr>
          <w:cantSplit/>
          <w:trHeight w:val="220"/>
        </w:trPr>
        <w:tc>
          <w:tcPr>
            <w:tcW w:w="2578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Peptidoglycan</w:t>
            </w:r>
          </w:p>
        </w:tc>
        <w:tc>
          <w:tcPr>
            <w:tcW w:w="677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GH23; GH24; GH25; GH73; GH102; GH103; GH104; GH108</w:t>
            </w:r>
          </w:p>
        </w:tc>
      </w:tr>
      <w:tr w:rsidR="003E253D" w:rsidRPr="0000431F" w:rsidTr="003A4031">
        <w:trPr>
          <w:cantSplit/>
          <w:trHeight w:val="220"/>
        </w:trPr>
        <w:tc>
          <w:tcPr>
            <w:tcW w:w="2578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Starch/Glycogen</w:t>
            </w:r>
          </w:p>
        </w:tc>
        <w:tc>
          <w:tcPr>
            <w:tcW w:w="677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GH13; GH15; GH57; GH77</w:t>
            </w:r>
          </w:p>
        </w:tc>
      </w:tr>
      <w:tr w:rsidR="003E253D" w:rsidRPr="0000431F" w:rsidTr="003A4031">
        <w:trPr>
          <w:cantSplit/>
          <w:trHeight w:val="220"/>
        </w:trPr>
        <w:tc>
          <w:tcPr>
            <w:tcW w:w="2578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Sucrose/</w:t>
            </w:r>
            <w:proofErr w:type="spellStart"/>
            <w:r w:rsidRPr="0000431F">
              <w:rPr>
                <w:rFonts w:ascii="Times" w:hAnsi="Times"/>
              </w:rPr>
              <w:t>Fructans</w:t>
            </w:r>
            <w:proofErr w:type="spellEnd"/>
          </w:p>
        </w:tc>
        <w:tc>
          <w:tcPr>
            <w:tcW w:w="677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GH32; GH68; GH70; GH91</w:t>
            </w:r>
          </w:p>
        </w:tc>
      </w:tr>
      <w:tr w:rsidR="003E253D" w:rsidRPr="0000431F" w:rsidTr="003A4031">
        <w:trPr>
          <w:cantSplit/>
          <w:trHeight w:val="220"/>
        </w:trPr>
        <w:tc>
          <w:tcPr>
            <w:tcW w:w="2578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Fungal Carbohydrates</w:t>
            </w:r>
          </w:p>
        </w:tc>
        <w:tc>
          <w:tcPr>
            <w:tcW w:w="677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GH5; GH8; GH16; GH18; GH19; GH20; GH55; GH64; GH71; GH81</w:t>
            </w:r>
          </w:p>
        </w:tc>
      </w:tr>
      <w:tr w:rsidR="003E253D" w:rsidRPr="0000431F" w:rsidTr="003A4031">
        <w:trPr>
          <w:cantSplit/>
          <w:trHeight w:val="220"/>
        </w:trPr>
        <w:tc>
          <w:tcPr>
            <w:tcW w:w="2578" w:type="dxa"/>
            <w:tcBorders>
              <w:top w:val="single" w:sz="2" w:space="0" w:color="CDCDC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De</w:t>
            </w:r>
            <w:r>
              <w:rPr>
                <w:rFonts w:ascii="Times" w:hAnsi="Times"/>
              </w:rPr>
              <w:t>x</w:t>
            </w:r>
            <w:r w:rsidRPr="0000431F">
              <w:rPr>
                <w:rFonts w:ascii="Times" w:hAnsi="Times"/>
              </w:rPr>
              <w:t>tran</w:t>
            </w:r>
          </w:p>
        </w:tc>
        <w:tc>
          <w:tcPr>
            <w:tcW w:w="6776" w:type="dxa"/>
            <w:tcBorders>
              <w:top w:val="single" w:sz="2" w:space="0" w:color="CDCDC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253D" w:rsidRPr="0000431F" w:rsidRDefault="003E253D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GH66; GH70; GH87</w:t>
            </w:r>
          </w:p>
        </w:tc>
      </w:tr>
    </w:tbl>
    <w:p w:rsidR="003E253D" w:rsidRDefault="003E253D" w:rsidP="003E253D">
      <w:pPr>
        <w:pStyle w:val="Body"/>
        <w:rPr>
          <w:rFonts w:ascii="Times" w:hAnsi="Times"/>
        </w:rPr>
      </w:pPr>
      <w:r>
        <w:rPr>
          <w:rFonts w:ascii="Times" w:hAnsi="Times"/>
        </w:rPr>
        <w:t>*If a family contains enzymes that act on two different substrate categories, it appears in each category</w:t>
      </w:r>
    </w:p>
    <w:p w:rsidR="008D5CCF" w:rsidRDefault="008D5CCF">
      <w:bookmarkStart w:id="0" w:name="_GoBack"/>
      <w:bookmarkEnd w:id="0"/>
    </w:p>
    <w:sectPr w:rsidR="008D5CCF" w:rsidSect="00590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3D"/>
    <w:rsid w:val="000C347B"/>
    <w:rsid w:val="003E253D"/>
    <w:rsid w:val="00590709"/>
    <w:rsid w:val="005D03CD"/>
    <w:rsid w:val="008D5CCF"/>
    <w:rsid w:val="00B72D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C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3E253D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3E253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3E253D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3E253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>UMIGS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Cantarel</dc:creator>
  <cp:keywords/>
  <dc:description/>
  <cp:lastModifiedBy>Brandi Cantarel</cp:lastModifiedBy>
  <cp:revision>1</cp:revision>
  <dcterms:created xsi:type="dcterms:W3CDTF">2011-12-20T15:50:00Z</dcterms:created>
  <dcterms:modified xsi:type="dcterms:W3CDTF">2011-12-20T15:50:00Z</dcterms:modified>
</cp:coreProperties>
</file>