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A7" w:rsidRPr="007F1753" w:rsidRDefault="002A64A7" w:rsidP="002A64A7">
      <w:pPr>
        <w:rPr>
          <w:rFonts w:ascii="Verdana" w:eastAsia="Batang" w:hAnsi="Verdana" w:cs="Mangal"/>
          <w:b/>
          <w:sz w:val="20"/>
          <w:szCs w:val="20"/>
          <w:lang w:val="nl-NL"/>
        </w:rPr>
      </w:pPr>
      <w:r w:rsidRPr="007F1753">
        <w:rPr>
          <w:rFonts w:ascii="Verdana" w:eastAsia="Batang" w:hAnsi="Verdana" w:cs="Mangal"/>
          <w:b/>
          <w:sz w:val="20"/>
          <w:szCs w:val="20"/>
          <w:lang w:val="nl-NL"/>
        </w:rPr>
        <w:t>Onderzoeksprotocol</w:t>
      </w:r>
    </w:p>
    <w:p w:rsidR="002A64A7" w:rsidRPr="007F1753" w:rsidRDefault="002A64A7" w:rsidP="002A64A7">
      <w:pPr>
        <w:rPr>
          <w:rFonts w:ascii="Verdana" w:eastAsia="Batang" w:hAnsi="Verdana" w:cs="Mangal"/>
          <w:sz w:val="20"/>
          <w:szCs w:val="20"/>
          <w:lang w:val="nl-NL"/>
        </w:rPr>
      </w:pPr>
    </w:p>
    <w:p w:rsidR="002A64A7" w:rsidRPr="007F1753" w:rsidRDefault="002A64A7" w:rsidP="002A64A7">
      <w:pPr>
        <w:ind w:left="2160" w:hanging="2160"/>
        <w:rPr>
          <w:rFonts w:ascii="Verdana" w:eastAsia="Batang" w:hAnsi="Verdana" w:cs="Mangal"/>
          <w:b/>
          <w:sz w:val="20"/>
          <w:szCs w:val="20"/>
          <w:lang w:val="nl-NL"/>
        </w:rPr>
      </w:pPr>
    </w:p>
    <w:p w:rsidR="002A64A7" w:rsidRPr="007F1753" w:rsidRDefault="002A64A7" w:rsidP="002A64A7">
      <w:pPr>
        <w:ind w:left="2160" w:hanging="2160"/>
        <w:rPr>
          <w:rFonts w:ascii="Verdana" w:eastAsia="Batang" w:hAnsi="Verdana" w:cs="Mangal"/>
          <w:b/>
          <w:sz w:val="20"/>
          <w:szCs w:val="20"/>
          <w:lang w:val="nl-NL"/>
        </w:rPr>
      </w:pPr>
    </w:p>
    <w:p w:rsidR="0027635B" w:rsidRDefault="0027635B" w:rsidP="002A64A7">
      <w:pPr>
        <w:ind w:left="2160" w:hanging="2160"/>
        <w:rPr>
          <w:rFonts w:ascii="Verdana" w:eastAsia="Batang" w:hAnsi="Verdana" w:cs="Mangal"/>
          <w:b/>
          <w:sz w:val="20"/>
          <w:szCs w:val="20"/>
          <w:lang w:val="nl-NL"/>
        </w:rPr>
      </w:pPr>
    </w:p>
    <w:p w:rsidR="00391367" w:rsidRDefault="00391367" w:rsidP="0027635B">
      <w:pPr>
        <w:ind w:left="540" w:hanging="540"/>
        <w:rPr>
          <w:rFonts w:ascii="Verdana" w:eastAsia="Batang" w:hAnsi="Verdana" w:cs="Mangal"/>
          <w:b/>
          <w:sz w:val="20"/>
          <w:szCs w:val="20"/>
          <w:lang w:val="nl-NL"/>
        </w:rPr>
      </w:pPr>
    </w:p>
    <w:p w:rsidR="002A64A7" w:rsidRPr="007F1753" w:rsidRDefault="002A64A7" w:rsidP="0027635B">
      <w:pPr>
        <w:ind w:left="540" w:hanging="540"/>
        <w:rPr>
          <w:rFonts w:ascii="Verdana" w:eastAsia="Batang" w:hAnsi="Verdana" w:cs="Mangal"/>
          <w:sz w:val="20"/>
          <w:szCs w:val="20"/>
          <w:lang w:val="nl-NL"/>
        </w:rPr>
      </w:pPr>
      <w:r w:rsidRPr="007F1753">
        <w:rPr>
          <w:rFonts w:ascii="Verdana" w:eastAsia="Batang" w:hAnsi="Verdana" w:cs="Mangal"/>
          <w:b/>
          <w:sz w:val="20"/>
          <w:szCs w:val="20"/>
          <w:lang w:val="nl-NL"/>
        </w:rPr>
        <w:t>Titel</w:t>
      </w:r>
      <w:r w:rsidR="0027635B">
        <w:rPr>
          <w:rFonts w:ascii="Verdana" w:eastAsia="Batang" w:hAnsi="Verdana" w:cs="Mangal"/>
          <w:sz w:val="20"/>
          <w:szCs w:val="20"/>
          <w:lang w:val="nl-NL"/>
        </w:rPr>
        <w:t xml:space="preserve"> </w:t>
      </w:r>
      <w:r w:rsidRPr="007F1753">
        <w:rPr>
          <w:rFonts w:ascii="Verdana" w:eastAsia="Batang" w:hAnsi="Verdana" w:cs="Mangal"/>
          <w:sz w:val="20"/>
          <w:szCs w:val="20"/>
          <w:lang w:val="nl-NL"/>
        </w:rPr>
        <w:t xml:space="preserve">Onderzoek naar </w:t>
      </w:r>
      <w:r>
        <w:rPr>
          <w:rFonts w:ascii="Verdana" w:eastAsia="Batang" w:hAnsi="Verdana" w:cs="Mangal"/>
          <w:sz w:val="20"/>
          <w:szCs w:val="20"/>
          <w:lang w:val="nl-NL"/>
        </w:rPr>
        <w:t>immuun</w:t>
      </w:r>
      <w:r w:rsidRPr="007F1753">
        <w:rPr>
          <w:rFonts w:ascii="Verdana" w:eastAsia="Batang" w:hAnsi="Verdana" w:cs="Mangal"/>
          <w:sz w:val="20"/>
          <w:szCs w:val="20"/>
          <w:lang w:val="nl-NL"/>
        </w:rPr>
        <w:t>respons na gele ko</w:t>
      </w:r>
      <w:r w:rsidR="0027635B">
        <w:rPr>
          <w:rFonts w:ascii="Verdana" w:eastAsia="Batang" w:hAnsi="Verdana" w:cs="Mangal"/>
          <w:sz w:val="20"/>
          <w:szCs w:val="20"/>
          <w:lang w:val="nl-NL"/>
        </w:rPr>
        <w:t>orts vaccinatie bij oudere (</w:t>
      </w:r>
      <w:r w:rsidR="0027635B" w:rsidRPr="0027635B">
        <w:rPr>
          <w:rFonts w:ascii="Verdana" w:eastAsia="Batang" w:hAnsi="Verdana" w:cs="Mangal"/>
          <w:sz w:val="20"/>
          <w:szCs w:val="20"/>
          <w:u w:val="single"/>
          <w:lang w:val="nl-NL"/>
        </w:rPr>
        <w:t>&gt;</w:t>
      </w:r>
      <w:r w:rsidR="0027635B">
        <w:rPr>
          <w:rFonts w:ascii="Verdana" w:eastAsia="Batang" w:hAnsi="Verdana" w:cs="Mangal"/>
          <w:sz w:val="20"/>
          <w:szCs w:val="20"/>
          <w:lang w:val="nl-NL"/>
        </w:rPr>
        <w:t>60jaar) reizigers</w:t>
      </w:r>
      <w:r w:rsidR="00B36455">
        <w:rPr>
          <w:rFonts w:ascii="Verdana" w:eastAsia="Batang" w:hAnsi="Verdana" w:cs="Mangal"/>
          <w:sz w:val="20"/>
          <w:szCs w:val="20"/>
          <w:lang w:val="nl-NL"/>
        </w:rPr>
        <w:t xml:space="preserve"> vergeleken met jongeren (18 t/m 40 jaar)</w:t>
      </w:r>
    </w:p>
    <w:p w:rsidR="002A64A7" w:rsidRDefault="002A64A7" w:rsidP="002A64A7">
      <w:pPr>
        <w:ind w:left="720" w:hanging="720"/>
        <w:rPr>
          <w:rFonts w:ascii="Verdana" w:eastAsia="Batang" w:hAnsi="Verdana" w:cs="Mangal"/>
          <w:sz w:val="20"/>
          <w:szCs w:val="20"/>
          <w:lang w:val="nl-NL"/>
        </w:rPr>
      </w:pPr>
    </w:p>
    <w:p w:rsidR="00391367" w:rsidRDefault="00391367" w:rsidP="002A64A7">
      <w:pPr>
        <w:ind w:left="720" w:hanging="720"/>
        <w:rPr>
          <w:rFonts w:ascii="Verdana" w:eastAsia="Batang" w:hAnsi="Verdana" w:cs="Mangal"/>
          <w:sz w:val="20"/>
          <w:szCs w:val="20"/>
          <w:lang w:val="nl-NL"/>
        </w:rPr>
      </w:pPr>
    </w:p>
    <w:p w:rsidR="00391367" w:rsidRPr="007F1753" w:rsidRDefault="00391367" w:rsidP="002A64A7">
      <w:pPr>
        <w:ind w:left="720" w:hanging="720"/>
        <w:rPr>
          <w:rFonts w:ascii="Verdana" w:eastAsia="Batang" w:hAnsi="Verdana" w:cs="Mangal"/>
          <w:sz w:val="20"/>
          <w:szCs w:val="20"/>
          <w:lang w:val="nl-NL"/>
        </w:rPr>
      </w:pPr>
    </w:p>
    <w:p w:rsidR="002A64A7" w:rsidRPr="007F1753" w:rsidRDefault="002A64A7" w:rsidP="002A64A7">
      <w:pPr>
        <w:ind w:left="720" w:hanging="720"/>
        <w:rPr>
          <w:rFonts w:ascii="Verdana" w:eastAsia="Batang" w:hAnsi="Verdana" w:cs="Mangal"/>
          <w:sz w:val="20"/>
          <w:szCs w:val="20"/>
          <w:lang w:val="nl-NL"/>
        </w:rPr>
      </w:pPr>
    </w:p>
    <w:tbl>
      <w:tblPr>
        <w:tblStyle w:val="Verwijzingopmerking"/>
        <w:tblW w:w="0" w:type="auto"/>
        <w:tblLook w:val="01E0"/>
      </w:tblPr>
      <w:tblGrid>
        <w:gridCol w:w="3692"/>
        <w:gridCol w:w="5164"/>
      </w:tblGrid>
      <w:tr w:rsidR="00616AF7" w:rsidRPr="00616AF7" w:rsidTr="00616AF7">
        <w:tc>
          <w:tcPr>
            <w:tcW w:w="3692" w:type="dxa"/>
            <w:tcBorders>
              <w:top w:val="single" w:sz="4" w:space="0" w:color="auto"/>
              <w:left w:val="single" w:sz="4" w:space="0" w:color="auto"/>
              <w:bottom w:val="single" w:sz="4" w:space="0" w:color="auto"/>
              <w:right w:val="nil"/>
            </w:tcBorders>
          </w:tcPr>
          <w:p w:rsidR="00616AF7" w:rsidRPr="00616AF7" w:rsidRDefault="00616AF7" w:rsidP="00FE579D">
            <w:pPr>
              <w:spacing w:line="360" w:lineRule="auto"/>
              <w:rPr>
                <w:rFonts w:ascii="Verdana" w:hAnsi="Verdana"/>
                <w:b/>
                <w:sz w:val="20"/>
                <w:szCs w:val="20"/>
                <w:lang w:val="en-GB"/>
              </w:rPr>
            </w:pPr>
            <w:r w:rsidRPr="00616AF7">
              <w:rPr>
                <w:rFonts w:ascii="Verdana" w:hAnsi="Verdana"/>
                <w:b/>
                <w:sz w:val="20"/>
                <w:szCs w:val="20"/>
                <w:lang w:val="en-GB"/>
              </w:rPr>
              <w:t>Protocol ID</w:t>
            </w:r>
          </w:p>
        </w:tc>
        <w:tc>
          <w:tcPr>
            <w:tcW w:w="5164" w:type="dxa"/>
            <w:tcBorders>
              <w:top w:val="single" w:sz="4" w:space="0" w:color="auto"/>
              <w:left w:val="nil"/>
              <w:bottom w:val="single" w:sz="4" w:space="0" w:color="auto"/>
              <w:right w:val="single" w:sz="4" w:space="0" w:color="auto"/>
            </w:tcBorders>
          </w:tcPr>
          <w:p w:rsidR="00616AF7" w:rsidRPr="00616AF7" w:rsidRDefault="00616AF7" w:rsidP="00FE579D">
            <w:pPr>
              <w:spacing w:line="360" w:lineRule="auto"/>
              <w:rPr>
                <w:rFonts w:ascii="Verdana" w:hAnsi="Verdana"/>
                <w:sz w:val="20"/>
                <w:szCs w:val="20"/>
                <w:lang w:val="en-GB"/>
              </w:rPr>
            </w:pPr>
            <w:r w:rsidRPr="00616AF7">
              <w:rPr>
                <w:rFonts w:ascii="Verdana" w:hAnsi="Verdana"/>
                <w:sz w:val="20"/>
                <w:szCs w:val="20"/>
                <w:lang w:val="en-GB"/>
              </w:rPr>
              <w:t>NL18398.000.07</w:t>
            </w:r>
          </w:p>
        </w:tc>
      </w:tr>
      <w:tr w:rsidR="00616AF7" w:rsidRPr="00616AF7" w:rsidTr="00616AF7">
        <w:tc>
          <w:tcPr>
            <w:tcW w:w="3692" w:type="dxa"/>
            <w:tcBorders>
              <w:top w:val="single" w:sz="4" w:space="0" w:color="auto"/>
              <w:left w:val="single" w:sz="4" w:space="0" w:color="auto"/>
              <w:bottom w:val="single" w:sz="4" w:space="0" w:color="auto"/>
              <w:right w:val="nil"/>
            </w:tcBorders>
          </w:tcPr>
          <w:p w:rsidR="00616AF7" w:rsidRPr="00616AF7" w:rsidRDefault="00616AF7" w:rsidP="00FE579D">
            <w:pPr>
              <w:spacing w:line="360" w:lineRule="auto"/>
              <w:rPr>
                <w:rFonts w:ascii="Verdana" w:hAnsi="Verdana"/>
                <w:b/>
                <w:sz w:val="20"/>
                <w:szCs w:val="20"/>
                <w:lang w:val="en-GB"/>
              </w:rPr>
            </w:pPr>
            <w:r>
              <w:rPr>
                <w:rFonts w:ascii="Verdana" w:hAnsi="Verdana"/>
                <w:b/>
                <w:sz w:val="20"/>
                <w:szCs w:val="20"/>
                <w:lang w:val="en-GB"/>
              </w:rPr>
              <w:t>Korte titel</w:t>
            </w:r>
          </w:p>
        </w:tc>
        <w:tc>
          <w:tcPr>
            <w:tcW w:w="5164" w:type="dxa"/>
            <w:tcBorders>
              <w:left w:val="nil"/>
              <w:bottom w:val="single" w:sz="4" w:space="0" w:color="auto"/>
              <w:right w:val="single" w:sz="4" w:space="0" w:color="auto"/>
            </w:tcBorders>
          </w:tcPr>
          <w:p w:rsidR="00616AF7" w:rsidRPr="00616AF7" w:rsidRDefault="00616AF7" w:rsidP="00FE579D">
            <w:pPr>
              <w:spacing w:line="360" w:lineRule="auto"/>
              <w:rPr>
                <w:rFonts w:ascii="Verdana" w:hAnsi="Verdana"/>
                <w:sz w:val="20"/>
                <w:szCs w:val="20"/>
                <w:lang w:val="nl-NL"/>
              </w:rPr>
            </w:pPr>
            <w:r w:rsidRPr="00616AF7">
              <w:rPr>
                <w:rFonts w:ascii="Verdana" w:hAnsi="Verdana"/>
                <w:sz w:val="20"/>
                <w:szCs w:val="20"/>
                <w:lang w:val="nl-NL"/>
              </w:rPr>
              <w:t>Gele koorts vaccinatie bij ouderen</w:t>
            </w:r>
          </w:p>
        </w:tc>
      </w:tr>
      <w:tr w:rsidR="00616AF7" w:rsidRPr="00616AF7" w:rsidTr="00616AF7">
        <w:tc>
          <w:tcPr>
            <w:tcW w:w="3692" w:type="dxa"/>
            <w:tcBorders>
              <w:top w:val="single" w:sz="4" w:space="0" w:color="auto"/>
              <w:left w:val="single" w:sz="4" w:space="0" w:color="auto"/>
              <w:bottom w:val="single" w:sz="4" w:space="0" w:color="auto"/>
              <w:right w:val="nil"/>
            </w:tcBorders>
          </w:tcPr>
          <w:p w:rsidR="00616AF7" w:rsidRPr="00616AF7" w:rsidRDefault="00616AF7" w:rsidP="00FE579D">
            <w:pPr>
              <w:spacing w:line="360" w:lineRule="auto"/>
              <w:rPr>
                <w:rFonts w:ascii="Verdana" w:hAnsi="Verdana"/>
                <w:b/>
                <w:sz w:val="20"/>
                <w:szCs w:val="20"/>
                <w:lang w:val="en-GB"/>
              </w:rPr>
            </w:pPr>
            <w:r w:rsidRPr="00616AF7">
              <w:rPr>
                <w:rFonts w:ascii="Verdana" w:hAnsi="Verdana"/>
                <w:b/>
                <w:sz w:val="20"/>
                <w:szCs w:val="20"/>
                <w:lang w:val="en-GB"/>
              </w:rPr>
              <w:t>Versi</w:t>
            </w:r>
            <w:r>
              <w:rPr>
                <w:rFonts w:ascii="Verdana" w:hAnsi="Verdana"/>
                <w:b/>
                <w:sz w:val="20"/>
                <w:szCs w:val="20"/>
                <w:lang w:val="en-GB"/>
              </w:rPr>
              <w:t>e</w:t>
            </w:r>
          </w:p>
        </w:tc>
        <w:tc>
          <w:tcPr>
            <w:tcW w:w="5164" w:type="dxa"/>
            <w:tcBorders>
              <w:left w:val="nil"/>
              <w:bottom w:val="single" w:sz="4" w:space="0" w:color="auto"/>
              <w:right w:val="single" w:sz="4" w:space="0" w:color="auto"/>
            </w:tcBorders>
          </w:tcPr>
          <w:p w:rsidR="00616AF7" w:rsidRPr="00616AF7" w:rsidRDefault="005260FA" w:rsidP="00FE579D">
            <w:pPr>
              <w:spacing w:line="360" w:lineRule="auto"/>
              <w:rPr>
                <w:rFonts w:ascii="Verdana" w:hAnsi="Verdana"/>
                <w:sz w:val="20"/>
                <w:szCs w:val="20"/>
                <w:lang w:val="en-GB"/>
              </w:rPr>
            </w:pPr>
            <w:r>
              <w:rPr>
                <w:rFonts w:ascii="Verdana" w:hAnsi="Verdana"/>
                <w:sz w:val="20"/>
                <w:szCs w:val="20"/>
                <w:lang w:val="en-GB"/>
              </w:rPr>
              <w:t>4</w:t>
            </w:r>
          </w:p>
        </w:tc>
      </w:tr>
      <w:tr w:rsidR="00616AF7" w:rsidRPr="00616AF7" w:rsidTr="00616AF7">
        <w:tc>
          <w:tcPr>
            <w:tcW w:w="3692" w:type="dxa"/>
            <w:tcBorders>
              <w:top w:val="single" w:sz="4" w:space="0" w:color="auto"/>
              <w:left w:val="single" w:sz="4" w:space="0" w:color="auto"/>
              <w:bottom w:val="single" w:sz="4" w:space="0" w:color="auto"/>
              <w:right w:val="nil"/>
            </w:tcBorders>
          </w:tcPr>
          <w:p w:rsidR="00616AF7" w:rsidRPr="00616AF7" w:rsidRDefault="00616AF7" w:rsidP="00FE579D">
            <w:pPr>
              <w:spacing w:line="360" w:lineRule="auto"/>
              <w:rPr>
                <w:rFonts w:ascii="Verdana" w:hAnsi="Verdana"/>
                <w:b/>
                <w:sz w:val="20"/>
                <w:szCs w:val="20"/>
                <w:lang w:val="en-GB"/>
              </w:rPr>
            </w:pPr>
            <w:r w:rsidRPr="00616AF7">
              <w:rPr>
                <w:rFonts w:ascii="Verdana" w:hAnsi="Verdana"/>
                <w:b/>
                <w:sz w:val="20"/>
                <w:szCs w:val="20"/>
                <w:lang w:val="en-GB"/>
              </w:rPr>
              <w:t>Dat</w:t>
            </w:r>
            <w:r>
              <w:rPr>
                <w:rFonts w:ascii="Verdana" w:hAnsi="Verdana"/>
                <w:b/>
                <w:sz w:val="20"/>
                <w:szCs w:val="20"/>
                <w:lang w:val="en-GB"/>
              </w:rPr>
              <w:t>um</w:t>
            </w:r>
          </w:p>
        </w:tc>
        <w:tc>
          <w:tcPr>
            <w:tcW w:w="5164" w:type="dxa"/>
            <w:tcBorders>
              <w:left w:val="nil"/>
              <w:bottom w:val="single" w:sz="4" w:space="0" w:color="auto"/>
              <w:right w:val="single" w:sz="4" w:space="0" w:color="auto"/>
            </w:tcBorders>
          </w:tcPr>
          <w:p w:rsidR="00616AF7" w:rsidRPr="00616AF7" w:rsidRDefault="005260FA" w:rsidP="00FE579D">
            <w:pPr>
              <w:spacing w:line="360" w:lineRule="auto"/>
              <w:rPr>
                <w:rFonts w:ascii="Verdana" w:hAnsi="Verdana"/>
                <w:sz w:val="20"/>
                <w:szCs w:val="20"/>
                <w:lang w:val="en-GB"/>
              </w:rPr>
            </w:pPr>
            <w:r>
              <w:rPr>
                <w:rFonts w:ascii="Verdana" w:hAnsi="Verdana"/>
                <w:sz w:val="20"/>
                <w:szCs w:val="20"/>
                <w:lang w:val="en-GB"/>
              </w:rPr>
              <w:t>29 mei 2008</w:t>
            </w:r>
          </w:p>
        </w:tc>
      </w:tr>
      <w:tr w:rsidR="00616AF7" w:rsidRPr="00391367" w:rsidTr="00616AF7">
        <w:tc>
          <w:tcPr>
            <w:tcW w:w="3692" w:type="dxa"/>
            <w:tcBorders>
              <w:top w:val="single" w:sz="4" w:space="0" w:color="auto"/>
              <w:left w:val="single" w:sz="4" w:space="0" w:color="auto"/>
              <w:bottom w:val="single" w:sz="4" w:space="0" w:color="auto"/>
              <w:right w:val="nil"/>
            </w:tcBorders>
          </w:tcPr>
          <w:p w:rsidR="00616AF7" w:rsidRPr="00616AF7" w:rsidRDefault="00FD0D9B" w:rsidP="00FE579D">
            <w:pPr>
              <w:spacing w:line="360" w:lineRule="auto"/>
              <w:rPr>
                <w:rFonts w:ascii="Verdana" w:hAnsi="Verdana"/>
                <w:b/>
                <w:sz w:val="20"/>
                <w:szCs w:val="20"/>
                <w:lang w:val="en-GB"/>
              </w:rPr>
            </w:pPr>
            <w:r>
              <w:rPr>
                <w:rFonts w:ascii="Verdana" w:hAnsi="Verdana"/>
                <w:b/>
                <w:sz w:val="20"/>
                <w:szCs w:val="20"/>
                <w:lang w:val="en-GB"/>
              </w:rPr>
              <w:t>Coö</w:t>
            </w:r>
            <w:r w:rsidR="00616AF7" w:rsidRPr="00616AF7">
              <w:rPr>
                <w:rFonts w:ascii="Verdana" w:hAnsi="Verdana"/>
                <w:b/>
                <w:sz w:val="20"/>
                <w:szCs w:val="20"/>
                <w:lang w:val="en-GB"/>
              </w:rPr>
              <w:t>rdin</w:t>
            </w:r>
            <w:r w:rsidR="00616AF7">
              <w:rPr>
                <w:rFonts w:ascii="Verdana" w:hAnsi="Verdana"/>
                <w:b/>
                <w:sz w:val="20"/>
                <w:szCs w:val="20"/>
                <w:lang w:val="en-GB"/>
              </w:rPr>
              <w:t>erende</w:t>
            </w:r>
            <w:r w:rsidR="00616AF7" w:rsidRPr="00616AF7">
              <w:rPr>
                <w:rFonts w:ascii="Verdana" w:hAnsi="Verdana"/>
                <w:b/>
                <w:sz w:val="20"/>
                <w:szCs w:val="20"/>
                <w:lang w:val="en-GB"/>
              </w:rPr>
              <w:t xml:space="preserve"> </w:t>
            </w:r>
            <w:r w:rsidR="00616AF7">
              <w:rPr>
                <w:rFonts w:ascii="Verdana" w:hAnsi="Verdana"/>
                <w:b/>
                <w:sz w:val="20"/>
                <w:szCs w:val="20"/>
                <w:lang w:val="en-GB"/>
              </w:rPr>
              <w:t>onderzoeker</w:t>
            </w:r>
          </w:p>
          <w:p w:rsidR="00616AF7" w:rsidRPr="00616AF7" w:rsidRDefault="00616AF7" w:rsidP="00FE579D">
            <w:pPr>
              <w:spacing w:line="360" w:lineRule="auto"/>
              <w:rPr>
                <w:rFonts w:ascii="Verdana" w:hAnsi="Verdana"/>
                <w:b/>
                <w:sz w:val="20"/>
                <w:szCs w:val="20"/>
                <w:lang w:val="en-GB"/>
              </w:rPr>
            </w:pPr>
          </w:p>
        </w:tc>
        <w:tc>
          <w:tcPr>
            <w:tcW w:w="5164" w:type="dxa"/>
            <w:tcBorders>
              <w:left w:val="nil"/>
              <w:bottom w:val="single" w:sz="4" w:space="0" w:color="auto"/>
              <w:right w:val="single" w:sz="4" w:space="0" w:color="auto"/>
            </w:tcBorders>
          </w:tcPr>
          <w:p w:rsidR="00616AF7" w:rsidRDefault="003927C1" w:rsidP="00616AF7">
            <w:pPr>
              <w:rPr>
                <w:rFonts w:ascii="Verdana" w:eastAsia="Batang" w:hAnsi="Verdana" w:cs="Mangal"/>
                <w:sz w:val="20"/>
                <w:szCs w:val="20"/>
                <w:lang w:val="nl-NL"/>
              </w:rPr>
            </w:pPr>
            <w:r>
              <w:rPr>
                <w:rFonts w:ascii="Verdana" w:eastAsia="Batang" w:hAnsi="Verdana" w:cs="Mangal"/>
                <w:sz w:val="20"/>
                <w:szCs w:val="20"/>
                <w:lang w:val="nl-NL"/>
              </w:rPr>
              <w:t xml:space="preserve">Drs. </w:t>
            </w:r>
            <w:r w:rsidR="00616AF7">
              <w:rPr>
                <w:rFonts w:ascii="Verdana" w:eastAsia="Batang" w:hAnsi="Verdana" w:cs="Mangal"/>
                <w:sz w:val="20"/>
                <w:szCs w:val="20"/>
                <w:lang w:val="nl-NL"/>
              </w:rPr>
              <w:t>A. Roukens</w:t>
            </w:r>
          </w:p>
          <w:p w:rsidR="00616AF7" w:rsidRDefault="00616AF7" w:rsidP="00616AF7">
            <w:pPr>
              <w:rPr>
                <w:rFonts w:ascii="Verdana" w:eastAsia="Batang" w:hAnsi="Verdana" w:cs="Mangal"/>
                <w:sz w:val="20"/>
                <w:szCs w:val="20"/>
                <w:lang w:val="nl-NL"/>
              </w:rPr>
            </w:pPr>
            <w:r>
              <w:rPr>
                <w:rFonts w:ascii="Verdana" w:eastAsia="Batang" w:hAnsi="Verdana" w:cs="Mangal"/>
                <w:sz w:val="20"/>
                <w:szCs w:val="20"/>
                <w:lang w:val="nl-NL"/>
              </w:rPr>
              <w:t>Afd. Infectieziekten, C5-P, LUMC</w:t>
            </w:r>
          </w:p>
          <w:p w:rsidR="00616AF7" w:rsidRPr="00A229A0" w:rsidRDefault="00616AF7" w:rsidP="00616AF7">
            <w:pPr>
              <w:rPr>
                <w:rFonts w:ascii="Verdana" w:eastAsia="Batang" w:hAnsi="Verdana" w:cs="Mangal"/>
                <w:sz w:val="20"/>
                <w:szCs w:val="20"/>
              </w:rPr>
            </w:pPr>
            <w:r w:rsidRPr="00A229A0">
              <w:rPr>
                <w:rFonts w:ascii="Verdana" w:eastAsia="Batang" w:hAnsi="Verdana" w:cs="Mangal"/>
                <w:sz w:val="20"/>
                <w:szCs w:val="20"/>
              </w:rPr>
              <w:t>Postbus 9600</w:t>
            </w:r>
          </w:p>
          <w:p w:rsidR="00616AF7" w:rsidRPr="00A229A0" w:rsidRDefault="00616AF7" w:rsidP="00616AF7">
            <w:pPr>
              <w:rPr>
                <w:rFonts w:ascii="Verdana" w:eastAsia="Batang" w:hAnsi="Verdana" w:cs="Mangal"/>
                <w:sz w:val="20"/>
                <w:szCs w:val="20"/>
              </w:rPr>
            </w:pPr>
            <w:r w:rsidRPr="00A229A0">
              <w:rPr>
                <w:rFonts w:ascii="Verdana" w:eastAsia="Batang" w:hAnsi="Verdana" w:cs="Mangal"/>
                <w:sz w:val="20"/>
                <w:szCs w:val="20"/>
              </w:rPr>
              <w:t xml:space="preserve">2300 RC </w:t>
            </w:r>
            <w:smartTag w:uri="urn:schemas-microsoft-com:office:smarttags" w:element="place">
              <w:smartTag w:uri="urn:schemas-microsoft-com:office:smarttags" w:element="City">
                <w:r w:rsidRPr="00A229A0">
                  <w:rPr>
                    <w:rFonts w:ascii="Verdana" w:eastAsia="Batang" w:hAnsi="Verdana" w:cs="Mangal"/>
                    <w:sz w:val="20"/>
                    <w:szCs w:val="20"/>
                  </w:rPr>
                  <w:t>Leiden</w:t>
                </w:r>
              </w:smartTag>
            </w:smartTag>
          </w:p>
          <w:p w:rsidR="00616AF7" w:rsidRPr="00A229A0" w:rsidRDefault="00616AF7" w:rsidP="00616AF7">
            <w:pPr>
              <w:rPr>
                <w:rFonts w:ascii="Verdana" w:eastAsia="Batang" w:hAnsi="Verdana" w:cs="Mangal"/>
                <w:sz w:val="20"/>
                <w:szCs w:val="20"/>
              </w:rPr>
            </w:pPr>
            <w:r w:rsidRPr="00A229A0">
              <w:rPr>
                <w:rFonts w:ascii="Verdana" w:eastAsia="Batang" w:hAnsi="Verdana" w:cs="Mangal"/>
                <w:sz w:val="20"/>
                <w:szCs w:val="20"/>
              </w:rPr>
              <w:t>Tel: 071-5261974 / 2613</w:t>
            </w:r>
          </w:p>
          <w:p w:rsidR="00616AF7" w:rsidRPr="00A229A0" w:rsidRDefault="00616AF7" w:rsidP="00616AF7">
            <w:pPr>
              <w:rPr>
                <w:rFonts w:ascii="Verdana" w:eastAsia="Batang" w:hAnsi="Verdana" w:cs="Mangal"/>
                <w:sz w:val="20"/>
                <w:szCs w:val="20"/>
              </w:rPr>
            </w:pPr>
            <w:r w:rsidRPr="00A229A0">
              <w:rPr>
                <w:rFonts w:ascii="Verdana" w:eastAsia="Batang" w:hAnsi="Verdana" w:cs="Mangal"/>
                <w:sz w:val="20"/>
                <w:szCs w:val="20"/>
              </w:rPr>
              <w:t>Fax: 071-5266758</w:t>
            </w:r>
          </w:p>
          <w:p w:rsidR="00616AF7" w:rsidRPr="00391367" w:rsidRDefault="00616AF7" w:rsidP="00616AF7">
            <w:pPr>
              <w:rPr>
                <w:rFonts w:ascii="Verdana" w:eastAsia="Batang" w:hAnsi="Verdana" w:cs="Mangal"/>
                <w:sz w:val="20"/>
                <w:szCs w:val="20"/>
              </w:rPr>
            </w:pPr>
            <w:r w:rsidRPr="00391367">
              <w:rPr>
                <w:rFonts w:ascii="Verdana" w:eastAsia="Batang" w:hAnsi="Verdana" w:cs="Mangal"/>
                <w:sz w:val="20"/>
                <w:szCs w:val="20"/>
              </w:rPr>
              <w:t xml:space="preserve">E-mail: </w:t>
            </w:r>
            <w:r w:rsidR="00391367" w:rsidRPr="0063181B">
              <w:rPr>
                <w:rFonts w:ascii="Verdana" w:eastAsia="Batang" w:hAnsi="Verdana" w:cs="Mangal"/>
                <w:sz w:val="20"/>
                <w:szCs w:val="20"/>
              </w:rPr>
              <w:t>A.H.E.Roukens@lumc.nl</w:t>
            </w:r>
          </w:p>
          <w:p w:rsidR="00391367" w:rsidRPr="00391367" w:rsidRDefault="00391367" w:rsidP="00616AF7">
            <w:pPr>
              <w:rPr>
                <w:rFonts w:ascii="Verdana" w:eastAsia="Batang" w:hAnsi="Verdana" w:cs="Mangal"/>
                <w:sz w:val="20"/>
                <w:szCs w:val="20"/>
              </w:rPr>
            </w:pPr>
          </w:p>
        </w:tc>
      </w:tr>
      <w:tr w:rsidR="00616AF7" w:rsidRPr="00616AF7" w:rsidTr="00616AF7">
        <w:tc>
          <w:tcPr>
            <w:tcW w:w="3692" w:type="dxa"/>
            <w:tcBorders>
              <w:top w:val="single" w:sz="4" w:space="0" w:color="auto"/>
              <w:left w:val="single" w:sz="4" w:space="0" w:color="auto"/>
              <w:right w:val="nil"/>
            </w:tcBorders>
          </w:tcPr>
          <w:p w:rsidR="00616AF7" w:rsidRPr="00616AF7" w:rsidRDefault="00616AF7" w:rsidP="00FE579D">
            <w:pPr>
              <w:spacing w:line="360" w:lineRule="auto"/>
              <w:rPr>
                <w:rFonts w:ascii="Verdana" w:hAnsi="Verdana"/>
                <w:b/>
                <w:sz w:val="20"/>
                <w:szCs w:val="20"/>
                <w:lang w:val="nl-NL"/>
              </w:rPr>
            </w:pPr>
            <w:r>
              <w:rPr>
                <w:rFonts w:ascii="Verdana" w:hAnsi="Verdana"/>
                <w:b/>
                <w:sz w:val="20"/>
                <w:szCs w:val="20"/>
                <w:lang w:val="nl-NL"/>
              </w:rPr>
              <w:t>hoofdonderzoeker/uitvoerder</w:t>
            </w:r>
          </w:p>
          <w:p w:rsidR="00616AF7" w:rsidRPr="003927C1" w:rsidRDefault="00616AF7" w:rsidP="00616AF7">
            <w:pPr>
              <w:spacing w:line="360" w:lineRule="auto"/>
              <w:rPr>
                <w:rFonts w:ascii="Verdana" w:hAnsi="Verdana"/>
                <w:b/>
                <w:i/>
                <w:sz w:val="20"/>
                <w:szCs w:val="20"/>
                <w:lang w:val="nl-NL"/>
              </w:rPr>
            </w:pPr>
          </w:p>
        </w:tc>
        <w:tc>
          <w:tcPr>
            <w:tcW w:w="5164" w:type="dxa"/>
            <w:tcBorders>
              <w:top w:val="single" w:sz="4" w:space="0" w:color="auto"/>
              <w:left w:val="nil"/>
              <w:right w:val="single" w:sz="4" w:space="0" w:color="auto"/>
            </w:tcBorders>
          </w:tcPr>
          <w:p w:rsidR="00616AF7" w:rsidRDefault="00616AF7" w:rsidP="00616AF7">
            <w:pPr>
              <w:rPr>
                <w:rFonts w:ascii="Verdana" w:eastAsia="Batang" w:hAnsi="Verdana" w:cs="Mangal"/>
                <w:sz w:val="20"/>
                <w:szCs w:val="20"/>
                <w:lang w:val="nl-NL"/>
              </w:rPr>
            </w:pPr>
            <w:r>
              <w:rPr>
                <w:rFonts w:ascii="Verdana" w:eastAsia="Batang" w:hAnsi="Verdana" w:cs="Mangal"/>
                <w:sz w:val="20"/>
                <w:szCs w:val="20"/>
                <w:lang w:val="nl-NL"/>
              </w:rPr>
              <w:t>- LUMC (</w:t>
            </w:r>
            <w:r w:rsidR="003927C1">
              <w:rPr>
                <w:rFonts w:ascii="Verdana" w:eastAsia="Batang" w:hAnsi="Verdana" w:cs="Mangal"/>
                <w:sz w:val="20"/>
                <w:szCs w:val="20"/>
                <w:lang w:val="nl-NL"/>
              </w:rPr>
              <w:t xml:space="preserve">drs. </w:t>
            </w:r>
            <w:r>
              <w:rPr>
                <w:rFonts w:ascii="Verdana" w:eastAsia="Batang" w:hAnsi="Verdana" w:cs="Mangal"/>
                <w:sz w:val="20"/>
                <w:szCs w:val="20"/>
                <w:lang w:val="nl-NL"/>
              </w:rPr>
              <w:t xml:space="preserve">A. Roukens en </w:t>
            </w:r>
            <w:r w:rsidR="003927C1">
              <w:rPr>
                <w:rFonts w:ascii="Verdana" w:eastAsia="Batang" w:hAnsi="Verdana" w:cs="Mangal"/>
                <w:sz w:val="20"/>
                <w:szCs w:val="20"/>
                <w:lang w:val="nl-NL"/>
              </w:rPr>
              <w:t xml:space="preserve">dr. </w:t>
            </w:r>
            <w:r>
              <w:rPr>
                <w:rFonts w:ascii="Verdana" w:eastAsia="Batang" w:hAnsi="Verdana" w:cs="Mangal"/>
                <w:sz w:val="20"/>
                <w:szCs w:val="20"/>
                <w:lang w:val="nl-NL"/>
              </w:rPr>
              <w:t>L. Visser)</w:t>
            </w:r>
          </w:p>
          <w:p w:rsidR="003927C1" w:rsidRDefault="003927C1" w:rsidP="00616AF7">
            <w:pPr>
              <w:rPr>
                <w:rFonts w:ascii="Verdana" w:eastAsia="Batang" w:hAnsi="Verdana" w:cs="Mangal"/>
                <w:sz w:val="20"/>
                <w:szCs w:val="20"/>
                <w:lang w:val="nl-NL"/>
              </w:rPr>
            </w:pPr>
            <w:r>
              <w:rPr>
                <w:rFonts w:ascii="Verdana" w:eastAsia="Batang" w:hAnsi="Verdana" w:cs="Mangal"/>
                <w:sz w:val="20"/>
                <w:szCs w:val="20"/>
                <w:lang w:val="nl-NL"/>
              </w:rPr>
              <w:t xml:space="preserve">   Tel: 071-526</w:t>
            </w:r>
            <w:r w:rsidR="0027635B">
              <w:rPr>
                <w:rFonts w:ascii="Verdana" w:eastAsia="Batang" w:hAnsi="Verdana" w:cs="Mangal"/>
                <w:sz w:val="20"/>
                <w:szCs w:val="20"/>
                <w:lang w:val="nl-NL"/>
              </w:rPr>
              <w:t>1974</w:t>
            </w:r>
          </w:p>
          <w:p w:rsidR="00391367" w:rsidRPr="00616AF7" w:rsidRDefault="00391367" w:rsidP="00117492">
            <w:pPr>
              <w:rPr>
                <w:rFonts w:ascii="Verdana" w:eastAsia="Batang" w:hAnsi="Verdana" w:cs="Mangal"/>
                <w:sz w:val="20"/>
                <w:szCs w:val="20"/>
                <w:lang w:val="nl-NL"/>
              </w:rPr>
            </w:pPr>
          </w:p>
        </w:tc>
      </w:tr>
      <w:tr w:rsidR="00616AF7" w:rsidRPr="00616AF7" w:rsidTr="00616AF7">
        <w:tc>
          <w:tcPr>
            <w:tcW w:w="3692" w:type="dxa"/>
            <w:tcBorders>
              <w:top w:val="single" w:sz="4" w:space="0" w:color="auto"/>
              <w:left w:val="single" w:sz="4" w:space="0" w:color="auto"/>
              <w:right w:val="nil"/>
            </w:tcBorders>
          </w:tcPr>
          <w:p w:rsidR="00616AF7" w:rsidRPr="00616AF7" w:rsidRDefault="00616AF7" w:rsidP="00FE579D">
            <w:pPr>
              <w:spacing w:line="360" w:lineRule="auto"/>
              <w:rPr>
                <w:rFonts w:ascii="Verdana" w:hAnsi="Verdana"/>
                <w:b/>
                <w:sz w:val="20"/>
                <w:szCs w:val="20"/>
                <w:lang w:val="nl-NL"/>
              </w:rPr>
            </w:pPr>
            <w:r w:rsidRPr="00616AF7">
              <w:rPr>
                <w:rFonts w:ascii="Verdana" w:hAnsi="Verdana"/>
                <w:b/>
                <w:sz w:val="20"/>
                <w:szCs w:val="20"/>
                <w:lang w:val="nl-NL"/>
              </w:rPr>
              <w:t>verrichter/opdrachtgever</w:t>
            </w:r>
          </w:p>
        </w:tc>
        <w:tc>
          <w:tcPr>
            <w:tcW w:w="5164" w:type="dxa"/>
            <w:tcBorders>
              <w:top w:val="single" w:sz="4" w:space="0" w:color="auto"/>
              <w:left w:val="nil"/>
              <w:right w:val="single" w:sz="4" w:space="0" w:color="auto"/>
            </w:tcBorders>
          </w:tcPr>
          <w:p w:rsidR="00391367" w:rsidRDefault="00616AF7" w:rsidP="00391367">
            <w:pPr>
              <w:rPr>
                <w:rFonts w:ascii="Verdana" w:hAnsi="Verdana"/>
                <w:bCs/>
                <w:iCs/>
                <w:sz w:val="20"/>
                <w:szCs w:val="20"/>
                <w:lang w:val="en-GB"/>
              </w:rPr>
            </w:pPr>
            <w:r w:rsidRPr="00616AF7">
              <w:rPr>
                <w:rFonts w:ascii="Verdana" w:hAnsi="Verdana"/>
                <w:bCs/>
                <w:iCs/>
                <w:sz w:val="20"/>
                <w:szCs w:val="20"/>
                <w:lang w:val="en-GB"/>
              </w:rPr>
              <w:t>Afdeling Infectieziekten LUMC</w:t>
            </w:r>
          </w:p>
          <w:p w:rsidR="00391367" w:rsidRPr="00616AF7" w:rsidRDefault="00391367" w:rsidP="00391367">
            <w:pPr>
              <w:rPr>
                <w:rFonts w:ascii="Verdana" w:hAnsi="Verdana"/>
                <w:bCs/>
                <w:iCs/>
                <w:sz w:val="20"/>
                <w:szCs w:val="20"/>
                <w:lang w:val="en-GB"/>
              </w:rPr>
            </w:pPr>
          </w:p>
        </w:tc>
      </w:tr>
      <w:tr w:rsidR="00616AF7" w:rsidRPr="003927C1" w:rsidTr="0027635B">
        <w:tc>
          <w:tcPr>
            <w:tcW w:w="3692" w:type="dxa"/>
            <w:tcBorders>
              <w:top w:val="single" w:sz="4" w:space="0" w:color="auto"/>
              <w:left w:val="single" w:sz="4" w:space="0" w:color="auto"/>
              <w:bottom w:val="single" w:sz="4" w:space="0" w:color="auto"/>
              <w:right w:val="nil"/>
            </w:tcBorders>
          </w:tcPr>
          <w:p w:rsidR="00616AF7" w:rsidRPr="00616AF7" w:rsidRDefault="003927C1" w:rsidP="00FE579D">
            <w:pPr>
              <w:spacing w:line="360" w:lineRule="auto"/>
              <w:rPr>
                <w:rFonts w:ascii="Verdana" w:hAnsi="Verdana"/>
                <w:b/>
                <w:sz w:val="20"/>
                <w:szCs w:val="20"/>
                <w:lang w:val="en-GB"/>
              </w:rPr>
            </w:pPr>
            <w:r>
              <w:rPr>
                <w:rFonts w:ascii="Verdana" w:hAnsi="Verdana"/>
                <w:b/>
                <w:sz w:val="20"/>
                <w:szCs w:val="20"/>
                <w:lang w:val="en-GB"/>
              </w:rPr>
              <w:t>Onafhankelijke arts</w:t>
            </w:r>
          </w:p>
        </w:tc>
        <w:tc>
          <w:tcPr>
            <w:tcW w:w="5164" w:type="dxa"/>
            <w:tcBorders>
              <w:top w:val="single" w:sz="4" w:space="0" w:color="auto"/>
              <w:left w:val="nil"/>
              <w:bottom w:val="single" w:sz="4" w:space="0" w:color="auto"/>
              <w:right w:val="single" w:sz="4" w:space="0" w:color="auto"/>
            </w:tcBorders>
          </w:tcPr>
          <w:p w:rsidR="00616AF7" w:rsidRDefault="003927C1" w:rsidP="0027635B">
            <w:pPr>
              <w:rPr>
                <w:rFonts w:ascii="Verdana" w:hAnsi="Verdana"/>
                <w:sz w:val="20"/>
                <w:szCs w:val="20"/>
                <w:lang w:val="nl-NL"/>
              </w:rPr>
            </w:pPr>
            <w:r>
              <w:rPr>
                <w:rFonts w:ascii="Verdana" w:hAnsi="Verdana"/>
                <w:sz w:val="20"/>
                <w:szCs w:val="20"/>
                <w:lang w:val="nl-NL"/>
              </w:rPr>
              <w:t xml:space="preserve">Dr. </w:t>
            </w:r>
            <w:r w:rsidRPr="003927C1">
              <w:rPr>
                <w:rFonts w:ascii="Verdana" w:hAnsi="Verdana"/>
                <w:sz w:val="20"/>
                <w:szCs w:val="20"/>
                <w:lang w:val="nl-NL"/>
              </w:rPr>
              <w:t xml:space="preserve">F. </w:t>
            </w:r>
            <w:r>
              <w:rPr>
                <w:rFonts w:ascii="Verdana" w:hAnsi="Verdana"/>
                <w:sz w:val="20"/>
                <w:szCs w:val="20"/>
                <w:lang w:val="nl-NL"/>
              </w:rPr>
              <w:t>Kroon</w:t>
            </w:r>
          </w:p>
          <w:p w:rsidR="0027635B" w:rsidRDefault="0027635B" w:rsidP="0027635B">
            <w:pPr>
              <w:rPr>
                <w:rFonts w:ascii="Verdana" w:hAnsi="Verdana"/>
                <w:sz w:val="20"/>
                <w:szCs w:val="20"/>
                <w:lang w:val="nl-NL"/>
              </w:rPr>
            </w:pPr>
            <w:r>
              <w:rPr>
                <w:rFonts w:ascii="Verdana" w:hAnsi="Verdana"/>
                <w:sz w:val="20"/>
                <w:szCs w:val="20"/>
                <w:lang w:val="nl-NL"/>
              </w:rPr>
              <w:t xml:space="preserve"> Tel: 071-5262613</w:t>
            </w:r>
          </w:p>
          <w:p w:rsidR="00391367" w:rsidRPr="003927C1" w:rsidRDefault="00391367" w:rsidP="0027635B">
            <w:pPr>
              <w:rPr>
                <w:rFonts w:ascii="Verdana" w:hAnsi="Verdana"/>
                <w:sz w:val="20"/>
                <w:szCs w:val="20"/>
                <w:lang w:val="nl-NL"/>
              </w:rPr>
            </w:pPr>
          </w:p>
        </w:tc>
      </w:tr>
      <w:tr w:rsidR="00616AF7" w:rsidRPr="003927C1" w:rsidTr="0027635B">
        <w:tc>
          <w:tcPr>
            <w:tcW w:w="3692" w:type="dxa"/>
            <w:tcBorders>
              <w:top w:val="single" w:sz="4" w:space="0" w:color="auto"/>
              <w:left w:val="single" w:sz="4" w:space="0" w:color="auto"/>
              <w:bottom w:val="single" w:sz="4" w:space="0" w:color="auto"/>
              <w:right w:val="nil"/>
            </w:tcBorders>
          </w:tcPr>
          <w:p w:rsidR="00616AF7" w:rsidRPr="003927C1" w:rsidRDefault="00616AF7" w:rsidP="00FE579D">
            <w:pPr>
              <w:spacing w:line="360" w:lineRule="auto"/>
              <w:rPr>
                <w:rFonts w:ascii="Verdana" w:hAnsi="Verdana"/>
                <w:b/>
                <w:sz w:val="20"/>
                <w:szCs w:val="20"/>
                <w:lang w:val="nl-NL"/>
              </w:rPr>
            </w:pPr>
            <w:r w:rsidRPr="003927C1">
              <w:rPr>
                <w:rFonts w:ascii="Verdana" w:hAnsi="Verdana"/>
                <w:b/>
                <w:sz w:val="20"/>
                <w:szCs w:val="20"/>
                <w:lang w:val="nl-NL"/>
              </w:rPr>
              <w:t>Laborator</w:t>
            </w:r>
            <w:r w:rsidR="003927C1">
              <w:rPr>
                <w:rFonts w:ascii="Verdana" w:hAnsi="Verdana"/>
                <w:b/>
                <w:sz w:val="20"/>
                <w:szCs w:val="20"/>
                <w:lang w:val="nl-NL"/>
              </w:rPr>
              <w:t>ium</w:t>
            </w:r>
          </w:p>
        </w:tc>
        <w:tc>
          <w:tcPr>
            <w:tcW w:w="5164" w:type="dxa"/>
            <w:tcBorders>
              <w:top w:val="single" w:sz="4" w:space="0" w:color="auto"/>
              <w:left w:val="nil"/>
              <w:bottom w:val="single" w:sz="4" w:space="0" w:color="auto"/>
              <w:right w:val="single" w:sz="4" w:space="0" w:color="auto"/>
            </w:tcBorders>
          </w:tcPr>
          <w:p w:rsidR="00616AF7" w:rsidRPr="003927C1" w:rsidRDefault="003927C1" w:rsidP="00FE579D">
            <w:pPr>
              <w:spacing w:line="360" w:lineRule="auto"/>
              <w:rPr>
                <w:rFonts w:ascii="Verdana" w:hAnsi="Verdana"/>
                <w:bCs/>
                <w:iCs/>
                <w:sz w:val="20"/>
                <w:szCs w:val="20"/>
                <w:lang w:val="nl-NL"/>
              </w:rPr>
            </w:pPr>
            <w:r w:rsidRPr="003927C1">
              <w:rPr>
                <w:rFonts w:ascii="Verdana" w:hAnsi="Verdana"/>
                <w:bCs/>
                <w:iCs/>
                <w:sz w:val="20"/>
                <w:szCs w:val="20"/>
                <w:lang w:val="nl-NL"/>
              </w:rPr>
              <w:t>Laboratorium voor Infectieziekten, LUMC</w:t>
            </w:r>
          </w:p>
        </w:tc>
      </w:tr>
    </w:tbl>
    <w:p w:rsidR="00616AF7" w:rsidRPr="003927C1" w:rsidRDefault="00616AF7" w:rsidP="002A64A7">
      <w:pPr>
        <w:rPr>
          <w:rFonts w:ascii="Verdana" w:eastAsia="Batang" w:hAnsi="Verdana" w:cs="Mangal"/>
          <w:sz w:val="20"/>
          <w:szCs w:val="20"/>
          <w:lang w:val="nl-NL"/>
        </w:rPr>
      </w:pPr>
    </w:p>
    <w:p w:rsidR="00391367" w:rsidRDefault="00391367" w:rsidP="002A64A7">
      <w:pPr>
        <w:rPr>
          <w:rFonts w:ascii="Verdana" w:eastAsia="Batang" w:hAnsi="Verdana" w:cs="Mangal"/>
          <w:b/>
          <w:sz w:val="20"/>
          <w:szCs w:val="20"/>
          <w:lang w:val="nl-NL"/>
        </w:rPr>
      </w:pPr>
    </w:p>
    <w:p w:rsidR="00391367" w:rsidRDefault="00391367" w:rsidP="002A64A7">
      <w:pPr>
        <w:rPr>
          <w:rFonts w:ascii="Verdana" w:eastAsia="Batang" w:hAnsi="Verdana" w:cs="Mangal"/>
          <w:b/>
          <w:sz w:val="20"/>
          <w:szCs w:val="20"/>
          <w:lang w:val="nl-NL"/>
        </w:rPr>
        <w:sectPr w:rsidR="00391367">
          <w:headerReference w:type="default" r:id="rId7"/>
          <w:footerReference w:type="even" r:id="rId8"/>
          <w:footerReference w:type="default" r:id="rId9"/>
          <w:pgSz w:w="12240" w:h="15840"/>
          <w:pgMar w:top="1440" w:right="1800" w:bottom="1440" w:left="1800" w:header="720" w:footer="720" w:gutter="0"/>
          <w:cols w:space="720"/>
          <w:docGrid w:linePitch="360"/>
        </w:sectPr>
      </w:pPr>
    </w:p>
    <w:p w:rsidR="00391367" w:rsidRPr="006D3AC2" w:rsidRDefault="00727CAB" w:rsidP="006D3AC2">
      <w:pPr>
        <w:pStyle w:val="Kop1"/>
        <w:rPr>
          <w:rFonts w:ascii="Verdana" w:hAnsi="Verdana"/>
          <w:sz w:val="20"/>
          <w:szCs w:val="20"/>
        </w:rPr>
      </w:pPr>
      <w:bookmarkStart w:id="0" w:name="_Toc178569653"/>
      <w:bookmarkStart w:id="1" w:name="_Toc178569819"/>
      <w:r>
        <w:rPr>
          <w:rFonts w:ascii="Verdana" w:hAnsi="Verdana"/>
          <w:sz w:val="20"/>
          <w:szCs w:val="20"/>
        </w:rPr>
        <w:lastRenderedPageBreak/>
        <w:t>Protocol handtekeningenformulier</w:t>
      </w:r>
      <w:bookmarkEnd w:id="0"/>
      <w:bookmarkEnd w:id="1"/>
    </w:p>
    <w:p w:rsidR="00391367" w:rsidRDefault="00391367" w:rsidP="00391367">
      <w:pPr>
        <w:spacing w:line="360" w:lineRule="auto"/>
        <w:rPr>
          <w:rFonts w:cs="Arial"/>
          <w:lang w:val="en-GB"/>
        </w:rPr>
      </w:pPr>
    </w:p>
    <w:p w:rsidR="006D3AC2" w:rsidRPr="00456C40" w:rsidRDefault="006D3AC2" w:rsidP="00391367">
      <w:pPr>
        <w:spacing w:line="360" w:lineRule="auto"/>
        <w:rPr>
          <w:rFonts w:cs="Arial"/>
          <w:lang w:val="en-GB"/>
        </w:rPr>
      </w:pPr>
    </w:p>
    <w:tbl>
      <w:tblPr>
        <w:tblStyle w:val="Verwijzingopmerk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1"/>
        <w:gridCol w:w="3106"/>
        <w:gridCol w:w="1559"/>
      </w:tblGrid>
      <w:tr w:rsidR="00391367" w:rsidRPr="00391367" w:rsidTr="006D3AC2">
        <w:tc>
          <w:tcPr>
            <w:tcW w:w="4191" w:type="dxa"/>
          </w:tcPr>
          <w:p w:rsidR="00391367" w:rsidRPr="00391367" w:rsidRDefault="00391367" w:rsidP="00FE579D">
            <w:pPr>
              <w:spacing w:line="360" w:lineRule="auto"/>
              <w:rPr>
                <w:rFonts w:ascii="Verdana" w:hAnsi="Verdana"/>
                <w:b/>
                <w:sz w:val="20"/>
                <w:szCs w:val="20"/>
                <w:lang w:val="en-GB"/>
              </w:rPr>
            </w:pPr>
            <w:r w:rsidRPr="00391367">
              <w:rPr>
                <w:rFonts w:ascii="Verdana" w:hAnsi="Verdana"/>
                <w:b/>
                <w:sz w:val="20"/>
                <w:szCs w:val="20"/>
                <w:lang w:val="en-GB"/>
              </w:rPr>
              <w:t>Na</w:t>
            </w:r>
            <w:r>
              <w:rPr>
                <w:rFonts w:ascii="Verdana" w:hAnsi="Verdana"/>
                <w:b/>
                <w:sz w:val="20"/>
                <w:szCs w:val="20"/>
                <w:lang w:val="en-GB"/>
              </w:rPr>
              <w:t>am</w:t>
            </w:r>
          </w:p>
        </w:tc>
        <w:tc>
          <w:tcPr>
            <w:tcW w:w="3106" w:type="dxa"/>
          </w:tcPr>
          <w:p w:rsidR="00391367" w:rsidRPr="00391367" w:rsidRDefault="00391367" w:rsidP="00FE579D">
            <w:pPr>
              <w:spacing w:line="360" w:lineRule="auto"/>
              <w:rPr>
                <w:rFonts w:ascii="Verdana" w:hAnsi="Verdana"/>
                <w:b/>
                <w:sz w:val="20"/>
                <w:szCs w:val="20"/>
                <w:lang w:val="en-GB"/>
              </w:rPr>
            </w:pPr>
            <w:r>
              <w:rPr>
                <w:rFonts w:ascii="Verdana" w:hAnsi="Verdana"/>
                <w:b/>
                <w:sz w:val="20"/>
                <w:szCs w:val="20"/>
                <w:lang w:val="en-GB"/>
              </w:rPr>
              <w:t>Handtekening</w:t>
            </w:r>
          </w:p>
        </w:tc>
        <w:tc>
          <w:tcPr>
            <w:tcW w:w="1559" w:type="dxa"/>
          </w:tcPr>
          <w:p w:rsidR="00391367" w:rsidRPr="00391367" w:rsidRDefault="00391367" w:rsidP="00FE579D">
            <w:pPr>
              <w:spacing w:line="360" w:lineRule="auto"/>
              <w:rPr>
                <w:rFonts w:ascii="Verdana" w:hAnsi="Verdana"/>
                <w:b/>
                <w:sz w:val="20"/>
                <w:szCs w:val="20"/>
                <w:lang w:val="en-GB"/>
              </w:rPr>
            </w:pPr>
            <w:r>
              <w:rPr>
                <w:rFonts w:ascii="Verdana" w:hAnsi="Verdana"/>
                <w:b/>
                <w:sz w:val="20"/>
                <w:szCs w:val="20"/>
                <w:lang w:val="en-GB"/>
              </w:rPr>
              <w:t>Datum</w:t>
            </w:r>
          </w:p>
        </w:tc>
      </w:tr>
      <w:tr w:rsidR="00391367" w:rsidRPr="00391367" w:rsidTr="006D3AC2">
        <w:tc>
          <w:tcPr>
            <w:tcW w:w="4191" w:type="dxa"/>
          </w:tcPr>
          <w:p w:rsidR="00391367" w:rsidRPr="00391367" w:rsidRDefault="00391367" w:rsidP="00FE579D">
            <w:pPr>
              <w:spacing w:line="360" w:lineRule="auto"/>
              <w:rPr>
                <w:rFonts w:ascii="Verdana" w:hAnsi="Verdana"/>
                <w:b/>
                <w:sz w:val="20"/>
                <w:szCs w:val="20"/>
                <w:lang w:val="nl-NL"/>
              </w:rPr>
            </w:pPr>
            <w:r w:rsidRPr="00391367">
              <w:rPr>
                <w:rFonts w:ascii="Verdana" w:hAnsi="Verdana"/>
                <w:b/>
                <w:sz w:val="20"/>
                <w:szCs w:val="20"/>
                <w:lang w:val="nl-NL"/>
              </w:rPr>
              <w:t>Niet-commercieel onderzoek</w:t>
            </w:r>
          </w:p>
          <w:p w:rsidR="00391367" w:rsidRPr="00391367" w:rsidRDefault="00391367" w:rsidP="00FE579D">
            <w:pPr>
              <w:spacing w:line="360" w:lineRule="auto"/>
              <w:rPr>
                <w:rFonts w:ascii="Verdana" w:hAnsi="Verdana"/>
                <w:b/>
                <w:sz w:val="20"/>
                <w:szCs w:val="20"/>
                <w:lang w:val="nl-NL"/>
              </w:rPr>
            </w:pPr>
            <w:r w:rsidRPr="00391367">
              <w:rPr>
                <w:rFonts w:ascii="Verdana" w:hAnsi="Verdana"/>
                <w:b/>
                <w:sz w:val="20"/>
                <w:szCs w:val="20"/>
                <w:lang w:val="nl-NL"/>
              </w:rPr>
              <w:t>Hoofd van de afdeling:</w:t>
            </w:r>
          </w:p>
          <w:p w:rsidR="00391367" w:rsidRPr="00391367" w:rsidRDefault="00391367" w:rsidP="00FE579D">
            <w:pPr>
              <w:spacing w:line="360" w:lineRule="auto"/>
              <w:rPr>
                <w:rFonts w:ascii="Verdana" w:hAnsi="Verdana"/>
                <w:bCs/>
                <w:iCs/>
                <w:sz w:val="20"/>
                <w:szCs w:val="20"/>
                <w:lang w:val="nl-NL"/>
              </w:rPr>
            </w:pPr>
            <w:r w:rsidRPr="00391367">
              <w:rPr>
                <w:rFonts w:ascii="Verdana" w:hAnsi="Verdana"/>
                <w:bCs/>
                <w:iCs/>
                <w:sz w:val="20"/>
                <w:szCs w:val="20"/>
                <w:lang w:val="nl-NL"/>
              </w:rPr>
              <w:t>Prof. J.T. van Dissel</w:t>
            </w:r>
          </w:p>
          <w:p w:rsidR="00391367" w:rsidRPr="00391367" w:rsidRDefault="00391367" w:rsidP="00FE579D">
            <w:pPr>
              <w:spacing w:line="360" w:lineRule="auto"/>
              <w:rPr>
                <w:rFonts w:ascii="Verdana" w:hAnsi="Verdana"/>
                <w:b/>
                <w:sz w:val="20"/>
                <w:szCs w:val="20"/>
                <w:lang w:val="nl-NL"/>
              </w:rPr>
            </w:pPr>
            <w:r w:rsidRPr="00391367">
              <w:rPr>
                <w:rFonts w:ascii="Verdana" w:hAnsi="Verdana"/>
                <w:bCs/>
                <w:iCs/>
                <w:sz w:val="20"/>
                <w:szCs w:val="20"/>
                <w:lang w:val="nl-NL"/>
              </w:rPr>
              <w:t>Hoogleraar afd. Infectieziekten LUMC</w:t>
            </w:r>
          </w:p>
        </w:tc>
        <w:tc>
          <w:tcPr>
            <w:tcW w:w="3106" w:type="dxa"/>
          </w:tcPr>
          <w:p w:rsidR="00391367" w:rsidRPr="00391367" w:rsidRDefault="00391367" w:rsidP="00FE579D">
            <w:pPr>
              <w:spacing w:line="360" w:lineRule="auto"/>
              <w:rPr>
                <w:rFonts w:ascii="Verdana" w:hAnsi="Verdana"/>
                <w:b/>
                <w:sz w:val="20"/>
                <w:szCs w:val="20"/>
                <w:lang w:val="nl-NL"/>
              </w:rPr>
            </w:pPr>
          </w:p>
        </w:tc>
        <w:tc>
          <w:tcPr>
            <w:tcW w:w="1559" w:type="dxa"/>
          </w:tcPr>
          <w:p w:rsidR="00391367" w:rsidRPr="00391367" w:rsidRDefault="00391367" w:rsidP="00FE579D">
            <w:pPr>
              <w:spacing w:line="360" w:lineRule="auto"/>
              <w:rPr>
                <w:rFonts w:ascii="Verdana" w:hAnsi="Verdana"/>
                <w:b/>
                <w:sz w:val="20"/>
                <w:szCs w:val="20"/>
                <w:lang w:val="nl-NL"/>
              </w:rPr>
            </w:pPr>
          </w:p>
        </w:tc>
      </w:tr>
      <w:tr w:rsidR="00391367" w:rsidRPr="006D3AC2" w:rsidTr="006D3AC2">
        <w:tc>
          <w:tcPr>
            <w:tcW w:w="4191" w:type="dxa"/>
          </w:tcPr>
          <w:p w:rsidR="00391367" w:rsidRPr="00A229A0" w:rsidRDefault="006D3AC2" w:rsidP="00FE579D">
            <w:pPr>
              <w:spacing w:line="360" w:lineRule="auto"/>
              <w:rPr>
                <w:rFonts w:ascii="Verdana" w:hAnsi="Verdana"/>
                <w:b/>
                <w:bCs/>
                <w:i/>
                <w:iCs/>
                <w:sz w:val="20"/>
                <w:szCs w:val="20"/>
                <w:lang w:val="nl-NL"/>
              </w:rPr>
            </w:pPr>
            <w:r w:rsidRPr="00A229A0">
              <w:rPr>
                <w:rFonts w:ascii="Verdana" w:hAnsi="Verdana"/>
                <w:b/>
                <w:sz w:val="20"/>
                <w:szCs w:val="20"/>
                <w:lang w:val="nl-NL"/>
              </w:rPr>
              <w:t>Coö</w:t>
            </w:r>
            <w:r w:rsidR="00391367" w:rsidRPr="00A229A0">
              <w:rPr>
                <w:rFonts w:ascii="Verdana" w:hAnsi="Verdana"/>
                <w:b/>
                <w:sz w:val="20"/>
                <w:szCs w:val="20"/>
                <w:lang w:val="nl-NL"/>
              </w:rPr>
              <w:t>rdinerende onderzoeker</w:t>
            </w:r>
          </w:p>
          <w:p w:rsidR="006D3AC2" w:rsidRPr="006D3AC2" w:rsidRDefault="006D3AC2" w:rsidP="00FE579D">
            <w:pPr>
              <w:spacing w:line="360" w:lineRule="auto"/>
              <w:rPr>
                <w:rFonts w:ascii="Verdana" w:hAnsi="Verdana"/>
                <w:bCs/>
                <w:iCs/>
                <w:sz w:val="20"/>
                <w:szCs w:val="20"/>
                <w:lang w:val="nl-NL"/>
              </w:rPr>
            </w:pPr>
            <w:r w:rsidRPr="006D3AC2">
              <w:rPr>
                <w:rFonts w:ascii="Verdana" w:hAnsi="Verdana"/>
                <w:bCs/>
                <w:iCs/>
                <w:sz w:val="20"/>
                <w:szCs w:val="20"/>
                <w:lang w:val="nl-NL"/>
              </w:rPr>
              <w:t>Drs. A.H.E. Roukens,</w:t>
            </w:r>
          </w:p>
          <w:p w:rsidR="00391367" w:rsidRPr="006D3AC2" w:rsidRDefault="006D3AC2" w:rsidP="00FE579D">
            <w:pPr>
              <w:spacing w:line="360" w:lineRule="auto"/>
              <w:rPr>
                <w:rFonts w:ascii="Verdana" w:hAnsi="Verdana"/>
                <w:bCs/>
                <w:iCs/>
                <w:sz w:val="20"/>
                <w:szCs w:val="20"/>
                <w:lang w:val="nl-NL"/>
              </w:rPr>
            </w:pPr>
            <w:r>
              <w:rPr>
                <w:rFonts w:ascii="Verdana" w:hAnsi="Verdana"/>
                <w:bCs/>
                <w:iCs/>
                <w:sz w:val="20"/>
                <w:szCs w:val="20"/>
                <w:lang w:val="nl-NL"/>
              </w:rPr>
              <w:t>AIO afd. Infectieziekten</w:t>
            </w:r>
          </w:p>
        </w:tc>
        <w:tc>
          <w:tcPr>
            <w:tcW w:w="3106" w:type="dxa"/>
          </w:tcPr>
          <w:p w:rsidR="00391367" w:rsidRPr="006D3AC2" w:rsidRDefault="00391367" w:rsidP="00FE579D">
            <w:pPr>
              <w:spacing w:line="360" w:lineRule="auto"/>
              <w:rPr>
                <w:rFonts w:ascii="Verdana" w:hAnsi="Verdana"/>
                <w:b/>
                <w:sz w:val="20"/>
                <w:szCs w:val="20"/>
                <w:lang w:val="nl-NL"/>
              </w:rPr>
            </w:pPr>
          </w:p>
        </w:tc>
        <w:tc>
          <w:tcPr>
            <w:tcW w:w="1559" w:type="dxa"/>
          </w:tcPr>
          <w:p w:rsidR="00391367" w:rsidRPr="006D3AC2" w:rsidRDefault="00391367" w:rsidP="00FE579D">
            <w:pPr>
              <w:spacing w:line="360" w:lineRule="auto"/>
              <w:rPr>
                <w:rFonts w:ascii="Verdana" w:hAnsi="Verdana"/>
                <w:b/>
                <w:sz w:val="20"/>
                <w:szCs w:val="20"/>
                <w:lang w:val="nl-NL"/>
              </w:rPr>
            </w:pPr>
          </w:p>
        </w:tc>
      </w:tr>
    </w:tbl>
    <w:p w:rsidR="00391367" w:rsidRPr="006D3AC2" w:rsidRDefault="00391367" w:rsidP="00391367">
      <w:pPr>
        <w:spacing w:line="360" w:lineRule="auto"/>
        <w:rPr>
          <w:lang w:val="nl-NL"/>
        </w:rPr>
      </w:pPr>
    </w:p>
    <w:p w:rsidR="00391367" w:rsidRPr="006D3AC2" w:rsidRDefault="00391367" w:rsidP="002A64A7">
      <w:pPr>
        <w:rPr>
          <w:rFonts w:ascii="Verdana" w:eastAsia="Batang" w:hAnsi="Verdana" w:cs="Mangal"/>
          <w:b/>
          <w:sz w:val="20"/>
          <w:szCs w:val="20"/>
          <w:lang w:val="nl-NL"/>
        </w:rPr>
      </w:pPr>
    </w:p>
    <w:p w:rsidR="006D3AC2" w:rsidRDefault="006D3AC2" w:rsidP="002A64A7">
      <w:pPr>
        <w:rPr>
          <w:rFonts w:ascii="Verdana" w:eastAsia="Batang" w:hAnsi="Verdana" w:cs="Mangal"/>
          <w:b/>
          <w:sz w:val="20"/>
          <w:szCs w:val="20"/>
          <w:lang w:val="nl-NL"/>
        </w:rPr>
        <w:sectPr w:rsidR="006D3AC2">
          <w:pgSz w:w="12240" w:h="15840"/>
          <w:pgMar w:top="1440" w:right="1800" w:bottom="1440" w:left="1800" w:header="720" w:footer="720" w:gutter="0"/>
          <w:cols w:space="720"/>
          <w:docGrid w:linePitch="360"/>
        </w:sectPr>
      </w:pPr>
    </w:p>
    <w:p w:rsidR="006D3AC2" w:rsidRPr="00A229A0" w:rsidRDefault="00727CAB" w:rsidP="00A229A0">
      <w:pPr>
        <w:pStyle w:val="Kop1"/>
        <w:rPr>
          <w:rFonts w:ascii="Verdana" w:eastAsia="Batang" w:hAnsi="Verdana"/>
          <w:sz w:val="20"/>
          <w:szCs w:val="20"/>
        </w:rPr>
      </w:pPr>
      <w:bookmarkStart w:id="2" w:name="_Toc178569654"/>
      <w:bookmarkStart w:id="3" w:name="_Toc178569820"/>
      <w:r w:rsidRPr="00A229A0">
        <w:rPr>
          <w:rFonts w:ascii="Verdana" w:eastAsia="Batang" w:hAnsi="Verdana"/>
          <w:sz w:val="20"/>
          <w:szCs w:val="20"/>
        </w:rPr>
        <w:lastRenderedPageBreak/>
        <w:t>Inhoudstabel</w:t>
      </w:r>
      <w:bookmarkEnd w:id="2"/>
      <w:bookmarkEnd w:id="3"/>
    </w:p>
    <w:p w:rsidR="00727CAB" w:rsidRDefault="00727CAB" w:rsidP="00727CAB">
      <w:pPr>
        <w:rPr>
          <w:rFonts w:eastAsia="Batang"/>
          <w:lang w:val="nl-NL"/>
        </w:rPr>
      </w:pPr>
    </w:p>
    <w:p w:rsidR="000B2765" w:rsidRDefault="000B2765">
      <w:pPr>
        <w:pStyle w:val="Inhopg1"/>
        <w:tabs>
          <w:tab w:val="right" w:leader="dot" w:pos="8630"/>
        </w:tabs>
        <w:rPr>
          <w:b w:val="0"/>
          <w:bCs w:val="0"/>
          <w:noProof/>
          <w:sz w:val="24"/>
          <w:szCs w:val="24"/>
        </w:rPr>
      </w:pPr>
      <w:r>
        <w:rPr>
          <w:rFonts w:eastAsia="Batang"/>
          <w:lang w:val="nl-NL"/>
        </w:rPr>
        <w:fldChar w:fldCharType="begin"/>
      </w:r>
      <w:r>
        <w:rPr>
          <w:rFonts w:eastAsia="Batang"/>
          <w:lang w:val="nl-NL"/>
        </w:rPr>
        <w:instrText xml:space="preserve"> TOC \o "1-3" \h \z \u </w:instrText>
      </w:r>
      <w:r>
        <w:rPr>
          <w:rFonts w:eastAsia="Batang"/>
          <w:lang w:val="nl-NL"/>
        </w:rPr>
        <w:fldChar w:fldCharType="separate"/>
      </w:r>
      <w:hyperlink w:anchor="_Toc178569819" w:history="1">
        <w:r w:rsidRPr="00086476">
          <w:rPr>
            <w:rStyle w:val="Hyperlink"/>
            <w:rFonts w:ascii="Verdana" w:hAnsi="Verdana"/>
            <w:noProof/>
          </w:rPr>
          <w:t>Protocol handtekeningenformulier</w:t>
        </w:r>
        <w:r>
          <w:rPr>
            <w:noProof/>
            <w:webHidden/>
          </w:rPr>
          <w:tab/>
        </w:r>
        <w:r>
          <w:rPr>
            <w:noProof/>
            <w:webHidden/>
          </w:rPr>
          <w:fldChar w:fldCharType="begin"/>
        </w:r>
        <w:r>
          <w:rPr>
            <w:noProof/>
            <w:webHidden/>
          </w:rPr>
          <w:instrText xml:space="preserve"> PAGEREF _Toc178569819 \h </w:instrText>
        </w:r>
        <w:r w:rsidR="001D53B8">
          <w:rPr>
            <w:noProof/>
          </w:rPr>
        </w:r>
        <w:r>
          <w:rPr>
            <w:noProof/>
            <w:webHidden/>
          </w:rPr>
          <w:fldChar w:fldCharType="separate"/>
        </w:r>
        <w:r w:rsidR="0063181B">
          <w:rPr>
            <w:noProof/>
            <w:webHidden/>
          </w:rPr>
          <w:t>2</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0" w:history="1">
        <w:r w:rsidRPr="00086476">
          <w:rPr>
            <w:rStyle w:val="Hyperlink"/>
            <w:rFonts w:ascii="Verdana" w:eastAsia="Batang" w:hAnsi="Verdana"/>
            <w:noProof/>
          </w:rPr>
          <w:t>Inhoudstabel</w:t>
        </w:r>
        <w:r>
          <w:rPr>
            <w:noProof/>
            <w:webHidden/>
          </w:rPr>
          <w:tab/>
        </w:r>
        <w:r>
          <w:rPr>
            <w:noProof/>
            <w:webHidden/>
          </w:rPr>
          <w:fldChar w:fldCharType="begin"/>
        </w:r>
        <w:r>
          <w:rPr>
            <w:noProof/>
            <w:webHidden/>
          </w:rPr>
          <w:instrText xml:space="preserve"> PAGEREF _Toc178569820 \h </w:instrText>
        </w:r>
        <w:r w:rsidR="001D53B8">
          <w:rPr>
            <w:noProof/>
          </w:rPr>
        </w:r>
        <w:r>
          <w:rPr>
            <w:noProof/>
            <w:webHidden/>
          </w:rPr>
          <w:fldChar w:fldCharType="separate"/>
        </w:r>
        <w:r w:rsidR="0063181B">
          <w:rPr>
            <w:noProof/>
            <w:webHidden/>
          </w:rPr>
          <w:t>3</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1" w:history="1">
        <w:r w:rsidRPr="00086476">
          <w:rPr>
            <w:rStyle w:val="Hyperlink"/>
            <w:rFonts w:ascii="Verdana" w:eastAsia="Batang" w:hAnsi="Verdana"/>
            <w:noProof/>
          </w:rPr>
          <w:t>Samenvatting protocol</w:t>
        </w:r>
        <w:r>
          <w:rPr>
            <w:noProof/>
            <w:webHidden/>
          </w:rPr>
          <w:tab/>
        </w:r>
        <w:r>
          <w:rPr>
            <w:noProof/>
            <w:webHidden/>
          </w:rPr>
          <w:fldChar w:fldCharType="begin"/>
        </w:r>
        <w:r>
          <w:rPr>
            <w:noProof/>
            <w:webHidden/>
          </w:rPr>
          <w:instrText xml:space="preserve"> PAGEREF _Toc178569821 \h </w:instrText>
        </w:r>
        <w:r w:rsidR="001D53B8">
          <w:rPr>
            <w:noProof/>
          </w:rPr>
        </w:r>
        <w:r>
          <w:rPr>
            <w:noProof/>
            <w:webHidden/>
          </w:rPr>
          <w:fldChar w:fldCharType="separate"/>
        </w:r>
        <w:r w:rsidR="0063181B">
          <w:rPr>
            <w:noProof/>
            <w:webHidden/>
          </w:rPr>
          <w:t>5</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3" w:history="1">
        <w:r w:rsidRPr="00086476">
          <w:rPr>
            <w:rStyle w:val="Hyperlink"/>
            <w:rFonts w:ascii="Verdana" w:hAnsi="Verdana"/>
            <w:noProof/>
          </w:rPr>
          <w:t>1. Inleiding en rationale</w:t>
        </w:r>
        <w:r>
          <w:rPr>
            <w:noProof/>
            <w:webHidden/>
          </w:rPr>
          <w:tab/>
        </w:r>
        <w:r>
          <w:rPr>
            <w:noProof/>
            <w:webHidden/>
          </w:rPr>
          <w:fldChar w:fldCharType="begin"/>
        </w:r>
        <w:r>
          <w:rPr>
            <w:noProof/>
            <w:webHidden/>
          </w:rPr>
          <w:instrText xml:space="preserve"> PAGEREF _Toc178569823 \h </w:instrText>
        </w:r>
        <w:r w:rsidR="001D53B8">
          <w:rPr>
            <w:noProof/>
          </w:rPr>
        </w:r>
        <w:r>
          <w:rPr>
            <w:noProof/>
            <w:webHidden/>
          </w:rPr>
          <w:fldChar w:fldCharType="separate"/>
        </w:r>
        <w:r w:rsidR="0063181B">
          <w:rPr>
            <w:noProof/>
            <w:webHidden/>
          </w:rPr>
          <w:t>6</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5" w:history="1">
        <w:r w:rsidRPr="00086476">
          <w:rPr>
            <w:rStyle w:val="Hyperlink"/>
            <w:rFonts w:ascii="Verdana" w:hAnsi="Verdana"/>
            <w:noProof/>
          </w:rPr>
          <w:t>2. Vraagstellingen</w:t>
        </w:r>
        <w:r>
          <w:rPr>
            <w:noProof/>
            <w:webHidden/>
          </w:rPr>
          <w:tab/>
        </w:r>
        <w:r>
          <w:rPr>
            <w:noProof/>
            <w:webHidden/>
          </w:rPr>
          <w:fldChar w:fldCharType="begin"/>
        </w:r>
        <w:r>
          <w:rPr>
            <w:noProof/>
            <w:webHidden/>
          </w:rPr>
          <w:instrText xml:space="preserve"> PAGEREF _Toc178569825 \h </w:instrText>
        </w:r>
        <w:r w:rsidR="001D53B8">
          <w:rPr>
            <w:noProof/>
          </w:rPr>
        </w:r>
        <w:r>
          <w:rPr>
            <w:noProof/>
            <w:webHidden/>
          </w:rPr>
          <w:fldChar w:fldCharType="separate"/>
        </w:r>
        <w:r w:rsidR="0063181B">
          <w:rPr>
            <w:noProof/>
            <w:webHidden/>
          </w:rPr>
          <w:t>7</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6" w:history="1">
        <w:r w:rsidRPr="00086476">
          <w:rPr>
            <w:rStyle w:val="Hyperlink"/>
            <w:rFonts w:ascii="Verdana" w:hAnsi="Verdana"/>
            <w:noProof/>
          </w:rPr>
          <w:t>3. Doel</w:t>
        </w:r>
        <w:r>
          <w:rPr>
            <w:noProof/>
            <w:webHidden/>
          </w:rPr>
          <w:tab/>
        </w:r>
        <w:r>
          <w:rPr>
            <w:noProof/>
            <w:webHidden/>
          </w:rPr>
          <w:fldChar w:fldCharType="begin"/>
        </w:r>
        <w:r>
          <w:rPr>
            <w:noProof/>
            <w:webHidden/>
          </w:rPr>
          <w:instrText xml:space="preserve"> PAGEREF _Toc178569826 \h </w:instrText>
        </w:r>
        <w:r w:rsidR="001D53B8">
          <w:rPr>
            <w:noProof/>
          </w:rPr>
        </w:r>
        <w:r>
          <w:rPr>
            <w:noProof/>
            <w:webHidden/>
          </w:rPr>
          <w:fldChar w:fldCharType="separate"/>
        </w:r>
        <w:r w:rsidR="0063181B">
          <w:rPr>
            <w:noProof/>
            <w:webHidden/>
          </w:rPr>
          <w:t>7</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7" w:history="1">
        <w:r w:rsidRPr="00086476">
          <w:rPr>
            <w:rStyle w:val="Hyperlink"/>
            <w:rFonts w:ascii="Verdana" w:hAnsi="Verdana"/>
            <w:noProof/>
          </w:rPr>
          <w:t>4. Onderzoeksontwerp</w:t>
        </w:r>
        <w:r>
          <w:rPr>
            <w:noProof/>
            <w:webHidden/>
          </w:rPr>
          <w:tab/>
        </w:r>
        <w:r>
          <w:rPr>
            <w:noProof/>
            <w:webHidden/>
          </w:rPr>
          <w:fldChar w:fldCharType="begin"/>
        </w:r>
        <w:r>
          <w:rPr>
            <w:noProof/>
            <w:webHidden/>
          </w:rPr>
          <w:instrText xml:space="preserve"> PAGEREF _Toc178569827 \h </w:instrText>
        </w:r>
        <w:r w:rsidR="001D53B8">
          <w:rPr>
            <w:noProof/>
          </w:rPr>
        </w:r>
        <w:r>
          <w:rPr>
            <w:noProof/>
            <w:webHidden/>
          </w:rPr>
          <w:fldChar w:fldCharType="separate"/>
        </w:r>
        <w:r w:rsidR="0063181B">
          <w:rPr>
            <w:noProof/>
            <w:webHidden/>
          </w:rPr>
          <w:t>7</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28" w:history="1">
        <w:r w:rsidRPr="00086476">
          <w:rPr>
            <w:rStyle w:val="Hyperlink"/>
            <w:rFonts w:ascii="Verdana" w:hAnsi="Verdana"/>
            <w:noProof/>
          </w:rPr>
          <w:t>5. Onderzoekspopulatie</w:t>
        </w:r>
        <w:r>
          <w:rPr>
            <w:noProof/>
            <w:webHidden/>
          </w:rPr>
          <w:tab/>
        </w:r>
        <w:r>
          <w:rPr>
            <w:noProof/>
            <w:webHidden/>
          </w:rPr>
          <w:fldChar w:fldCharType="begin"/>
        </w:r>
        <w:r>
          <w:rPr>
            <w:noProof/>
            <w:webHidden/>
          </w:rPr>
          <w:instrText xml:space="preserve"> PAGEREF _Toc178569828 \h </w:instrText>
        </w:r>
        <w:r w:rsidR="001D53B8">
          <w:rPr>
            <w:noProof/>
          </w:rPr>
        </w:r>
        <w:r>
          <w:rPr>
            <w:noProof/>
            <w:webHidden/>
          </w:rPr>
          <w:fldChar w:fldCharType="separate"/>
        </w:r>
        <w:r w:rsidR="0063181B">
          <w:rPr>
            <w:noProof/>
            <w:webHidden/>
          </w:rPr>
          <w:t>8</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29" w:history="1">
        <w:r w:rsidRPr="00086476">
          <w:rPr>
            <w:rStyle w:val="Hyperlink"/>
            <w:rFonts w:ascii="Verdana" w:hAnsi="Verdana"/>
            <w:noProof/>
            <w:lang w:val="nl-NL"/>
          </w:rPr>
          <w:t>5.1 Populatie</w:t>
        </w:r>
        <w:r>
          <w:rPr>
            <w:noProof/>
            <w:webHidden/>
          </w:rPr>
          <w:tab/>
        </w:r>
        <w:r>
          <w:rPr>
            <w:noProof/>
            <w:webHidden/>
          </w:rPr>
          <w:fldChar w:fldCharType="begin"/>
        </w:r>
        <w:r>
          <w:rPr>
            <w:noProof/>
            <w:webHidden/>
          </w:rPr>
          <w:instrText xml:space="preserve"> PAGEREF _Toc178569829 \h </w:instrText>
        </w:r>
        <w:r w:rsidR="001D53B8">
          <w:rPr>
            <w:noProof/>
          </w:rPr>
        </w:r>
        <w:r>
          <w:rPr>
            <w:noProof/>
            <w:webHidden/>
          </w:rPr>
          <w:fldChar w:fldCharType="separate"/>
        </w:r>
        <w:r w:rsidR="0063181B">
          <w:rPr>
            <w:noProof/>
            <w:webHidden/>
          </w:rPr>
          <w:t>8</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31" w:history="1">
        <w:r w:rsidRPr="00086476">
          <w:rPr>
            <w:rStyle w:val="Hyperlink"/>
            <w:rFonts w:ascii="Verdana" w:hAnsi="Verdana"/>
            <w:noProof/>
            <w:lang w:val="nl-NL"/>
          </w:rPr>
          <w:t>5.2 Inclusiecriteria</w:t>
        </w:r>
        <w:r>
          <w:rPr>
            <w:noProof/>
            <w:webHidden/>
          </w:rPr>
          <w:tab/>
        </w:r>
        <w:r>
          <w:rPr>
            <w:noProof/>
            <w:webHidden/>
          </w:rPr>
          <w:fldChar w:fldCharType="begin"/>
        </w:r>
        <w:r>
          <w:rPr>
            <w:noProof/>
            <w:webHidden/>
          </w:rPr>
          <w:instrText xml:space="preserve"> PAGEREF _Toc178569831 \h </w:instrText>
        </w:r>
        <w:r w:rsidR="001D53B8">
          <w:rPr>
            <w:noProof/>
          </w:rPr>
        </w:r>
        <w:r>
          <w:rPr>
            <w:noProof/>
            <w:webHidden/>
          </w:rPr>
          <w:fldChar w:fldCharType="separate"/>
        </w:r>
        <w:r w:rsidR="0063181B">
          <w:rPr>
            <w:noProof/>
            <w:webHidden/>
          </w:rPr>
          <w:t>8</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32" w:history="1">
        <w:r w:rsidRPr="00086476">
          <w:rPr>
            <w:rStyle w:val="Hyperlink"/>
            <w:rFonts w:ascii="Verdana" w:hAnsi="Verdana"/>
            <w:noProof/>
            <w:lang w:val="nl-NL"/>
          </w:rPr>
          <w:t>5.3 Exclusiecriteria</w:t>
        </w:r>
        <w:r>
          <w:rPr>
            <w:noProof/>
            <w:webHidden/>
          </w:rPr>
          <w:tab/>
        </w:r>
        <w:r>
          <w:rPr>
            <w:noProof/>
            <w:webHidden/>
          </w:rPr>
          <w:fldChar w:fldCharType="begin"/>
        </w:r>
        <w:r>
          <w:rPr>
            <w:noProof/>
            <w:webHidden/>
          </w:rPr>
          <w:instrText xml:space="preserve"> PAGEREF _Toc178569832 \h </w:instrText>
        </w:r>
        <w:r w:rsidR="001D53B8">
          <w:rPr>
            <w:noProof/>
          </w:rPr>
        </w:r>
        <w:r>
          <w:rPr>
            <w:noProof/>
            <w:webHidden/>
          </w:rPr>
          <w:fldChar w:fldCharType="separate"/>
        </w:r>
        <w:r w:rsidR="0063181B">
          <w:rPr>
            <w:noProof/>
            <w:webHidden/>
          </w:rPr>
          <w:t>9</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33" w:history="1">
        <w:r w:rsidRPr="00086476">
          <w:rPr>
            <w:rStyle w:val="Hyperlink"/>
            <w:rFonts w:ascii="Verdana" w:hAnsi="Verdana"/>
            <w:noProof/>
            <w:lang w:val="nl-NL"/>
          </w:rPr>
          <w:t>5.4 Berekening van de populatiegrootte</w:t>
        </w:r>
        <w:r>
          <w:rPr>
            <w:noProof/>
            <w:webHidden/>
          </w:rPr>
          <w:tab/>
        </w:r>
        <w:r>
          <w:rPr>
            <w:noProof/>
            <w:webHidden/>
          </w:rPr>
          <w:fldChar w:fldCharType="begin"/>
        </w:r>
        <w:r>
          <w:rPr>
            <w:noProof/>
            <w:webHidden/>
          </w:rPr>
          <w:instrText xml:space="preserve"> PAGEREF _Toc178569833 \h </w:instrText>
        </w:r>
        <w:r w:rsidR="001D53B8">
          <w:rPr>
            <w:noProof/>
          </w:rPr>
        </w:r>
        <w:r>
          <w:rPr>
            <w:noProof/>
            <w:webHidden/>
          </w:rPr>
          <w:fldChar w:fldCharType="separate"/>
        </w:r>
        <w:r w:rsidR="0063181B">
          <w:rPr>
            <w:noProof/>
            <w:webHidden/>
          </w:rPr>
          <w:t>9</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34" w:history="1">
        <w:r w:rsidRPr="00086476">
          <w:rPr>
            <w:rStyle w:val="Hyperlink"/>
            <w:rFonts w:ascii="Verdana" w:hAnsi="Verdana"/>
            <w:noProof/>
          </w:rPr>
          <w:t>6. Behandeling van deelnemers</w:t>
        </w:r>
        <w:r>
          <w:rPr>
            <w:noProof/>
            <w:webHidden/>
          </w:rPr>
          <w:tab/>
        </w:r>
        <w:r>
          <w:rPr>
            <w:noProof/>
            <w:webHidden/>
          </w:rPr>
          <w:fldChar w:fldCharType="begin"/>
        </w:r>
        <w:r>
          <w:rPr>
            <w:noProof/>
            <w:webHidden/>
          </w:rPr>
          <w:instrText xml:space="preserve"> PAGEREF _Toc178569834 \h </w:instrText>
        </w:r>
        <w:r w:rsidR="001D53B8">
          <w:rPr>
            <w:noProof/>
          </w:rPr>
        </w:r>
        <w:r>
          <w:rPr>
            <w:noProof/>
            <w:webHidden/>
          </w:rPr>
          <w:fldChar w:fldCharType="separate"/>
        </w:r>
        <w:r w:rsidR="0063181B">
          <w:rPr>
            <w:noProof/>
            <w:webHidden/>
          </w:rPr>
          <w:t>9</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35" w:history="1">
        <w:r w:rsidRPr="00086476">
          <w:rPr>
            <w:rStyle w:val="Hyperlink"/>
            <w:rFonts w:ascii="Verdana" w:hAnsi="Verdana"/>
            <w:noProof/>
            <w:lang w:val="nl-NL"/>
          </w:rPr>
          <w:t>6.1 Onderzoeksproduct</w:t>
        </w:r>
        <w:r>
          <w:rPr>
            <w:noProof/>
            <w:webHidden/>
          </w:rPr>
          <w:tab/>
        </w:r>
        <w:r>
          <w:rPr>
            <w:noProof/>
            <w:webHidden/>
          </w:rPr>
          <w:fldChar w:fldCharType="begin"/>
        </w:r>
        <w:r>
          <w:rPr>
            <w:noProof/>
            <w:webHidden/>
          </w:rPr>
          <w:instrText xml:space="preserve"> PAGEREF _Toc178569835 \h </w:instrText>
        </w:r>
        <w:r w:rsidR="001D53B8">
          <w:rPr>
            <w:noProof/>
          </w:rPr>
        </w:r>
        <w:r>
          <w:rPr>
            <w:noProof/>
            <w:webHidden/>
          </w:rPr>
          <w:fldChar w:fldCharType="separate"/>
        </w:r>
        <w:r w:rsidR="0063181B">
          <w:rPr>
            <w:noProof/>
            <w:webHidden/>
          </w:rPr>
          <w:t>9</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36" w:history="1">
        <w:r w:rsidRPr="00086476">
          <w:rPr>
            <w:rStyle w:val="Hyperlink"/>
            <w:rFonts w:ascii="Verdana" w:hAnsi="Verdana"/>
            <w:noProof/>
            <w:lang w:val="nl-NL"/>
          </w:rPr>
          <w:t>6.2 Co-interventies</w:t>
        </w:r>
        <w:r>
          <w:rPr>
            <w:noProof/>
            <w:webHidden/>
          </w:rPr>
          <w:tab/>
        </w:r>
        <w:r>
          <w:rPr>
            <w:noProof/>
            <w:webHidden/>
          </w:rPr>
          <w:fldChar w:fldCharType="begin"/>
        </w:r>
        <w:r>
          <w:rPr>
            <w:noProof/>
            <w:webHidden/>
          </w:rPr>
          <w:instrText xml:space="preserve"> PAGEREF _Toc178569836 \h </w:instrText>
        </w:r>
        <w:r w:rsidR="001D53B8">
          <w:rPr>
            <w:noProof/>
          </w:rPr>
        </w:r>
        <w:r>
          <w:rPr>
            <w:noProof/>
            <w:webHidden/>
          </w:rPr>
          <w:fldChar w:fldCharType="separate"/>
        </w:r>
        <w:r w:rsidR="0063181B">
          <w:rPr>
            <w:noProof/>
            <w:webHidden/>
          </w:rPr>
          <w:t>10</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37" w:history="1">
        <w:r w:rsidRPr="00086476">
          <w:rPr>
            <w:rStyle w:val="Hyperlink"/>
            <w:rFonts w:ascii="Verdana" w:hAnsi="Verdana"/>
            <w:noProof/>
          </w:rPr>
          <w:t>7. Medicatie gebruikt in het onderzoek</w:t>
        </w:r>
        <w:r>
          <w:rPr>
            <w:noProof/>
            <w:webHidden/>
          </w:rPr>
          <w:tab/>
        </w:r>
        <w:r>
          <w:rPr>
            <w:noProof/>
            <w:webHidden/>
          </w:rPr>
          <w:fldChar w:fldCharType="begin"/>
        </w:r>
        <w:r>
          <w:rPr>
            <w:noProof/>
            <w:webHidden/>
          </w:rPr>
          <w:instrText xml:space="preserve"> PAGEREF _Toc178569837 \h </w:instrText>
        </w:r>
        <w:r w:rsidR="001D53B8">
          <w:rPr>
            <w:noProof/>
          </w:rPr>
        </w:r>
        <w:r>
          <w:rPr>
            <w:noProof/>
            <w:webHidden/>
          </w:rPr>
          <w:fldChar w:fldCharType="separate"/>
        </w:r>
        <w:r w:rsidR="0063181B">
          <w:rPr>
            <w:noProof/>
            <w:webHidden/>
          </w:rPr>
          <w:t>10</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38" w:history="1">
        <w:r w:rsidRPr="00086476">
          <w:rPr>
            <w:rStyle w:val="Hyperlink"/>
            <w:rFonts w:ascii="Verdana" w:hAnsi="Verdana"/>
            <w:noProof/>
          </w:rPr>
          <w:t>8. Onderzoeksmethoden</w:t>
        </w:r>
        <w:r>
          <w:rPr>
            <w:noProof/>
            <w:webHidden/>
          </w:rPr>
          <w:tab/>
        </w:r>
        <w:r>
          <w:rPr>
            <w:noProof/>
            <w:webHidden/>
          </w:rPr>
          <w:fldChar w:fldCharType="begin"/>
        </w:r>
        <w:r>
          <w:rPr>
            <w:noProof/>
            <w:webHidden/>
          </w:rPr>
          <w:instrText xml:space="preserve"> PAGEREF _Toc178569838 \h </w:instrText>
        </w:r>
        <w:r w:rsidR="001D53B8">
          <w:rPr>
            <w:noProof/>
          </w:rPr>
        </w:r>
        <w:r>
          <w:rPr>
            <w:noProof/>
            <w:webHidden/>
          </w:rPr>
          <w:fldChar w:fldCharType="separate"/>
        </w:r>
        <w:r w:rsidR="0063181B">
          <w:rPr>
            <w:noProof/>
            <w:webHidden/>
          </w:rPr>
          <w:t>10</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39" w:history="1">
        <w:r w:rsidRPr="00086476">
          <w:rPr>
            <w:rStyle w:val="Hyperlink"/>
            <w:rFonts w:ascii="Verdana" w:hAnsi="Verdana"/>
            <w:noProof/>
            <w:lang w:val="nl-NL"/>
          </w:rPr>
          <w:t>8.1 Eindpunten</w:t>
        </w:r>
        <w:r>
          <w:rPr>
            <w:noProof/>
            <w:webHidden/>
          </w:rPr>
          <w:tab/>
        </w:r>
        <w:r>
          <w:rPr>
            <w:noProof/>
            <w:webHidden/>
          </w:rPr>
          <w:fldChar w:fldCharType="begin"/>
        </w:r>
        <w:r>
          <w:rPr>
            <w:noProof/>
            <w:webHidden/>
          </w:rPr>
          <w:instrText xml:space="preserve"> PAGEREF _Toc178569839 \h </w:instrText>
        </w:r>
        <w:r w:rsidR="001D53B8">
          <w:rPr>
            <w:noProof/>
          </w:rPr>
        </w:r>
        <w:r>
          <w:rPr>
            <w:noProof/>
            <w:webHidden/>
          </w:rPr>
          <w:fldChar w:fldCharType="separate"/>
        </w:r>
        <w:r w:rsidR="0063181B">
          <w:rPr>
            <w:noProof/>
            <w:webHidden/>
          </w:rPr>
          <w:t>10</w:t>
        </w:r>
        <w:r>
          <w:rPr>
            <w:noProof/>
            <w:webHidden/>
          </w:rPr>
          <w:fldChar w:fldCharType="end"/>
        </w:r>
      </w:hyperlink>
    </w:p>
    <w:p w:rsidR="000B2765" w:rsidRDefault="000B2765">
      <w:pPr>
        <w:pStyle w:val="Inhopg3"/>
        <w:tabs>
          <w:tab w:val="right" w:leader="dot" w:pos="8630"/>
        </w:tabs>
        <w:rPr>
          <w:noProof/>
          <w:sz w:val="24"/>
          <w:szCs w:val="24"/>
        </w:rPr>
      </w:pPr>
      <w:hyperlink w:anchor="_Toc178569840" w:history="1">
        <w:r w:rsidRPr="00086476">
          <w:rPr>
            <w:rStyle w:val="Hyperlink"/>
            <w:rFonts w:ascii="Verdana" w:hAnsi="Verdana"/>
            <w:noProof/>
            <w:lang w:val="nl-NL"/>
          </w:rPr>
          <w:t>8.1.1 Primaire eindpunten</w:t>
        </w:r>
        <w:r>
          <w:rPr>
            <w:noProof/>
            <w:webHidden/>
          </w:rPr>
          <w:tab/>
        </w:r>
        <w:r>
          <w:rPr>
            <w:noProof/>
            <w:webHidden/>
          </w:rPr>
          <w:fldChar w:fldCharType="begin"/>
        </w:r>
        <w:r>
          <w:rPr>
            <w:noProof/>
            <w:webHidden/>
          </w:rPr>
          <w:instrText xml:space="preserve"> PAGEREF _Toc178569840 \h </w:instrText>
        </w:r>
        <w:r w:rsidR="001D53B8">
          <w:rPr>
            <w:noProof/>
          </w:rPr>
        </w:r>
        <w:r>
          <w:rPr>
            <w:noProof/>
            <w:webHidden/>
          </w:rPr>
          <w:fldChar w:fldCharType="separate"/>
        </w:r>
        <w:r w:rsidR="0063181B">
          <w:rPr>
            <w:noProof/>
            <w:webHidden/>
          </w:rPr>
          <w:t>10</w:t>
        </w:r>
        <w:r>
          <w:rPr>
            <w:noProof/>
            <w:webHidden/>
          </w:rPr>
          <w:fldChar w:fldCharType="end"/>
        </w:r>
      </w:hyperlink>
    </w:p>
    <w:p w:rsidR="000B2765" w:rsidRDefault="000B2765">
      <w:pPr>
        <w:pStyle w:val="Inhopg3"/>
        <w:tabs>
          <w:tab w:val="right" w:leader="dot" w:pos="8630"/>
        </w:tabs>
        <w:rPr>
          <w:noProof/>
          <w:sz w:val="24"/>
          <w:szCs w:val="24"/>
        </w:rPr>
      </w:pPr>
      <w:hyperlink w:anchor="_Toc178569841" w:history="1">
        <w:r w:rsidRPr="00086476">
          <w:rPr>
            <w:rStyle w:val="Hyperlink"/>
            <w:rFonts w:ascii="Verdana" w:hAnsi="Verdana"/>
            <w:noProof/>
            <w:lang w:val="nl-NL"/>
          </w:rPr>
          <w:t>8.1.2 Secundaire eindpunten</w:t>
        </w:r>
        <w:r>
          <w:rPr>
            <w:noProof/>
            <w:webHidden/>
          </w:rPr>
          <w:tab/>
        </w:r>
        <w:r>
          <w:rPr>
            <w:noProof/>
            <w:webHidden/>
          </w:rPr>
          <w:fldChar w:fldCharType="begin"/>
        </w:r>
        <w:r>
          <w:rPr>
            <w:noProof/>
            <w:webHidden/>
          </w:rPr>
          <w:instrText xml:space="preserve"> PAGEREF _Toc178569841 \h </w:instrText>
        </w:r>
        <w:r w:rsidR="001D53B8">
          <w:rPr>
            <w:noProof/>
          </w:rPr>
        </w:r>
        <w:r>
          <w:rPr>
            <w:noProof/>
            <w:webHidden/>
          </w:rPr>
          <w:fldChar w:fldCharType="separate"/>
        </w:r>
        <w:r w:rsidR="0063181B">
          <w:rPr>
            <w:noProof/>
            <w:webHidden/>
          </w:rPr>
          <w:t>11</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42" w:history="1">
        <w:r w:rsidRPr="00086476">
          <w:rPr>
            <w:rStyle w:val="Hyperlink"/>
            <w:rFonts w:ascii="Verdana" w:hAnsi="Verdana"/>
            <w:noProof/>
            <w:lang w:val="nl-NL"/>
          </w:rPr>
          <w:t>8.2 Studie procedures</w:t>
        </w:r>
        <w:r>
          <w:rPr>
            <w:noProof/>
            <w:webHidden/>
          </w:rPr>
          <w:tab/>
        </w:r>
        <w:r>
          <w:rPr>
            <w:noProof/>
            <w:webHidden/>
          </w:rPr>
          <w:fldChar w:fldCharType="begin"/>
        </w:r>
        <w:r>
          <w:rPr>
            <w:noProof/>
            <w:webHidden/>
          </w:rPr>
          <w:instrText xml:space="preserve"> PAGEREF _Toc178569842 \h </w:instrText>
        </w:r>
        <w:r w:rsidR="001D53B8">
          <w:rPr>
            <w:noProof/>
          </w:rPr>
        </w:r>
        <w:r>
          <w:rPr>
            <w:noProof/>
            <w:webHidden/>
          </w:rPr>
          <w:fldChar w:fldCharType="separate"/>
        </w:r>
        <w:r w:rsidR="0063181B">
          <w:rPr>
            <w:noProof/>
            <w:webHidden/>
          </w:rPr>
          <w:t>11</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43" w:history="1">
        <w:r w:rsidRPr="00086476">
          <w:rPr>
            <w:rStyle w:val="Hyperlink"/>
            <w:rFonts w:ascii="Verdana" w:hAnsi="Verdana"/>
            <w:noProof/>
            <w:lang w:val="nl-NL"/>
          </w:rPr>
          <w:t>8.3. Terugtrekking uit het onderzoek</w:t>
        </w:r>
        <w:r>
          <w:rPr>
            <w:noProof/>
            <w:webHidden/>
          </w:rPr>
          <w:tab/>
        </w:r>
        <w:r>
          <w:rPr>
            <w:noProof/>
            <w:webHidden/>
          </w:rPr>
          <w:fldChar w:fldCharType="begin"/>
        </w:r>
        <w:r>
          <w:rPr>
            <w:noProof/>
            <w:webHidden/>
          </w:rPr>
          <w:instrText xml:space="preserve"> PAGEREF _Toc178569843 \h </w:instrText>
        </w:r>
        <w:r w:rsidR="001D53B8">
          <w:rPr>
            <w:noProof/>
          </w:rPr>
        </w:r>
        <w:r>
          <w:rPr>
            <w:noProof/>
            <w:webHidden/>
          </w:rPr>
          <w:fldChar w:fldCharType="separate"/>
        </w:r>
        <w:r w:rsidR="0063181B">
          <w:rPr>
            <w:noProof/>
            <w:webHidden/>
          </w:rPr>
          <w:t>12</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44" w:history="1">
        <w:r w:rsidRPr="00086476">
          <w:rPr>
            <w:rStyle w:val="Hyperlink"/>
            <w:rFonts w:ascii="Verdana" w:hAnsi="Verdana"/>
            <w:noProof/>
          </w:rPr>
          <w:t>9. Bijwerkingenrapportage</w:t>
        </w:r>
        <w:r>
          <w:rPr>
            <w:noProof/>
            <w:webHidden/>
          </w:rPr>
          <w:tab/>
        </w:r>
        <w:r>
          <w:rPr>
            <w:noProof/>
            <w:webHidden/>
          </w:rPr>
          <w:fldChar w:fldCharType="begin"/>
        </w:r>
        <w:r>
          <w:rPr>
            <w:noProof/>
            <w:webHidden/>
          </w:rPr>
          <w:instrText xml:space="preserve"> PAGEREF _Toc178569844 \h </w:instrText>
        </w:r>
        <w:r w:rsidR="001D53B8">
          <w:rPr>
            <w:noProof/>
          </w:rPr>
        </w:r>
        <w:r>
          <w:rPr>
            <w:noProof/>
            <w:webHidden/>
          </w:rPr>
          <w:fldChar w:fldCharType="separate"/>
        </w:r>
        <w:r w:rsidR="0063181B">
          <w:rPr>
            <w:noProof/>
            <w:webHidden/>
          </w:rPr>
          <w:t>12</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45" w:history="1">
        <w:r w:rsidRPr="00086476">
          <w:rPr>
            <w:rStyle w:val="Hyperlink"/>
            <w:rFonts w:ascii="Verdana" w:hAnsi="Verdana"/>
            <w:noProof/>
            <w:lang w:val="nl-NL"/>
          </w:rPr>
          <w:t>9.1 Sectie 10 WMO event</w:t>
        </w:r>
        <w:r>
          <w:rPr>
            <w:noProof/>
            <w:webHidden/>
          </w:rPr>
          <w:tab/>
        </w:r>
        <w:r>
          <w:rPr>
            <w:noProof/>
            <w:webHidden/>
          </w:rPr>
          <w:fldChar w:fldCharType="begin"/>
        </w:r>
        <w:r>
          <w:rPr>
            <w:noProof/>
            <w:webHidden/>
          </w:rPr>
          <w:instrText xml:space="preserve"> PAGEREF _Toc178569845 \h </w:instrText>
        </w:r>
        <w:r w:rsidR="001D53B8">
          <w:rPr>
            <w:noProof/>
          </w:rPr>
        </w:r>
        <w:r>
          <w:rPr>
            <w:noProof/>
            <w:webHidden/>
          </w:rPr>
          <w:fldChar w:fldCharType="separate"/>
        </w:r>
        <w:r w:rsidR="0063181B">
          <w:rPr>
            <w:noProof/>
            <w:webHidden/>
          </w:rPr>
          <w:t>12</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46" w:history="1">
        <w:r w:rsidRPr="00086476">
          <w:rPr>
            <w:rStyle w:val="Hyperlink"/>
            <w:rFonts w:ascii="Verdana" w:hAnsi="Verdana"/>
            <w:noProof/>
            <w:lang w:val="nl-NL"/>
          </w:rPr>
          <w:t>9.2 Bijwerkingen en ernstige bijwerkingen</w:t>
        </w:r>
        <w:r>
          <w:rPr>
            <w:noProof/>
            <w:webHidden/>
          </w:rPr>
          <w:tab/>
        </w:r>
        <w:r>
          <w:rPr>
            <w:noProof/>
            <w:webHidden/>
          </w:rPr>
          <w:fldChar w:fldCharType="begin"/>
        </w:r>
        <w:r>
          <w:rPr>
            <w:noProof/>
            <w:webHidden/>
          </w:rPr>
          <w:instrText xml:space="preserve"> PAGEREF _Toc178569846 \h </w:instrText>
        </w:r>
        <w:r w:rsidR="001D53B8">
          <w:rPr>
            <w:noProof/>
          </w:rPr>
        </w:r>
        <w:r>
          <w:rPr>
            <w:noProof/>
            <w:webHidden/>
          </w:rPr>
          <w:fldChar w:fldCharType="separate"/>
        </w:r>
        <w:r w:rsidR="0063181B">
          <w:rPr>
            <w:noProof/>
            <w:webHidden/>
          </w:rPr>
          <w:t>12</w:t>
        </w:r>
        <w:r>
          <w:rPr>
            <w:noProof/>
            <w:webHidden/>
          </w:rPr>
          <w:fldChar w:fldCharType="end"/>
        </w:r>
      </w:hyperlink>
    </w:p>
    <w:p w:rsidR="000B2765" w:rsidRDefault="000B2765">
      <w:pPr>
        <w:pStyle w:val="Inhopg3"/>
        <w:tabs>
          <w:tab w:val="right" w:leader="dot" w:pos="8630"/>
        </w:tabs>
        <w:rPr>
          <w:noProof/>
          <w:sz w:val="24"/>
          <w:szCs w:val="24"/>
        </w:rPr>
      </w:pPr>
      <w:hyperlink w:anchor="_Toc178569847" w:history="1">
        <w:r w:rsidRPr="00086476">
          <w:rPr>
            <w:rStyle w:val="Hyperlink"/>
            <w:rFonts w:ascii="Verdana" w:hAnsi="Verdana"/>
            <w:noProof/>
          </w:rPr>
          <w:t>9.2.1 Suspected unexpected serious adverse reactions (SUSAR)</w:t>
        </w:r>
        <w:r>
          <w:rPr>
            <w:noProof/>
            <w:webHidden/>
          </w:rPr>
          <w:tab/>
        </w:r>
        <w:r>
          <w:rPr>
            <w:noProof/>
            <w:webHidden/>
          </w:rPr>
          <w:fldChar w:fldCharType="begin"/>
        </w:r>
        <w:r>
          <w:rPr>
            <w:noProof/>
            <w:webHidden/>
          </w:rPr>
          <w:instrText xml:space="preserve"> PAGEREF _Toc178569847 \h </w:instrText>
        </w:r>
        <w:r w:rsidR="001D53B8">
          <w:rPr>
            <w:noProof/>
          </w:rPr>
        </w:r>
        <w:r>
          <w:rPr>
            <w:noProof/>
            <w:webHidden/>
          </w:rPr>
          <w:fldChar w:fldCharType="separate"/>
        </w:r>
        <w:r w:rsidR="0063181B">
          <w:rPr>
            <w:noProof/>
            <w:webHidden/>
          </w:rPr>
          <w:t>13</w:t>
        </w:r>
        <w:r>
          <w:rPr>
            <w:noProof/>
            <w:webHidden/>
          </w:rPr>
          <w:fldChar w:fldCharType="end"/>
        </w:r>
      </w:hyperlink>
    </w:p>
    <w:p w:rsidR="000B2765" w:rsidRDefault="000B2765">
      <w:pPr>
        <w:pStyle w:val="Inhopg3"/>
        <w:tabs>
          <w:tab w:val="right" w:leader="dot" w:pos="8630"/>
        </w:tabs>
        <w:rPr>
          <w:noProof/>
          <w:sz w:val="24"/>
          <w:szCs w:val="24"/>
        </w:rPr>
      </w:pPr>
      <w:hyperlink w:anchor="_Toc178569848" w:history="1">
        <w:r w:rsidRPr="00086476">
          <w:rPr>
            <w:rStyle w:val="Hyperlink"/>
            <w:rFonts w:ascii="Verdana" w:hAnsi="Verdana"/>
            <w:noProof/>
            <w:lang w:val="nl-NL"/>
          </w:rPr>
          <w:t>9.2.2. Jaarlijkse bijwerkingen rapport</w:t>
        </w:r>
        <w:r>
          <w:rPr>
            <w:noProof/>
            <w:webHidden/>
          </w:rPr>
          <w:tab/>
        </w:r>
        <w:r>
          <w:rPr>
            <w:noProof/>
            <w:webHidden/>
          </w:rPr>
          <w:fldChar w:fldCharType="begin"/>
        </w:r>
        <w:r>
          <w:rPr>
            <w:noProof/>
            <w:webHidden/>
          </w:rPr>
          <w:instrText xml:space="preserve"> PAGEREF _Toc178569848 \h </w:instrText>
        </w:r>
        <w:r w:rsidR="001D53B8">
          <w:rPr>
            <w:noProof/>
          </w:rPr>
        </w:r>
        <w:r>
          <w:rPr>
            <w:noProof/>
            <w:webHidden/>
          </w:rPr>
          <w:fldChar w:fldCharType="separate"/>
        </w:r>
        <w:r w:rsidR="0063181B">
          <w:rPr>
            <w:noProof/>
            <w:webHidden/>
          </w:rPr>
          <w:t>13</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49" w:history="1">
        <w:r w:rsidRPr="00086476">
          <w:rPr>
            <w:rStyle w:val="Hyperlink"/>
            <w:rFonts w:ascii="Verdana" w:hAnsi="Verdana"/>
            <w:noProof/>
            <w:lang w:val="nl-NL"/>
          </w:rPr>
          <w:t>9.3 Follow-up van bijwerkingen</w:t>
        </w:r>
        <w:r>
          <w:rPr>
            <w:noProof/>
            <w:webHidden/>
          </w:rPr>
          <w:tab/>
        </w:r>
        <w:r>
          <w:rPr>
            <w:noProof/>
            <w:webHidden/>
          </w:rPr>
          <w:fldChar w:fldCharType="begin"/>
        </w:r>
        <w:r>
          <w:rPr>
            <w:noProof/>
            <w:webHidden/>
          </w:rPr>
          <w:instrText xml:space="preserve"> PAGEREF _Toc178569849 \h </w:instrText>
        </w:r>
        <w:r w:rsidR="001D53B8">
          <w:rPr>
            <w:noProof/>
          </w:rPr>
        </w:r>
        <w:r>
          <w:rPr>
            <w:noProof/>
            <w:webHidden/>
          </w:rPr>
          <w:fldChar w:fldCharType="separate"/>
        </w:r>
        <w:r w:rsidR="0063181B">
          <w:rPr>
            <w:noProof/>
            <w:webHidden/>
          </w:rPr>
          <w:t>13</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50" w:history="1">
        <w:r w:rsidRPr="00086476">
          <w:rPr>
            <w:rStyle w:val="Hyperlink"/>
            <w:rFonts w:ascii="Verdana" w:hAnsi="Verdana"/>
            <w:noProof/>
          </w:rPr>
          <w:t>10. Statistische analyse</w:t>
        </w:r>
        <w:r>
          <w:rPr>
            <w:noProof/>
            <w:webHidden/>
          </w:rPr>
          <w:tab/>
        </w:r>
        <w:r>
          <w:rPr>
            <w:noProof/>
            <w:webHidden/>
          </w:rPr>
          <w:fldChar w:fldCharType="begin"/>
        </w:r>
        <w:r>
          <w:rPr>
            <w:noProof/>
            <w:webHidden/>
          </w:rPr>
          <w:instrText xml:space="preserve"> PAGEREF _Toc178569850 \h </w:instrText>
        </w:r>
        <w:r w:rsidR="001D53B8">
          <w:rPr>
            <w:noProof/>
          </w:rPr>
        </w:r>
        <w:r>
          <w:rPr>
            <w:noProof/>
            <w:webHidden/>
          </w:rPr>
          <w:fldChar w:fldCharType="separate"/>
        </w:r>
        <w:r w:rsidR="0063181B">
          <w:rPr>
            <w:noProof/>
            <w:webHidden/>
          </w:rPr>
          <w:t>13</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51" w:history="1">
        <w:r w:rsidRPr="00086476">
          <w:rPr>
            <w:rStyle w:val="Hyperlink"/>
            <w:rFonts w:ascii="Verdana" w:hAnsi="Verdana"/>
            <w:noProof/>
          </w:rPr>
          <w:t>11. Ethische overwegingen</w:t>
        </w:r>
        <w:r>
          <w:rPr>
            <w:noProof/>
            <w:webHidden/>
          </w:rPr>
          <w:tab/>
        </w:r>
        <w:r>
          <w:rPr>
            <w:noProof/>
            <w:webHidden/>
          </w:rPr>
          <w:fldChar w:fldCharType="begin"/>
        </w:r>
        <w:r>
          <w:rPr>
            <w:noProof/>
            <w:webHidden/>
          </w:rPr>
          <w:instrText xml:space="preserve"> PAGEREF _Toc178569851 \h </w:instrText>
        </w:r>
        <w:r w:rsidR="001D53B8">
          <w:rPr>
            <w:noProof/>
          </w:rPr>
        </w:r>
        <w:r>
          <w:rPr>
            <w:noProof/>
            <w:webHidden/>
          </w:rPr>
          <w:fldChar w:fldCharType="separate"/>
        </w:r>
        <w:r w:rsidR="0063181B">
          <w:rPr>
            <w:noProof/>
            <w:webHidden/>
          </w:rPr>
          <w:t>14</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52" w:history="1">
        <w:r w:rsidRPr="00086476">
          <w:rPr>
            <w:rStyle w:val="Hyperlink"/>
            <w:rFonts w:ascii="Verdana" w:hAnsi="Verdana"/>
            <w:noProof/>
            <w:lang w:val="nl-NL"/>
          </w:rPr>
          <w:t>11.1 Regulation statement</w:t>
        </w:r>
        <w:r>
          <w:rPr>
            <w:noProof/>
            <w:webHidden/>
          </w:rPr>
          <w:tab/>
        </w:r>
        <w:r>
          <w:rPr>
            <w:noProof/>
            <w:webHidden/>
          </w:rPr>
          <w:fldChar w:fldCharType="begin"/>
        </w:r>
        <w:r>
          <w:rPr>
            <w:noProof/>
            <w:webHidden/>
          </w:rPr>
          <w:instrText xml:space="preserve"> PAGEREF _Toc178569852 \h </w:instrText>
        </w:r>
        <w:r w:rsidR="001D53B8">
          <w:rPr>
            <w:noProof/>
          </w:rPr>
        </w:r>
        <w:r>
          <w:rPr>
            <w:noProof/>
            <w:webHidden/>
          </w:rPr>
          <w:fldChar w:fldCharType="separate"/>
        </w:r>
        <w:r w:rsidR="0063181B">
          <w:rPr>
            <w:noProof/>
            <w:webHidden/>
          </w:rPr>
          <w:t>14</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53" w:history="1">
        <w:r w:rsidRPr="00086476">
          <w:rPr>
            <w:rStyle w:val="Hyperlink"/>
            <w:rFonts w:ascii="Verdana" w:hAnsi="Verdana"/>
            <w:noProof/>
            <w:lang w:val="nl-NL"/>
          </w:rPr>
          <w:t>11.2 Recrutering en toestemming</w:t>
        </w:r>
        <w:r>
          <w:rPr>
            <w:noProof/>
            <w:webHidden/>
          </w:rPr>
          <w:tab/>
        </w:r>
        <w:r>
          <w:rPr>
            <w:noProof/>
            <w:webHidden/>
          </w:rPr>
          <w:fldChar w:fldCharType="begin"/>
        </w:r>
        <w:r>
          <w:rPr>
            <w:noProof/>
            <w:webHidden/>
          </w:rPr>
          <w:instrText xml:space="preserve"> PAGEREF _Toc178569853 \h </w:instrText>
        </w:r>
        <w:r w:rsidR="001D53B8">
          <w:rPr>
            <w:noProof/>
          </w:rPr>
        </w:r>
        <w:r>
          <w:rPr>
            <w:noProof/>
            <w:webHidden/>
          </w:rPr>
          <w:fldChar w:fldCharType="separate"/>
        </w:r>
        <w:r w:rsidR="0063181B">
          <w:rPr>
            <w:noProof/>
            <w:webHidden/>
          </w:rPr>
          <w:t>14</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55" w:history="1">
        <w:r w:rsidRPr="00086476">
          <w:rPr>
            <w:rStyle w:val="Hyperlink"/>
            <w:rFonts w:ascii="Verdana" w:hAnsi="Verdana"/>
            <w:noProof/>
            <w:lang w:val="nl-NL"/>
          </w:rPr>
          <w:t>11.3 Verantwoording voor het onderzoek en groeps-gerelateerdheid</w:t>
        </w:r>
        <w:r>
          <w:rPr>
            <w:noProof/>
            <w:webHidden/>
          </w:rPr>
          <w:tab/>
        </w:r>
        <w:r>
          <w:rPr>
            <w:noProof/>
            <w:webHidden/>
          </w:rPr>
          <w:fldChar w:fldCharType="begin"/>
        </w:r>
        <w:r>
          <w:rPr>
            <w:noProof/>
            <w:webHidden/>
          </w:rPr>
          <w:instrText xml:space="preserve"> PAGEREF _Toc178569855 \h </w:instrText>
        </w:r>
        <w:r w:rsidR="001D53B8">
          <w:rPr>
            <w:noProof/>
          </w:rPr>
        </w:r>
        <w:r>
          <w:rPr>
            <w:noProof/>
            <w:webHidden/>
          </w:rPr>
          <w:fldChar w:fldCharType="separate"/>
        </w:r>
        <w:r w:rsidR="0063181B">
          <w:rPr>
            <w:noProof/>
            <w:webHidden/>
          </w:rPr>
          <w:t>14</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57" w:history="1">
        <w:r w:rsidRPr="00086476">
          <w:rPr>
            <w:rStyle w:val="Hyperlink"/>
            <w:rFonts w:ascii="Verdana" w:hAnsi="Verdana"/>
            <w:noProof/>
            <w:lang w:val="nl-NL"/>
          </w:rPr>
          <w:t>11.4 Vergoeding</w:t>
        </w:r>
        <w:r>
          <w:rPr>
            <w:noProof/>
            <w:webHidden/>
          </w:rPr>
          <w:tab/>
        </w:r>
        <w:r>
          <w:rPr>
            <w:noProof/>
            <w:webHidden/>
          </w:rPr>
          <w:fldChar w:fldCharType="begin"/>
        </w:r>
        <w:r>
          <w:rPr>
            <w:noProof/>
            <w:webHidden/>
          </w:rPr>
          <w:instrText xml:space="preserve"> PAGEREF _Toc178569857 \h </w:instrText>
        </w:r>
        <w:r w:rsidR="001D53B8">
          <w:rPr>
            <w:noProof/>
          </w:rPr>
        </w:r>
        <w:r>
          <w:rPr>
            <w:noProof/>
            <w:webHidden/>
          </w:rPr>
          <w:fldChar w:fldCharType="separate"/>
        </w:r>
        <w:r w:rsidR="0063181B">
          <w:rPr>
            <w:noProof/>
            <w:webHidden/>
          </w:rPr>
          <w:t>15</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58" w:history="1">
        <w:r w:rsidRPr="00086476">
          <w:rPr>
            <w:rStyle w:val="Hyperlink"/>
            <w:rFonts w:ascii="Verdana" w:hAnsi="Verdana"/>
            <w:noProof/>
            <w:lang w:val="nl-NL"/>
          </w:rPr>
          <w:t>11.5 Compensatie voor schade door deelname aan het onderzoek</w:t>
        </w:r>
        <w:r>
          <w:rPr>
            <w:noProof/>
            <w:webHidden/>
          </w:rPr>
          <w:tab/>
        </w:r>
        <w:r>
          <w:rPr>
            <w:noProof/>
            <w:webHidden/>
          </w:rPr>
          <w:fldChar w:fldCharType="begin"/>
        </w:r>
        <w:r>
          <w:rPr>
            <w:noProof/>
            <w:webHidden/>
          </w:rPr>
          <w:instrText xml:space="preserve"> PAGEREF _Toc178569858 \h </w:instrText>
        </w:r>
        <w:r w:rsidR="001D53B8">
          <w:rPr>
            <w:noProof/>
          </w:rPr>
        </w:r>
        <w:r>
          <w:rPr>
            <w:noProof/>
            <w:webHidden/>
          </w:rPr>
          <w:fldChar w:fldCharType="separate"/>
        </w:r>
        <w:r w:rsidR="0063181B">
          <w:rPr>
            <w:noProof/>
            <w:webHidden/>
          </w:rPr>
          <w:t>15</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59" w:history="1">
        <w:r w:rsidRPr="00086476">
          <w:rPr>
            <w:rStyle w:val="Hyperlink"/>
            <w:rFonts w:ascii="Verdana" w:hAnsi="Verdana"/>
            <w:noProof/>
          </w:rPr>
          <w:t>12. Administratie en publicatie</w:t>
        </w:r>
        <w:r>
          <w:rPr>
            <w:noProof/>
            <w:webHidden/>
          </w:rPr>
          <w:tab/>
        </w:r>
        <w:r>
          <w:rPr>
            <w:noProof/>
            <w:webHidden/>
          </w:rPr>
          <w:fldChar w:fldCharType="begin"/>
        </w:r>
        <w:r>
          <w:rPr>
            <w:noProof/>
            <w:webHidden/>
          </w:rPr>
          <w:instrText xml:space="preserve"> PAGEREF _Toc178569859 \h </w:instrText>
        </w:r>
        <w:r w:rsidR="001D53B8">
          <w:rPr>
            <w:noProof/>
          </w:rPr>
        </w:r>
        <w:r>
          <w:rPr>
            <w:noProof/>
            <w:webHidden/>
          </w:rPr>
          <w:fldChar w:fldCharType="separate"/>
        </w:r>
        <w:r w:rsidR="0063181B">
          <w:rPr>
            <w:noProof/>
            <w:webHidden/>
          </w:rPr>
          <w:t>15</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60" w:history="1">
        <w:r w:rsidRPr="00086476">
          <w:rPr>
            <w:rStyle w:val="Hyperlink"/>
            <w:rFonts w:ascii="Verdana" w:hAnsi="Verdana"/>
            <w:noProof/>
            <w:lang w:val="nl-NL"/>
          </w:rPr>
          <w:t>12.1 Omgang en opslag medische- en onderzoeksgegevens</w:t>
        </w:r>
        <w:r>
          <w:rPr>
            <w:noProof/>
            <w:webHidden/>
          </w:rPr>
          <w:tab/>
        </w:r>
        <w:r>
          <w:rPr>
            <w:noProof/>
            <w:webHidden/>
          </w:rPr>
          <w:fldChar w:fldCharType="begin"/>
        </w:r>
        <w:r>
          <w:rPr>
            <w:noProof/>
            <w:webHidden/>
          </w:rPr>
          <w:instrText xml:space="preserve"> PAGEREF _Toc178569860 \h </w:instrText>
        </w:r>
        <w:r w:rsidR="001D53B8">
          <w:rPr>
            <w:noProof/>
          </w:rPr>
        </w:r>
        <w:r>
          <w:rPr>
            <w:noProof/>
            <w:webHidden/>
          </w:rPr>
          <w:fldChar w:fldCharType="separate"/>
        </w:r>
        <w:r w:rsidR="0063181B">
          <w:rPr>
            <w:noProof/>
            <w:webHidden/>
          </w:rPr>
          <w:t>15</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61" w:history="1">
        <w:r w:rsidRPr="00086476">
          <w:rPr>
            <w:rStyle w:val="Hyperlink"/>
            <w:rFonts w:ascii="Verdana" w:hAnsi="Verdana"/>
            <w:noProof/>
            <w:lang w:val="nl-NL"/>
          </w:rPr>
          <w:t>12.2 Amendementen</w:t>
        </w:r>
        <w:r>
          <w:rPr>
            <w:noProof/>
            <w:webHidden/>
          </w:rPr>
          <w:tab/>
        </w:r>
        <w:r>
          <w:rPr>
            <w:noProof/>
            <w:webHidden/>
          </w:rPr>
          <w:fldChar w:fldCharType="begin"/>
        </w:r>
        <w:r>
          <w:rPr>
            <w:noProof/>
            <w:webHidden/>
          </w:rPr>
          <w:instrText xml:space="preserve"> PAGEREF _Toc178569861 \h </w:instrText>
        </w:r>
        <w:r w:rsidR="001D53B8">
          <w:rPr>
            <w:noProof/>
          </w:rPr>
        </w:r>
        <w:r>
          <w:rPr>
            <w:noProof/>
            <w:webHidden/>
          </w:rPr>
          <w:fldChar w:fldCharType="separate"/>
        </w:r>
        <w:r w:rsidR="0063181B">
          <w:rPr>
            <w:noProof/>
            <w:webHidden/>
          </w:rPr>
          <w:t>16</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62" w:history="1">
        <w:r w:rsidRPr="00086476">
          <w:rPr>
            <w:rStyle w:val="Hyperlink"/>
            <w:rFonts w:ascii="Verdana" w:hAnsi="Verdana"/>
            <w:noProof/>
            <w:lang w:val="nl-NL"/>
          </w:rPr>
          <w:t>12.3 Jaarlijkse rapportage</w:t>
        </w:r>
        <w:r>
          <w:rPr>
            <w:noProof/>
            <w:webHidden/>
          </w:rPr>
          <w:tab/>
        </w:r>
        <w:r>
          <w:rPr>
            <w:noProof/>
            <w:webHidden/>
          </w:rPr>
          <w:fldChar w:fldCharType="begin"/>
        </w:r>
        <w:r>
          <w:rPr>
            <w:noProof/>
            <w:webHidden/>
          </w:rPr>
          <w:instrText xml:space="preserve"> PAGEREF _Toc178569862 \h </w:instrText>
        </w:r>
        <w:r w:rsidR="001D53B8">
          <w:rPr>
            <w:noProof/>
          </w:rPr>
        </w:r>
        <w:r>
          <w:rPr>
            <w:noProof/>
            <w:webHidden/>
          </w:rPr>
          <w:fldChar w:fldCharType="separate"/>
        </w:r>
        <w:r w:rsidR="0063181B">
          <w:rPr>
            <w:noProof/>
            <w:webHidden/>
          </w:rPr>
          <w:t>16</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63" w:history="1">
        <w:r w:rsidRPr="00086476">
          <w:rPr>
            <w:rStyle w:val="Hyperlink"/>
            <w:rFonts w:ascii="Verdana" w:hAnsi="Verdana"/>
            <w:noProof/>
            <w:lang w:val="nl-NL"/>
          </w:rPr>
          <w:t>12.4 Rapportage van het einde van de studie</w:t>
        </w:r>
        <w:r>
          <w:rPr>
            <w:noProof/>
            <w:webHidden/>
          </w:rPr>
          <w:tab/>
        </w:r>
        <w:r>
          <w:rPr>
            <w:noProof/>
            <w:webHidden/>
          </w:rPr>
          <w:fldChar w:fldCharType="begin"/>
        </w:r>
        <w:r>
          <w:rPr>
            <w:noProof/>
            <w:webHidden/>
          </w:rPr>
          <w:instrText xml:space="preserve"> PAGEREF _Toc178569863 \h </w:instrText>
        </w:r>
        <w:r w:rsidR="001D53B8">
          <w:rPr>
            <w:noProof/>
          </w:rPr>
        </w:r>
        <w:r>
          <w:rPr>
            <w:noProof/>
            <w:webHidden/>
          </w:rPr>
          <w:fldChar w:fldCharType="separate"/>
        </w:r>
        <w:r w:rsidR="0063181B">
          <w:rPr>
            <w:noProof/>
            <w:webHidden/>
          </w:rPr>
          <w:t>16</w:t>
        </w:r>
        <w:r>
          <w:rPr>
            <w:noProof/>
            <w:webHidden/>
          </w:rPr>
          <w:fldChar w:fldCharType="end"/>
        </w:r>
      </w:hyperlink>
    </w:p>
    <w:p w:rsidR="000B2765" w:rsidRDefault="000B2765">
      <w:pPr>
        <w:pStyle w:val="Inhopg2"/>
        <w:tabs>
          <w:tab w:val="right" w:leader="dot" w:pos="8630"/>
        </w:tabs>
        <w:rPr>
          <w:i w:val="0"/>
          <w:iCs w:val="0"/>
          <w:noProof/>
          <w:sz w:val="24"/>
          <w:szCs w:val="24"/>
        </w:rPr>
      </w:pPr>
      <w:hyperlink w:anchor="_Toc178569864" w:history="1">
        <w:r w:rsidRPr="00086476">
          <w:rPr>
            <w:rStyle w:val="Hyperlink"/>
            <w:rFonts w:ascii="Verdana" w:hAnsi="Verdana"/>
            <w:noProof/>
            <w:lang w:val="nl-NL"/>
          </w:rPr>
          <w:t>12.5 Verslaglegging</w:t>
        </w:r>
        <w:r>
          <w:rPr>
            <w:noProof/>
            <w:webHidden/>
          </w:rPr>
          <w:tab/>
        </w:r>
        <w:r>
          <w:rPr>
            <w:noProof/>
            <w:webHidden/>
          </w:rPr>
          <w:fldChar w:fldCharType="begin"/>
        </w:r>
        <w:r>
          <w:rPr>
            <w:noProof/>
            <w:webHidden/>
          </w:rPr>
          <w:instrText xml:space="preserve"> PAGEREF _Toc178569864 \h </w:instrText>
        </w:r>
        <w:r w:rsidR="001D53B8">
          <w:rPr>
            <w:noProof/>
          </w:rPr>
        </w:r>
        <w:r>
          <w:rPr>
            <w:noProof/>
            <w:webHidden/>
          </w:rPr>
          <w:fldChar w:fldCharType="separate"/>
        </w:r>
        <w:r w:rsidR="0063181B">
          <w:rPr>
            <w:noProof/>
            <w:webHidden/>
          </w:rPr>
          <w:t>16</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65" w:history="1">
        <w:r w:rsidRPr="00086476">
          <w:rPr>
            <w:rStyle w:val="Hyperlink"/>
            <w:rFonts w:ascii="Verdana" w:hAnsi="Verdana"/>
            <w:noProof/>
          </w:rPr>
          <w:t>13. Referenties</w:t>
        </w:r>
        <w:r>
          <w:rPr>
            <w:noProof/>
            <w:webHidden/>
          </w:rPr>
          <w:tab/>
        </w:r>
        <w:r>
          <w:rPr>
            <w:noProof/>
            <w:webHidden/>
          </w:rPr>
          <w:fldChar w:fldCharType="begin"/>
        </w:r>
        <w:r>
          <w:rPr>
            <w:noProof/>
            <w:webHidden/>
          </w:rPr>
          <w:instrText xml:space="preserve"> PAGEREF _Toc178569865 \h </w:instrText>
        </w:r>
        <w:r w:rsidR="001D53B8">
          <w:rPr>
            <w:noProof/>
          </w:rPr>
        </w:r>
        <w:r>
          <w:rPr>
            <w:noProof/>
            <w:webHidden/>
          </w:rPr>
          <w:fldChar w:fldCharType="separate"/>
        </w:r>
        <w:r w:rsidR="0063181B">
          <w:rPr>
            <w:noProof/>
            <w:webHidden/>
          </w:rPr>
          <w:t>16</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66" w:history="1">
        <w:r w:rsidRPr="00086476">
          <w:rPr>
            <w:rStyle w:val="Hyperlink"/>
            <w:rFonts w:ascii="Verdana" w:hAnsi="Verdana"/>
            <w:noProof/>
          </w:rPr>
          <w:t>Bijlage 1</w:t>
        </w:r>
        <w:r>
          <w:rPr>
            <w:noProof/>
            <w:webHidden/>
          </w:rPr>
          <w:tab/>
        </w:r>
        <w:r>
          <w:rPr>
            <w:noProof/>
            <w:webHidden/>
          </w:rPr>
          <w:fldChar w:fldCharType="begin"/>
        </w:r>
        <w:r>
          <w:rPr>
            <w:noProof/>
            <w:webHidden/>
          </w:rPr>
          <w:instrText xml:space="preserve"> PAGEREF _Toc178569866 \h </w:instrText>
        </w:r>
        <w:r w:rsidR="001D53B8">
          <w:rPr>
            <w:noProof/>
          </w:rPr>
        </w:r>
        <w:r>
          <w:rPr>
            <w:noProof/>
            <w:webHidden/>
          </w:rPr>
          <w:fldChar w:fldCharType="separate"/>
        </w:r>
        <w:r w:rsidR="0063181B">
          <w:rPr>
            <w:noProof/>
            <w:webHidden/>
          </w:rPr>
          <w:t>18</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67" w:history="1">
        <w:r w:rsidRPr="00086476">
          <w:rPr>
            <w:rStyle w:val="Hyperlink"/>
            <w:rFonts w:ascii="Verdana" w:hAnsi="Verdana"/>
            <w:noProof/>
          </w:rPr>
          <w:t>Bijlage 2</w:t>
        </w:r>
        <w:r>
          <w:rPr>
            <w:noProof/>
            <w:webHidden/>
          </w:rPr>
          <w:tab/>
        </w:r>
        <w:r>
          <w:rPr>
            <w:noProof/>
            <w:webHidden/>
          </w:rPr>
          <w:fldChar w:fldCharType="begin"/>
        </w:r>
        <w:r>
          <w:rPr>
            <w:noProof/>
            <w:webHidden/>
          </w:rPr>
          <w:instrText xml:space="preserve"> PAGEREF _Toc178569867 \h </w:instrText>
        </w:r>
        <w:r w:rsidR="001D53B8">
          <w:rPr>
            <w:noProof/>
          </w:rPr>
        </w:r>
        <w:r>
          <w:rPr>
            <w:noProof/>
            <w:webHidden/>
          </w:rPr>
          <w:fldChar w:fldCharType="separate"/>
        </w:r>
        <w:r w:rsidR="0063181B">
          <w:rPr>
            <w:noProof/>
            <w:webHidden/>
          </w:rPr>
          <w:t>19</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68" w:history="1">
        <w:r w:rsidRPr="00086476">
          <w:rPr>
            <w:rStyle w:val="Hyperlink"/>
            <w:rFonts w:ascii="Verdana" w:hAnsi="Verdana"/>
            <w:noProof/>
          </w:rPr>
          <w:t>Bijlage 3</w:t>
        </w:r>
        <w:r>
          <w:rPr>
            <w:noProof/>
            <w:webHidden/>
          </w:rPr>
          <w:tab/>
        </w:r>
        <w:r>
          <w:rPr>
            <w:noProof/>
            <w:webHidden/>
          </w:rPr>
          <w:fldChar w:fldCharType="begin"/>
        </w:r>
        <w:r>
          <w:rPr>
            <w:noProof/>
            <w:webHidden/>
          </w:rPr>
          <w:instrText xml:space="preserve"> PAGEREF _Toc178569868 \h </w:instrText>
        </w:r>
        <w:r w:rsidR="001D53B8">
          <w:rPr>
            <w:noProof/>
          </w:rPr>
        </w:r>
        <w:r>
          <w:rPr>
            <w:noProof/>
            <w:webHidden/>
          </w:rPr>
          <w:fldChar w:fldCharType="separate"/>
        </w:r>
        <w:r w:rsidR="0063181B">
          <w:rPr>
            <w:noProof/>
            <w:webHidden/>
          </w:rPr>
          <w:t>20</w:t>
        </w:r>
        <w:r>
          <w:rPr>
            <w:noProof/>
            <w:webHidden/>
          </w:rPr>
          <w:fldChar w:fldCharType="end"/>
        </w:r>
      </w:hyperlink>
    </w:p>
    <w:p w:rsidR="000B2765" w:rsidRDefault="000B2765">
      <w:pPr>
        <w:pStyle w:val="Inhopg1"/>
        <w:tabs>
          <w:tab w:val="right" w:leader="dot" w:pos="8630"/>
        </w:tabs>
        <w:rPr>
          <w:b w:val="0"/>
          <w:bCs w:val="0"/>
          <w:noProof/>
          <w:sz w:val="24"/>
          <w:szCs w:val="24"/>
        </w:rPr>
      </w:pPr>
      <w:hyperlink w:anchor="_Toc178569869" w:history="1">
        <w:r w:rsidRPr="00086476">
          <w:rPr>
            <w:rStyle w:val="Hyperlink"/>
            <w:rFonts w:ascii="Verdana" w:hAnsi="Verdana"/>
            <w:noProof/>
          </w:rPr>
          <w:t>Bijlage 4</w:t>
        </w:r>
        <w:r>
          <w:rPr>
            <w:noProof/>
            <w:webHidden/>
          </w:rPr>
          <w:tab/>
        </w:r>
        <w:r>
          <w:rPr>
            <w:noProof/>
            <w:webHidden/>
          </w:rPr>
          <w:fldChar w:fldCharType="begin"/>
        </w:r>
        <w:r>
          <w:rPr>
            <w:noProof/>
            <w:webHidden/>
          </w:rPr>
          <w:instrText xml:space="preserve"> PAGEREF _Toc178569869 \h </w:instrText>
        </w:r>
        <w:r w:rsidR="001D53B8">
          <w:rPr>
            <w:noProof/>
          </w:rPr>
        </w:r>
        <w:r>
          <w:rPr>
            <w:noProof/>
            <w:webHidden/>
          </w:rPr>
          <w:fldChar w:fldCharType="separate"/>
        </w:r>
        <w:r w:rsidR="0063181B">
          <w:rPr>
            <w:noProof/>
            <w:webHidden/>
          </w:rPr>
          <w:t>21</w:t>
        </w:r>
        <w:r>
          <w:rPr>
            <w:noProof/>
            <w:webHidden/>
          </w:rPr>
          <w:fldChar w:fldCharType="end"/>
        </w:r>
      </w:hyperlink>
    </w:p>
    <w:p w:rsidR="00727CAB" w:rsidRDefault="000B2765" w:rsidP="00727CAB">
      <w:pPr>
        <w:rPr>
          <w:rFonts w:eastAsia="Batang"/>
          <w:lang w:val="nl-NL"/>
        </w:rPr>
      </w:pPr>
      <w:r>
        <w:rPr>
          <w:rFonts w:eastAsia="Batang"/>
          <w:lang w:val="nl-NL"/>
        </w:rPr>
        <w:fldChar w:fldCharType="end"/>
      </w:r>
    </w:p>
    <w:p w:rsidR="00727CAB" w:rsidRPr="00727CAB" w:rsidRDefault="00727CAB" w:rsidP="00727CAB">
      <w:pPr>
        <w:rPr>
          <w:rFonts w:eastAsia="Batang"/>
          <w:lang w:val="nl-NL"/>
        </w:rPr>
        <w:sectPr w:rsidR="00727CAB" w:rsidRPr="00727CAB">
          <w:pgSz w:w="12240" w:h="15840"/>
          <w:pgMar w:top="1440" w:right="1800" w:bottom="1440" w:left="1800" w:header="720" w:footer="720" w:gutter="0"/>
          <w:cols w:space="720"/>
          <w:docGrid w:linePitch="360"/>
        </w:sectPr>
      </w:pPr>
    </w:p>
    <w:p w:rsidR="002A64A7" w:rsidRPr="00FD0322" w:rsidRDefault="002A64A7" w:rsidP="00FD0322">
      <w:pPr>
        <w:pStyle w:val="Kop1"/>
        <w:rPr>
          <w:rFonts w:ascii="Verdana" w:eastAsia="Batang" w:hAnsi="Verdana"/>
          <w:sz w:val="20"/>
          <w:szCs w:val="20"/>
        </w:rPr>
      </w:pPr>
      <w:bookmarkStart w:id="4" w:name="_Toc178569655"/>
      <w:bookmarkStart w:id="5" w:name="_Toc178569821"/>
      <w:r w:rsidRPr="00FD0322">
        <w:rPr>
          <w:rFonts w:ascii="Verdana" w:eastAsia="Batang" w:hAnsi="Verdana"/>
          <w:sz w:val="20"/>
          <w:szCs w:val="20"/>
        </w:rPr>
        <w:lastRenderedPageBreak/>
        <w:t>Samenvatting protocol</w:t>
      </w:r>
      <w:bookmarkEnd w:id="4"/>
      <w:bookmarkEnd w:id="5"/>
    </w:p>
    <w:p w:rsidR="002A64A7" w:rsidRPr="009D4422" w:rsidRDefault="002A64A7" w:rsidP="002A64A7">
      <w:pPr>
        <w:rPr>
          <w:rFonts w:ascii="Verdana" w:eastAsia="Batang" w:hAnsi="Verdana" w:cs="Mangal"/>
          <w:b/>
          <w:sz w:val="20"/>
          <w:szCs w:val="20"/>
          <w:lang w:val="nl-NL"/>
        </w:rPr>
      </w:pPr>
    </w:p>
    <w:p w:rsidR="002A64A7" w:rsidRDefault="002A64A7" w:rsidP="002A64A7">
      <w:pPr>
        <w:ind w:left="1260" w:hanging="1260"/>
        <w:rPr>
          <w:rFonts w:ascii="Verdana" w:eastAsia="Batang" w:hAnsi="Verdana" w:cs="Mangal"/>
          <w:b/>
          <w:sz w:val="20"/>
          <w:szCs w:val="20"/>
          <w:lang w:val="nl-NL"/>
        </w:rPr>
      </w:pPr>
    </w:p>
    <w:p w:rsidR="002A64A7" w:rsidRPr="007F1753" w:rsidRDefault="002A64A7" w:rsidP="002A64A7">
      <w:pPr>
        <w:ind w:left="1260" w:hanging="1260"/>
        <w:rPr>
          <w:rFonts w:ascii="Verdana" w:eastAsia="Batang" w:hAnsi="Verdana" w:cs="Mangal"/>
          <w:sz w:val="20"/>
          <w:szCs w:val="20"/>
          <w:lang w:val="nl-NL"/>
        </w:rPr>
      </w:pPr>
      <w:r w:rsidRPr="009D4422">
        <w:rPr>
          <w:rFonts w:ascii="Verdana" w:eastAsia="Batang" w:hAnsi="Verdana" w:cs="Mangal"/>
          <w:b/>
          <w:sz w:val="20"/>
          <w:szCs w:val="20"/>
          <w:lang w:val="nl-NL"/>
        </w:rPr>
        <w:t xml:space="preserve">Titel </w:t>
      </w:r>
      <w:r>
        <w:rPr>
          <w:rFonts w:ascii="Verdana" w:eastAsia="Batang" w:hAnsi="Verdana" w:cs="Mangal"/>
          <w:sz w:val="20"/>
          <w:szCs w:val="20"/>
          <w:lang w:val="nl-NL"/>
        </w:rPr>
        <w:tab/>
      </w:r>
      <w:r w:rsidRPr="007F1753">
        <w:rPr>
          <w:rFonts w:ascii="Verdana" w:eastAsia="Batang" w:hAnsi="Verdana" w:cs="Mangal"/>
          <w:sz w:val="20"/>
          <w:szCs w:val="20"/>
          <w:lang w:val="nl-NL"/>
        </w:rPr>
        <w:t>Onderzoek naar</w:t>
      </w:r>
      <w:r>
        <w:rPr>
          <w:rFonts w:ascii="Verdana" w:eastAsia="Batang" w:hAnsi="Verdana" w:cs="Mangal"/>
          <w:sz w:val="20"/>
          <w:szCs w:val="20"/>
          <w:lang w:val="nl-NL"/>
        </w:rPr>
        <w:t xml:space="preserve"> </w:t>
      </w:r>
      <w:r w:rsidR="00263C10">
        <w:rPr>
          <w:rFonts w:ascii="Verdana" w:eastAsia="Batang" w:hAnsi="Verdana" w:cs="Mangal"/>
          <w:sz w:val="20"/>
          <w:szCs w:val="20"/>
          <w:lang w:val="nl-NL"/>
        </w:rPr>
        <w:t xml:space="preserve">de </w:t>
      </w:r>
      <w:r>
        <w:rPr>
          <w:rFonts w:ascii="Verdana" w:eastAsia="Batang" w:hAnsi="Verdana" w:cs="Mangal"/>
          <w:sz w:val="20"/>
          <w:szCs w:val="20"/>
          <w:lang w:val="nl-NL"/>
        </w:rPr>
        <w:t>immuun</w:t>
      </w:r>
      <w:r w:rsidRPr="007F1753">
        <w:rPr>
          <w:rFonts w:ascii="Verdana" w:eastAsia="Batang" w:hAnsi="Verdana" w:cs="Mangal"/>
          <w:sz w:val="20"/>
          <w:szCs w:val="20"/>
          <w:lang w:val="nl-NL"/>
        </w:rPr>
        <w:t>respons na gele koorts vaccinatie bij oudere (</w:t>
      </w:r>
      <w:r w:rsidRPr="00C074EC">
        <w:rPr>
          <w:rFonts w:ascii="Verdana" w:eastAsia="Batang" w:hAnsi="Verdana" w:cs="Mangal"/>
          <w:sz w:val="20"/>
          <w:szCs w:val="20"/>
          <w:u w:val="single"/>
          <w:lang w:val="nl-NL"/>
        </w:rPr>
        <w:t>&gt;</w:t>
      </w:r>
      <w:r w:rsidRPr="007F1753">
        <w:rPr>
          <w:rFonts w:ascii="Verdana" w:eastAsia="Batang" w:hAnsi="Verdana" w:cs="Mangal"/>
          <w:sz w:val="20"/>
          <w:szCs w:val="20"/>
          <w:lang w:val="nl-NL"/>
        </w:rPr>
        <w:t>60 jaar) reizigers</w:t>
      </w:r>
      <w:r w:rsidR="00B36455">
        <w:rPr>
          <w:rFonts w:ascii="Verdana" w:eastAsia="Batang" w:hAnsi="Verdana" w:cs="Mangal"/>
          <w:sz w:val="20"/>
          <w:szCs w:val="20"/>
          <w:lang w:val="nl-NL"/>
        </w:rPr>
        <w:t xml:space="preserve"> vergeleken met jongeren (18 t/m 40 jaar).</w:t>
      </w:r>
    </w:p>
    <w:p w:rsidR="002A64A7" w:rsidRDefault="002A64A7" w:rsidP="002A64A7">
      <w:pPr>
        <w:rPr>
          <w:rFonts w:ascii="Verdana" w:eastAsia="Batang" w:hAnsi="Verdana" w:cs="Mangal"/>
          <w:sz w:val="20"/>
          <w:szCs w:val="20"/>
          <w:lang w:val="nl-NL"/>
        </w:rPr>
      </w:pPr>
    </w:p>
    <w:p w:rsidR="002A64A7" w:rsidRDefault="002A64A7" w:rsidP="002A64A7">
      <w:pPr>
        <w:rPr>
          <w:rFonts w:ascii="Verdana" w:eastAsia="Batang" w:hAnsi="Verdana" w:cs="Mangal"/>
          <w:sz w:val="20"/>
          <w:szCs w:val="20"/>
          <w:lang w:val="nl-NL"/>
        </w:rPr>
      </w:pPr>
    </w:p>
    <w:p w:rsidR="002A64A7" w:rsidRDefault="002A64A7" w:rsidP="002A64A7">
      <w:pPr>
        <w:jc w:val="both"/>
        <w:rPr>
          <w:rFonts w:ascii="Verdana" w:hAnsi="Verdana"/>
          <w:sz w:val="20"/>
          <w:szCs w:val="20"/>
          <w:lang w:val="nl-NL"/>
        </w:rPr>
      </w:pPr>
    </w:p>
    <w:p w:rsidR="002A64A7" w:rsidRDefault="002A64A7" w:rsidP="002A64A7">
      <w:pPr>
        <w:jc w:val="both"/>
        <w:rPr>
          <w:rFonts w:ascii="Verdana" w:hAnsi="Verdana"/>
          <w:sz w:val="20"/>
          <w:szCs w:val="20"/>
          <w:lang w:val="nl-NL"/>
        </w:rPr>
      </w:pPr>
      <w:r w:rsidRPr="00B026DE">
        <w:rPr>
          <w:rFonts w:ascii="Verdana" w:hAnsi="Verdana"/>
          <w:sz w:val="20"/>
          <w:szCs w:val="20"/>
          <w:lang w:val="nl-NL"/>
        </w:rPr>
        <w:t>Het gele koorts vaccin is een levend verzwakt virusvaccin, dat bij een minder goed functionerend immuunsysteem de ziekte gele koorts kan veroorzaken. Enkele jaren geleden is bij reizigers ouder dan 60 jaar een verhoogde kans op gele koorts vaccinatie geassocieerde ziekte (YEL-AVD) geconstateerd op basis van enkele fatale gevallen.</w:t>
      </w:r>
      <w:r w:rsidRPr="00BC0EA1">
        <w:rPr>
          <w:rFonts w:ascii="Verdana" w:hAnsi="Verdana"/>
          <w:sz w:val="20"/>
          <w:szCs w:val="20"/>
          <w:lang w:val="nl-NL"/>
        </w:rPr>
        <w:t xml:space="preserve"> </w:t>
      </w:r>
      <w:r w:rsidRPr="00B026DE">
        <w:rPr>
          <w:rFonts w:ascii="Verdana" w:hAnsi="Verdana"/>
          <w:sz w:val="20"/>
          <w:szCs w:val="20"/>
          <w:lang w:val="nl-NL"/>
        </w:rPr>
        <w:t xml:space="preserve">Het </w:t>
      </w:r>
      <w:r>
        <w:rPr>
          <w:rFonts w:ascii="Verdana" w:hAnsi="Verdana"/>
          <w:sz w:val="20"/>
          <w:szCs w:val="20"/>
          <w:lang w:val="nl-NL"/>
        </w:rPr>
        <w:t>biologisch</w:t>
      </w:r>
      <w:r w:rsidRPr="00B026DE">
        <w:rPr>
          <w:rFonts w:ascii="Verdana" w:hAnsi="Verdana"/>
          <w:sz w:val="20"/>
          <w:szCs w:val="20"/>
          <w:lang w:val="nl-NL"/>
        </w:rPr>
        <w:t xml:space="preserve"> mechanisme van deze </w:t>
      </w:r>
      <w:r>
        <w:rPr>
          <w:rFonts w:ascii="Verdana" w:hAnsi="Verdana"/>
          <w:sz w:val="20"/>
          <w:szCs w:val="20"/>
          <w:lang w:val="nl-NL"/>
        </w:rPr>
        <w:t xml:space="preserve">mogelijk </w:t>
      </w:r>
      <w:r w:rsidRPr="00B026DE">
        <w:rPr>
          <w:rFonts w:ascii="Verdana" w:hAnsi="Verdana"/>
          <w:sz w:val="20"/>
          <w:szCs w:val="20"/>
          <w:lang w:val="nl-NL"/>
        </w:rPr>
        <w:t xml:space="preserve">verhoogde kans op </w:t>
      </w:r>
      <w:r>
        <w:rPr>
          <w:rFonts w:ascii="Verdana" w:hAnsi="Verdana"/>
          <w:sz w:val="20"/>
          <w:szCs w:val="20"/>
          <w:lang w:val="nl-NL"/>
        </w:rPr>
        <w:t xml:space="preserve">zeer zeldzame </w:t>
      </w:r>
      <w:r w:rsidRPr="00B026DE">
        <w:rPr>
          <w:rFonts w:ascii="Verdana" w:hAnsi="Verdana"/>
          <w:sz w:val="20"/>
          <w:szCs w:val="20"/>
          <w:lang w:val="nl-NL"/>
        </w:rPr>
        <w:t xml:space="preserve">bijwerkingen is niet bekend. </w:t>
      </w:r>
      <w:r w:rsidRPr="00AA6F5F">
        <w:rPr>
          <w:rFonts w:ascii="Verdana" w:hAnsi="Verdana"/>
          <w:sz w:val="20"/>
          <w:szCs w:val="20"/>
          <w:lang w:val="nl-NL"/>
        </w:rPr>
        <w:t>Mogelijk komt de immuunrespons na vaccinatie bij ouderen langzamer op gang (bijvoorbeeld door de leeftijdsafhankelijke afname van naïeve lymfocyten</w:t>
      </w:r>
      <w:r w:rsidR="00142130">
        <w:rPr>
          <w:rFonts w:ascii="Verdana" w:hAnsi="Verdana"/>
          <w:sz w:val="20"/>
          <w:szCs w:val="20"/>
          <w:lang w:val="nl-NL"/>
        </w:rPr>
        <w:t xml:space="preserve"> of toegenomen aantal T regulatoire cellen</w:t>
      </w:r>
      <w:r w:rsidRPr="00AA6F5F">
        <w:rPr>
          <w:rFonts w:ascii="Verdana" w:hAnsi="Verdana"/>
          <w:sz w:val="20"/>
          <w:szCs w:val="20"/>
          <w:lang w:val="nl-NL"/>
        </w:rPr>
        <w:t>), waardoor de gele koorts viremie langer aanhoudt en hoger is dan bij jongeren.</w:t>
      </w:r>
    </w:p>
    <w:p w:rsidR="002A64A7" w:rsidRDefault="002A64A7" w:rsidP="002A64A7">
      <w:pPr>
        <w:jc w:val="both"/>
        <w:rPr>
          <w:rFonts w:ascii="Verdana" w:hAnsi="Verdana"/>
          <w:sz w:val="20"/>
          <w:szCs w:val="20"/>
          <w:lang w:val="nl-NL"/>
        </w:rPr>
      </w:pPr>
    </w:p>
    <w:p w:rsidR="002A64A7" w:rsidRDefault="002A64A7" w:rsidP="002A64A7">
      <w:pPr>
        <w:jc w:val="both"/>
        <w:rPr>
          <w:rFonts w:ascii="Verdana" w:hAnsi="Verdana"/>
          <w:sz w:val="20"/>
          <w:szCs w:val="20"/>
          <w:lang w:val="nl-NL"/>
        </w:rPr>
      </w:pPr>
      <w:r>
        <w:rPr>
          <w:rFonts w:ascii="Verdana" w:hAnsi="Verdana"/>
          <w:sz w:val="20"/>
          <w:szCs w:val="20"/>
          <w:lang w:val="nl-NL"/>
        </w:rPr>
        <w:t xml:space="preserve">In een multicenter prospectieve cohortstudie wordt de immunologische respons op gele koorts vaccinatie bij reizigers </w:t>
      </w:r>
      <w:r w:rsidR="00FD0D9B">
        <w:rPr>
          <w:rFonts w:ascii="Verdana" w:hAnsi="Verdana"/>
          <w:sz w:val="20"/>
          <w:szCs w:val="20"/>
          <w:lang w:val="nl-NL"/>
        </w:rPr>
        <w:t>van</w:t>
      </w:r>
      <w:r>
        <w:rPr>
          <w:rFonts w:ascii="Verdana" w:hAnsi="Verdana"/>
          <w:sz w:val="20"/>
          <w:szCs w:val="20"/>
          <w:lang w:val="nl-NL"/>
        </w:rPr>
        <w:t xml:space="preserve"> 60 jaar </w:t>
      </w:r>
      <w:r w:rsidR="00FD0D9B">
        <w:rPr>
          <w:rFonts w:ascii="Verdana" w:hAnsi="Verdana"/>
          <w:sz w:val="20"/>
          <w:szCs w:val="20"/>
          <w:lang w:val="nl-NL"/>
        </w:rPr>
        <w:t xml:space="preserve">en ouder </w:t>
      </w:r>
      <w:r>
        <w:rPr>
          <w:rFonts w:ascii="Verdana" w:hAnsi="Verdana"/>
          <w:sz w:val="20"/>
          <w:szCs w:val="20"/>
          <w:lang w:val="nl-NL"/>
        </w:rPr>
        <w:t>onderzocht</w:t>
      </w:r>
      <w:r>
        <w:rPr>
          <w:rFonts w:ascii="Verdana" w:eastAsia="Batang" w:hAnsi="Verdana" w:cs="Mangal"/>
          <w:sz w:val="20"/>
          <w:szCs w:val="20"/>
          <w:lang w:val="nl-NL"/>
        </w:rPr>
        <w:t xml:space="preserve"> </w:t>
      </w:r>
      <w:r>
        <w:rPr>
          <w:rFonts w:ascii="Verdana" w:hAnsi="Verdana"/>
          <w:sz w:val="20"/>
          <w:szCs w:val="20"/>
          <w:lang w:val="nl-NL"/>
        </w:rPr>
        <w:t>aan de hand van de humorale en cellulaire immuniteit, en wordt de viremie na vaccinatie gemeten. Hiervoor wordt één keer gevaccineerd en zes keer bloed en urine afgenomen in een tijdsbestek van één maand.</w:t>
      </w:r>
    </w:p>
    <w:p w:rsidR="002A64A7" w:rsidRDefault="002A64A7" w:rsidP="002A64A7">
      <w:pPr>
        <w:jc w:val="both"/>
        <w:rPr>
          <w:rFonts w:ascii="Verdana" w:hAnsi="Verdana"/>
          <w:sz w:val="20"/>
          <w:szCs w:val="20"/>
          <w:lang w:val="nl-NL"/>
        </w:rPr>
      </w:pPr>
    </w:p>
    <w:p w:rsidR="002A64A7" w:rsidRDefault="002A64A7" w:rsidP="002A64A7">
      <w:pPr>
        <w:jc w:val="both"/>
        <w:rPr>
          <w:rFonts w:ascii="Verdana" w:hAnsi="Verdana"/>
          <w:sz w:val="20"/>
          <w:szCs w:val="20"/>
          <w:lang w:val="nl-NL"/>
        </w:rPr>
      </w:pPr>
      <w:r>
        <w:rPr>
          <w:rFonts w:ascii="Verdana" w:hAnsi="Verdana"/>
          <w:sz w:val="20"/>
          <w:szCs w:val="20"/>
          <w:lang w:val="nl-NL"/>
        </w:rPr>
        <w:t xml:space="preserve">De reizigers die voor deelname in aanmerking komen zijn diegenen die 60 jaar </w:t>
      </w:r>
      <w:r w:rsidR="00696E0C">
        <w:rPr>
          <w:rFonts w:ascii="Verdana" w:hAnsi="Verdana"/>
          <w:sz w:val="20"/>
          <w:szCs w:val="20"/>
          <w:lang w:val="nl-NL"/>
        </w:rPr>
        <w:t xml:space="preserve">of ouder zijn, </w:t>
      </w:r>
      <w:r>
        <w:rPr>
          <w:rFonts w:ascii="Verdana" w:hAnsi="Verdana"/>
          <w:sz w:val="20"/>
          <w:szCs w:val="20"/>
          <w:lang w:val="nl-NL"/>
        </w:rPr>
        <w:t>en op basis van hun reis een indicatie hebben voor gele koorts vaccinatie. Dat wil zeggen dat bij deze reizigers het risico op bijwerkingen na vaccinatie kleiner is dan het risico op de ziekte vanwege hun reisbestemming.</w:t>
      </w:r>
    </w:p>
    <w:p w:rsidR="002A64A7" w:rsidRDefault="002A64A7" w:rsidP="002A64A7">
      <w:pPr>
        <w:rPr>
          <w:rFonts w:ascii="Verdana" w:eastAsia="Batang" w:hAnsi="Verdana" w:cs="Mangal"/>
          <w:sz w:val="20"/>
          <w:szCs w:val="20"/>
          <w:lang w:val="nl-NL"/>
        </w:rPr>
      </w:pPr>
    </w:p>
    <w:p w:rsidR="002A64A7" w:rsidRPr="00AE730C" w:rsidRDefault="002A64A7" w:rsidP="002A64A7">
      <w:pPr>
        <w:pStyle w:val="Kop1"/>
        <w:jc w:val="both"/>
        <w:rPr>
          <w:rFonts w:ascii="Verdana" w:hAnsi="Verdana"/>
          <w:b w:val="0"/>
          <w:sz w:val="20"/>
          <w:szCs w:val="20"/>
        </w:rPr>
      </w:pPr>
      <w:bookmarkStart w:id="6" w:name="_Toc178569656"/>
      <w:bookmarkStart w:id="7" w:name="_Toc178569822"/>
      <w:r>
        <w:rPr>
          <w:rFonts w:ascii="Verdana" w:hAnsi="Verdana"/>
          <w:b w:val="0"/>
          <w:sz w:val="20"/>
          <w:szCs w:val="20"/>
        </w:rPr>
        <w:t>De uitkomst van dit onderzoek kan een bijdrage leveren aan de opheldering van de mogelijk leeftijdsafhankelijke kinetiek van deze respons, en van de</w:t>
      </w:r>
      <w:r w:rsidRPr="0017132A">
        <w:rPr>
          <w:rFonts w:ascii="Verdana" w:hAnsi="Verdana"/>
          <w:b w:val="0"/>
          <w:sz w:val="20"/>
          <w:szCs w:val="20"/>
        </w:rPr>
        <w:t xml:space="preserve"> </w:t>
      </w:r>
      <w:r>
        <w:rPr>
          <w:rFonts w:ascii="Verdana" w:hAnsi="Verdana"/>
          <w:b w:val="0"/>
          <w:sz w:val="20"/>
          <w:szCs w:val="20"/>
        </w:rPr>
        <w:t>immuunrespons geïnduceerd door gele koorts vaccinatie.</w:t>
      </w:r>
      <w:bookmarkEnd w:id="6"/>
      <w:bookmarkEnd w:id="7"/>
      <w:r>
        <w:rPr>
          <w:rFonts w:ascii="Verdana" w:hAnsi="Verdana"/>
          <w:b w:val="0"/>
          <w:sz w:val="20"/>
          <w:szCs w:val="20"/>
        </w:rPr>
        <w:t xml:space="preserve"> </w:t>
      </w:r>
    </w:p>
    <w:p w:rsidR="002A64A7" w:rsidRDefault="002A64A7" w:rsidP="009C6F6A">
      <w:pPr>
        <w:rPr>
          <w:rFonts w:ascii="Verdana" w:eastAsia="Batang" w:hAnsi="Verdana" w:cs="Mangal"/>
          <w:sz w:val="20"/>
          <w:szCs w:val="20"/>
          <w:lang w:val="nl-NL"/>
        </w:rPr>
      </w:pPr>
      <w:r>
        <w:rPr>
          <w:rFonts w:ascii="Verdana" w:eastAsia="Batang" w:hAnsi="Verdana" w:cs="Mangal"/>
          <w:sz w:val="20"/>
          <w:szCs w:val="20"/>
          <w:lang w:val="nl-NL"/>
        </w:rPr>
        <w:br w:type="page"/>
      </w:r>
      <w:r w:rsidRPr="009D4422">
        <w:rPr>
          <w:rFonts w:ascii="Verdana" w:hAnsi="Verdana"/>
          <w:b/>
          <w:sz w:val="20"/>
          <w:szCs w:val="20"/>
          <w:lang w:val="nl-NL"/>
        </w:rPr>
        <w:lastRenderedPageBreak/>
        <w:t>Titel</w:t>
      </w:r>
      <w:r>
        <w:rPr>
          <w:rFonts w:ascii="Verdana" w:hAnsi="Verdana"/>
          <w:b/>
          <w:sz w:val="20"/>
          <w:szCs w:val="20"/>
          <w:lang w:val="nl-NL"/>
        </w:rPr>
        <w:tab/>
      </w:r>
      <w:r w:rsidRPr="007F1753">
        <w:rPr>
          <w:rFonts w:ascii="Verdana" w:eastAsia="Batang" w:hAnsi="Verdana" w:cs="Mangal"/>
          <w:sz w:val="20"/>
          <w:szCs w:val="20"/>
          <w:lang w:val="nl-NL"/>
        </w:rPr>
        <w:t xml:space="preserve">Onderzoek naar </w:t>
      </w:r>
      <w:r>
        <w:rPr>
          <w:rFonts w:ascii="Verdana" w:eastAsia="Batang" w:hAnsi="Verdana" w:cs="Mangal"/>
          <w:sz w:val="20"/>
          <w:szCs w:val="20"/>
          <w:lang w:val="nl-NL"/>
        </w:rPr>
        <w:t>immuun</w:t>
      </w:r>
      <w:r w:rsidRPr="007F1753">
        <w:rPr>
          <w:rFonts w:ascii="Verdana" w:eastAsia="Batang" w:hAnsi="Verdana" w:cs="Mangal"/>
          <w:sz w:val="20"/>
          <w:szCs w:val="20"/>
          <w:lang w:val="nl-NL"/>
        </w:rPr>
        <w:t>respons na gele koorts vaccinatie bij oudere (</w:t>
      </w:r>
      <w:r w:rsidRPr="00C074EC">
        <w:rPr>
          <w:rFonts w:ascii="Verdana" w:eastAsia="Batang" w:hAnsi="Verdana" w:cs="Mangal"/>
          <w:sz w:val="20"/>
          <w:szCs w:val="20"/>
          <w:u w:val="single"/>
          <w:lang w:val="nl-NL"/>
        </w:rPr>
        <w:t>&gt;</w:t>
      </w:r>
      <w:r w:rsidRPr="007F1753">
        <w:rPr>
          <w:rFonts w:ascii="Verdana" w:eastAsia="Batang" w:hAnsi="Verdana" w:cs="Mangal"/>
          <w:sz w:val="20"/>
          <w:szCs w:val="20"/>
          <w:lang w:val="nl-NL"/>
        </w:rPr>
        <w:t xml:space="preserve">60 </w:t>
      </w:r>
    </w:p>
    <w:p w:rsidR="009C6F6A" w:rsidRPr="009C6F6A" w:rsidRDefault="009C6F6A" w:rsidP="009C6F6A">
      <w:pPr>
        <w:rPr>
          <w:rFonts w:ascii="Verdana" w:eastAsia="Batang" w:hAnsi="Verdana" w:cs="Mangal"/>
          <w:sz w:val="20"/>
          <w:szCs w:val="20"/>
          <w:lang w:val="nl-NL"/>
        </w:rPr>
      </w:pPr>
      <w:r>
        <w:rPr>
          <w:rFonts w:ascii="Verdana" w:eastAsia="Batang" w:hAnsi="Verdana" w:cs="Mangal"/>
          <w:sz w:val="20"/>
          <w:szCs w:val="20"/>
          <w:lang w:val="nl-NL"/>
        </w:rPr>
        <w:tab/>
      </w:r>
      <w:r w:rsidRPr="007F1753">
        <w:rPr>
          <w:rFonts w:ascii="Verdana" w:eastAsia="Batang" w:hAnsi="Verdana" w:cs="Mangal"/>
          <w:sz w:val="20"/>
          <w:szCs w:val="20"/>
          <w:lang w:val="nl-NL"/>
        </w:rPr>
        <w:t>jaar) reizigers</w:t>
      </w:r>
      <w:r w:rsidR="00B36455">
        <w:rPr>
          <w:rFonts w:ascii="Verdana" w:eastAsia="Batang" w:hAnsi="Verdana" w:cs="Mangal"/>
          <w:sz w:val="20"/>
          <w:szCs w:val="20"/>
          <w:lang w:val="nl-NL"/>
        </w:rPr>
        <w:t xml:space="preserve"> vergeleken met jongeren (18 t/m 40 jaar)</w:t>
      </w:r>
    </w:p>
    <w:p w:rsidR="002A64A7" w:rsidRPr="009D4422" w:rsidRDefault="002A64A7" w:rsidP="002A64A7">
      <w:pPr>
        <w:ind w:left="720" w:hanging="720"/>
        <w:rPr>
          <w:rFonts w:ascii="Verdana" w:hAnsi="Verdana"/>
          <w:b/>
          <w:bCs/>
          <w:sz w:val="20"/>
          <w:szCs w:val="20"/>
          <w:lang w:val="nl-NL"/>
        </w:rPr>
      </w:pPr>
    </w:p>
    <w:p w:rsidR="002A64A7" w:rsidRPr="009D4422" w:rsidRDefault="002A64A7" w:rsidP="002A64A7">
      <w:pPr>
        <w:pStyle w:val="Kop1"/>
        <w:rPr>
          <w:rFonts w:ascii="Verdana" w:hAnsi="Verdana"/>
          <w:sz w:val="20"/>
          <w:szCs w:val="20"/>
        </w:rPr>
      </w:pPr>
    </w:p>
    <w:p w:rsidR="002A64A7" w:rsidRPr="006D3AC2" w:rsidRDefault="002A64A7" w:rsidP="006D3AC2">
      <w:pPr>
        <w:pStyle w:val="Kop1"/>
        <w:rPr>
          <w:rFonts w:ascii="Verdana" w:hAnsi="Verdana"/>
          <w:sz w:val="20"/>
          <w:szCs w:val="20"/>
        </w:rPr>
      </w:pPr>
      <w:bookmarkStart w:id="8" w:name="_Toc93480412"/>
      <w:bookmarkStart w:id="9" w:name="_Toc93480733"/>
      <w:bookmarkStart w:id="10" w:name="_Toc94350567"/>
      <w:bookmarkStart w:id="11" w:name="_Toc94350695"/>
      <w:bookmarkStart w:id="12" w:name="_Toc94350744"/>
      <w:bookmarkStart w:id="13" w:name="_Toc94501658"/>
      <w:bookmarkStart w:id="14" w:name="_Toc96412132"/>
      <w:bookmarkStart w:id="15" w:name="_Toc98654790"/>
      <w:bookmarkStart w:id="16" w:name="_Toc100652971"/>
      <w:bookmarkStart w:id="17" w:name="_Toc100653009"/>
      <w:bookmarkStart w:id="18" w:name="_Toc178569657"/>
      <w:bookmarkStart w:id="19" w:name="_Toc178569823"/>
      <w:r w:rsidRPr="006D3AC2">
        <w:rPr>
          <w:rFonts w:ascii="Verdana" w:hAnsi="Verdana"/>
          <w:sz w:val="20"/>
          <w:szCs w:val="20"/>
        </w:rPr>
        <w:t>1. Inleiding</w:t>
      </w:r>
      <w:bookmarkEnd w:id="8"/>
      <w:bookmarkEnd w:id="9"/>
      <w:bookmarkEnd w:id="10"/>
      <w:bookmarkEnd w:id="11"/>
      <w:bookmarkEnd w:id="12"/>
      <w:bookmarkEnd w:id="13"/>
      <w:bookmarkEnd w:id="14"/>
      <w:bookmarkEnd w:id="15"/>
      <w:bookmarkEnd w:id="16"/>
      <w:bookmarkEnd w:id="17"/>
      <w:r w:rsidR="009C6F6A">
        <w:rPr>
          <w:rFonts w:ascii="Verdana" w:hAnsi="Verdana"/>
          <w:sz w:val="20"/>
          <w:szCs w:val="20"/>
        </w:rPr>
        <w:t xml:space="preserve"> en rationale</w:t>
      </w:r>
      <w:bookmarkEnd w:id="18"/>
      <w:bookmarkEnd w:id="19"/>
    </w:p>
    <w:p w:rsidR="002A64A7" w:rsidRPr="009D4422" w:rsidRDefault="002A64A7" w:rsidP="002A64A7">
      <w:pPr>
        <w:rPr>
          <w:rFonts w:ascii="Verdana" w:hAnsi="Verdana"/>
          <w:sz w:val="20"/>
          <w:szCs w:val="20"/>
          <w:lang w:val="nl-NL"/>
        </w:rPr>
      </w:pPr>
    </w:p>
    <w:p w:rsidR="002A64A7" w:rsidRDefault="002A64A7" w:rsidP="002A64A7">
      <w:pPr>
        <w:rPr>
          <w:rFonts w:ascii="Verdana" w:hAnsi="Verdana"/>
          <w:sz w:val="20"/>
          <w:szCs w:val="20"/>
          <w:lang w:val="nl-NL"/>
        </w:rPr>
      </w:pPr>
    </w:p>
    <w:p w:rsidR="002A64A7" w:rsidRPr="00B026DE" w:rsidRDefault="002A64A7" w:rsidP="002A64A7">
      <w:pPr>
        <w:jc w:val="both"/>
        <w:rPr>
          <w:rFonts w:ascii="Verdana" w:hAnsi="Verdana"/>
          <w:sz w:val="20"/>
          <w:szCs w:val="20"/>
          <w:lang w:val="nl-NL"/>
        </w:rPr>
      </w:pPr>
      <w:r w:rsidRPr="00B026DE">
        <w:rPr>
          <w:rFonts w:ascii="Verdana" w:hAnsi="Verdana"/>
          <w:sz w:val="20"/>
          <w:szCs w:val="20"/>
          <w:lang w:val="nl-NL"/>
        </w:rPr>
        <w:t xml:space="preserve">Het gele koorts vaccin is een levend verzwakt virusvaccin, dat bij een minder goed functionerend immuunsysteem de ziekte gele koorts kan veroorzaken. Enkele jaren geleden is bij reizigers ouder dan 60 jaar een verhoogde kans op gele koorts vaccinatie geassocieerde ziekte (YEL-AVD) geconstateerd op basis van enkele fatale gevallen. </w:t>
      </w:r>
      <w:r w:rsidRPr="00B026DE">
        <w:rPr>
          <w:rFonts w:ascii="Verdana" w:hAnsi="Verdana"/>
          <w:sz w:val="20"/>
          <w:szCs w:val="20"/>
          <w:lang w:val="nl-NL"/>
        </w:rPr>
        <w:fldChar w:fldCharType="begin"/>
      </w:r>
      <w:r w:rsidRPr="00B026DE">
        <w:rPr>
          <w:rFonts w:ascii="Verdana" w:hAnsi="Verdana"/>
          <w:sz w:val="20"/>
          <w:szCs w:val="20"/>
          <w:lang w:val="nl-NL"/>
        </w:rPr>
        <w:instrText xml:space="preserve"> ADDIN REFMGR.CITE &lt;Refman&gt;&lt;Cite&gt;&lt;Author&gt;Khromava&lt;/Author&gt;&lt;Year&gt;2005&lt;/Year&gt;&lt;RecNum&gt;13&lt;/RecNum&gt;&lt;IDText&gt;Yellow fever vaccine: an updated assessment of advanced age as a risk factor for serious adverse events&lt;/IDText&gt;&lt;MDL Ref_Type="Journal"&gt;&lt;Ref_Type&gt;Journal&lt;/Ref_Type&gt;&lt;Ref_ID&gt;13&lt;/Ref_ID&gt;&lt;Title_Primary&gt;Yellow fever vaccine: an updated assessment of advanced age as a risk factor for serious adverse events&lt;/Title_Primary&gt;&lt;Authors_Primary&gt;Khromava,A.Y.&lt;/Authors_Primary&gt;&lt;Authors_Primary&gt;Eidex,R.B.&lt;/Authors_Primary&gt;&lt;Authors_Primary&gt;Weld,L.H.&lt;/Authors_Primary&gt;&lt;Authors_Primary&gt;Kohl,K.S.&lt;/Authors_Primary&gt;&lt;Authors_Primary&gt;Bradshaw,R.D.&lt;/Authors_Primary&gt;&lt;Authors_Primary&gt;Chen,R.T.&lt;/Authors_Primary&gt;&lt;Authors_Primary&gt;Cetron,M.S.&lt;/Authors_Primary&gt;&lt;Date_Primary&gt;2005/5/9&lt;/Date_Primary&gt;&lt;Keywords&gt;Adolescent&lt;/Keywords&gt;&lt;Keywords&gt;Adult&lt;/Keywords&gt;&lt;Keywords&gt;adverse effects&lt;/Keywords&gt;&lt;Keywords&gt;Age Factors&lt;/Keywords&gt;&lt;Keywords&gt;Aged&lt;/Keywords&gt;&lt;Keywords&gt;Child&lt;/Keywords&gt;&lt;Keywords&gt;Child,Preschool&lt;/Keywords&gt;&lt;Keywords&gt;epidemiology&lt;/Keywords&gt;&lt;Keywords&gt;etiology&lt;/Keywords&gt;&lt;Keywords&gt;Female&lt;/Keywords&gt;&lt;Keywords&gt;Hepatitis A Vaccines&lt;/Keywords&gt;&lt;Keywords&gt;Humans&lt;/Keywords&gt;&lt;Keywords&gt;Infant&lt;/Keywords&gt;&lt;Keywords&gt;Logistic Models&lt;/Keywords&gt;&lt;Keywords&gt;Male&lt;/Keywords&gt;&lt;Keywords&gt;Middle Aged&lt;/Keywords&gt;&lt;Keywords&gt;Military Personnel&lt;/Keywords&gt;&lt;Keywords&gt;Nervous System Diseases&lt;/Keywords&gt;&lt;Keywords&gt;Population Surveillance&lt;/Keywords&gt;&lt;Keywords&gt;Risk Factors&lt;/Keywords&gt;&lt;Keywords&gt;Travel&lt;/Keywords&gt;&lt;Keywords&gt;Typhoid-Paratyphoid Vaccines&lt;/Keywords&gt;&lt;Keywords&gt;United States&lt;/Keywords&gt;&lt;Keywords&gt;Vaccines&lt;/Keywords&gt;&lt;Keywords&gt;Yellow Fever&lt;/Keywords&gt;&lt;Keywords&gt;Yellow Fever Vaccine&lt;/Keywords&gt;&lt;Reprint&gt;Not in File&lt;/Reprint&gt;&lt;Start_Page&gt;3256&lt;/Start_Page&gt;&lt;End_Page&gt;3263&lt;/End_Page&gt;&lt;Periodical&gt;Vaccine&lt;/Periodical&gt;&lt;Volume&gt;23&lt;/Volume&gt;&lt;Issue&gt;25&lt;/Issue&gt;&lt;Address&gt;Epidemic Intelligence Service, Epidemiology Program Office, Centers for Disease Control and Prevention, Atlanta, GA, USA&lt;/Address&gt;&lt;Web_URL&gt;PM:15837230&lt;/Web_URL&gt;&lt;ZZ_JournalFull&gt;&lt;f name="System"&gt;Vaccine&lt;/f&gt;&lt;/ZZ_JournalFull&gt;&lt;ZZ_WorkformID&gt;1&lt;/ZZ_WorkformID&gt;&lt;/MDL&gt;&lt;/Cite&gt;&lt;Cite&gt;&lt;Author&gt;Martin&lt;/Author&gt;&lt;Year&gt;2001&lt;/Year&gt;&lt;RecNum&gt;32&lt;/RecNum&gt;&lt;IDText&gt;Fever and multisystem organ failure associated with 17D-204 yellow fever vaccination: a report of four cases&lt;/IDText&gt;&lt;MDL Ref_Type="Journal"&gt;&lt;Ref_Type&gt;Journal&lt;/Ref_Type&gt;&lt;Ref_ID&gt;32&lt;/Ref_ID&gt;&lt;Title_Primary&gt;Fever and multisystem organ failure associated with 17D-204 yellow fever vaccination: a report of four cases&lt;/Title_Primary&gt;&lt;Authors_Primary&gt;Martin,M.&lt;/Authors_Primary&gt;&lt;Authors_Primary&gt;Tsai,T.F.&lt;/Authors_Primary&gt;&lt;Authors_Primary&gt;Cropp,B.&lt;/Authors_Primary&gt;&lt;Authors_Primary&gt;Chang,G.J.&lt;/Authors_Primary&gt;&lt;Authors_Primary&gt;Holmes,D.A.&lt;/Authors_Primary&gt;&lt;Authors_Primary&gt;Tseng,J.&lt;/Authors_Primary&gt;&lt;Authors_Primary&gt;Shieh,W.&lt;/Authors_Primary&gt;&lt;Authors_Primary&gt;Zaki,S.R.&lt;/Authors_Primary&gt;&lt;Authors_Primary&gt;Al Sanouri,I.&lt;/Authors_Primary&gt;&lt;Authors_Primary&gt;Cutrona,A.F.&lt;/Authors_Primary&gt;&lt;Authors_Primary&gt;Ray,G.&lt;/Authors_Primary&gt;&lt;Authors_Primary&gt;Weld,L.H.&lt;/Authors_Primary&gt;&lt;Authors_Primary&gt;Cetron,M.S.&lt;/Authors_Primary&gt;&lt;Date_Primary&gt;2001/7/14&lt;/Date_Primary&gt;&lt;Keywords&gt;Adverse Drug Reaction Reporting Systems&lt;/Keywords&gt;&lt;Keywords&gt;adverse effects&lt;/Keywords&gt;&lt;Keywords&gt;Africa&lt;/Keywords&gt;&lt;Keywords&gt;Aged&lt;/Keywords&gt;&lt;Keywords&gt;Base Sequence&lt;/Keywords&gt;&lt;Keywords&gt;Biopsy&lt;/Keywords&gt;&lt;Keywords&gt;Dna,Viral&lt;/Keywords&gt;&lt;Keywords&gt;epidemiology&lt;/Keywords&gt;&lt;Keywords&gt;etiology&lt;/Keywords&gt;&lt;Keywords&gt;Fatal Outcome&lt;/Keywords&gt;&lt;Keywords&gt;Female&lt;/Keywords&gt;&lt;Keywords&gt;Fever&lt;/Keywords&gt;&lt;Keywords&gt;genetics&lt;/Keywords&gt;&lt;Keywords&gt;Humans&lt;/Keywords&gt;&lt;Keywords&gt;Immunohistochemistry&lt;/Keywords&gt;&lt;Keywords&gt;Male&lt;/Keywords&gt;&lt;Keywords&gt;metabolism&lt;/Keywords&gt;&lt;Keywords&gt;methods&lt;/Keywords&gt;&lt;Keywords&gt;Middle Aged&lt;/Keywords&gt;&lt;Keywords&gt;Molecular Sequence Data&lt;/Keywords&gt;&lt;Keywords&gt;Multiple Organ Failure&lt;/Keywords&gt;&lt;Keywords&gt;pathology&lt;/Keywords&gt;&lt;Keywords&gt;South America&lt;/Keywords&gt;&lt;Keywords&gt;Time Factors&lt;/Keywords&gt;&lt;Keywords&gt;United States&lt;/Keywords&gt;&lt;Keywords&gt;Vaccination&lt;/Keywords&gt;&lt;Keywords&gt;Vaccines&lt;/Keywords&gt;&lt;Keywords&gt;Vaccines,Attenuated&lt;/Keywords&gt;&lt;Keywords&gt;Yellow Fever&lt;/Keywords&gt;&lt;Keywords&gt;Yellow Fever Vaccine&lt;/Keywords&gt;&lt;Keywords&gt;Yellow fever virus&lt;/Keywords&gt;&lt;Reprint&gt;Not in File&lt;/Reprint&gt;&lt;Start_Page&gt;98&lt;/Start_Page&gt;&lt;End_Page&gt;104&lt;/End_Page&gt;&lt;Periodical&gt;Lancet&lt;/Periodical&gt;&lt;Volume&gt;358&lt;/Volume&gt;&lt;Issue&gt;9276&lt;/Issue&gt;&lt;Address&gt;Divisions of Global Migration and Quarantine, National Center for Infectious Diseases, Centers for Disease Control and Prevention, Atlanta, GA 30333, USA&lt;/Address&gt;&lt;Web_URL&gt;PM:11463410&lt;/Web_URL&gt;&lt;ZZ_JournalFull&gt;&lt;f name="System"&gt;Lancet&lt;/f&gt;&lt;/ZZ_JournalFull&gt;&lt;ZZ_WorkformID&gt;1&lt;/ZZ_WorkformID&gt;&lt;/MDL&gt;&lt;/Cite&gt;&lt;/Refman&gt;</w:instrText>
      </w:r>
      <w:r w:rsidRPr="00B026DE">
        <w:rPr>
          <w:rFonts w:ascii="Verdana" w:hAnsi="Verdana"/>
          <w:sz w:val="20"/>
          <w:szCs w:val="20"/>
          <w:lang w:val="nl-NL"/>
        </w:rPr>
        <w:fldChar w:fldCharType="separate"/>
      </w:r>
      <w:r w:rsidRPr="00B026DE">
        <w:rPr>
          <w:rFonts w:ascii="Verdana" w:hAnsi="Verdana"/>
          <w:sz w:val="20"/>
          <w:szCs w:val="20"/>
          <w:lang w:val="nl-NL"/>
        </w:rPr>
        <w:t>(1;2)</w:t>
      </w:r>
      <w:r w:rsidRPr="00B026DE">
        <w:rPr>
          <w:rFonts w:ascii="Verdana" w:hAnsi="Verdana"/>
          <w:sz w:val="20"/>
          <w:szCs w:val="20"/>
          <w:lang w:val="nl-NL"/>
        </w:rPr>
        <w:fldChar w:fldCharType="end"/>
      </w:r>
      <w:r w:rsidRPr="00B026DE">
        <w:rPr>
          <w:rFonts w:ascii="Verdana" w:hAnsi="Verdana"/>
          <w:sz w:val="20"/>
          <w:szCs w:val="20"/>
          <w:lang w:val="nl-NL"/>
        </w:rPr>
        <w:t xml:space="preserve"> Dit heeft geleid tot een verscherpt beleid rond de indicatiestelling voor gele koorts vaccinatie van reizigers ouder dan 60 jaar. Indien deze personen naar een endemisch gebied reizen waar gele koorts nauwelijks of niet voorkomt, wordt afgezien van vaccinatie. In de overige gevallen wordt </w:t>
      </w:r>
      <w:r>
        <w:rPr>
          <w:rFonts w:ascii="Verdana" w:hAnsi="Verdana"/>
          <w:sz w:val="20"/>
          <w:szCs w:val="20"/>
          <w:lang w:val="nl-NL"/>
        </w:rPr>
        <w:t xml:space="preserve">op grond van het Landelijk Coördinatiecentrum Reizigersadvisering (LCR) protocol </w:t>
      </w:r>
      <w:r w:rsidRPr="00B026DE">
        <w:rPr>
          <w:rFonts w:ascii="Verdana" w:hAnsi="Verdana"/>
          <w:sz w:val="20"/>
          <w:szCs w:val="20"/>
          <w:lang w:val="nl-NL"/>
        </w:rPr>
        <w:t xml:space="preserve">gele koorts vaccin toegediend. </w:t>
      </w:r>
    </w:p>
    <w:p w:rsidR="002A64A7" w:rsidRPr="00B026DE" w:rsidRDefault="002A64A7" w:rsidP="002A64A7">
      <w:pPr>
        <w:jc w:val="both"/>
        <w:rPr>
          <w:rFonts w:ascii="Verdana" w:hAnsi="Verdana"/>
          <w:sz w:val="20"/>
          <w:szCs w:val="20"/>
          <w:lang w:val="nl-NL"/>
        </w:rPr>
      </w:pPr>
    </w:p>
    <w:p w:rsidR="00AF3373" w:rsidRDefault="002A64A7" w:rsidP="002A64A7">
      <w:pPr>
        <w:jc w:val="both"/>
        <w:rPr>
          <w:rFonts w:ascii="Verdana" w:hAnsi="Verdana"/>
          <w:sz w:val="20"/>
          <w:szCs w:val="20"/>
          <w:lang w:val="nl-NL"/>
        </w:rPr>
      </w:pPr>
      <w:r w:rsidRPr="00B026DE">
        <w:rPr>
          <w:rFonts w:ascii="Verdana" w:hAnsi="Verdana"/>
          <w:sz w:val="20"/>
          <w:szCs w:val="20"/>
          <w:lang w:val="nl-NL"/>
        </w:rPr>
        <w:t>Het biologisch mechanisme van deze verhoogde kans op bijwerkingen is niet bekend. In een onderzoek waarbij de neutraliserende antistofrespons op twee verschillende gele koorts vaccins retrospectief</w:t>
      </w:r>
      <w:r>
        <w:rPr>
          <w:rFonts w:ascii="Verdana" w:hAnsi="Verdana"/>
          <w:sz w:val="20"/>
          <w:szCs w:val="20"/>
          <w:lang w:val="nl-NL"/>
        </w:rPr>
        <w:t xml:space="preserve"> </w:t>
      </w:r>
      <w:r w:rsidRPr="00B026DE">
        <w:rPr>
          <w:rFonts w:ascii="Verdana" w:hAnsi="Verdana"/>
          <w:sz w:val="20"/>
          <w:szCs w:val="20"/>
          <w:lang w:val="nl-NL"/>
        </w:rPr>
        <w:t>bij ouderen t.o.v. jongeren bestudeerd</w:t>
      </w:r>
      <w:r w:rsidR="00203B6B">
        <w:rPr>
          <w:rFonts w:ascii="Verdana" w:hAnsi="Verdana"/>
          <w:sz w:val="20"/>
          <w:szCs w:val="20"/>
          <w:lang w:val="nl-NL"/>
        </w:rPr>
        <w:t xml:space="preserve"> werd, werd </w:t>
      </w:r>
      <w:r w:rsidRPr="00B026DE">
        <w:rPr>
          <w:rFonts w:ascii="Verdana" w:hAnsi="Verdana"/>
          <w:sz w:val="20"/>
          <w:szCs w:val="20"/>
          <w:lang w:val="nl-NL"/>
        </w:rPr>
        <w:t xml:space="preserve">geen verschil gevonden in de antistoftiter 30 dagen na vaccinatie. </w:t>
      </w:r>
      <w:r w:rsidRPr="00B026DE">
        <w:rPr>
          <w:rFonts w:ascii="Verdana" w:hAnsi="Verdana"/>
          <w:sz w:val="20"/>
          <w:szCs w:val="20"/>
          <w:lang w:val="nl-NL"/>
        </w:rPr>
        <w:fldChar w:fldCharType="begin"/>
      </w:r>
      <w:r w:rsidRPr="00B026DE">
        <w:rPr>
          <w:rFonts w:ascii="Verdana" w:hAnsi="Verdana"/>
          <w:sz w:val="20"/>
          <w:szCs w:val="20"/>
          <w:lang w:val="nl-NL"/>
        </w:rPr>
        <w:instrText xml:space="preserve"> ADDIN REFMGR.CITE &lt;Refman&gt;&lt;Cite&gt;&lt;Author&gt;Monath&lt;/Author&gt;&lt;Year&gt;2005&lt;/Year&gt;&lt;RecNum&gt;73&lt;/RecNum&gt;&lt;IDText&gt;Yellow fever 17D vaccine safety and immunogenicity in the elderly&lt;/IDText&gt;&lt;MDL Ref_Type="Journal"&gt;&lt;Ref_Type&gt;Journal&lt;/Ref_Type&gt;&lt;Ref_ID&gt;73&lt;/Ref_ID&gt;&lt;Title_Primary&gt;Yellow fever 17D vaccine safety and immunogenicity in the elderly&lt;/Title_Primary&gt;&lt;Authors_Primary&gt;Monath,T.P.&lt;/Authors_Primary&gt;&lt;Authors_Primary&gt;Cetron,M.S.&lt;/Authors_Primary&gt;&lt;Authors_Primary&gt;McCarthy,K.&lt;/Authors_Primary&gt;&lt;Authors_Primary&gt;Nichols,R.&lt;/Authors_Primary&gt;&lt;Authors_Primary&gt;Archambault,W.T.&lt;/Authors_Primary&gt;&lt;Authors_Primary&gt;Weld,L.&lt;/Authors_Primary&gt;&lt;Authors_Primary&gt;Bedford,P.&lt;/Authors_Primary&gt;&lt;Date_Primary&gt;2005/9&lt;/Date_Primary&gt;&lt;Keywords&gt;Adaptation,Physiological&lt;/Keywords&gt;&lt;Keywords&gt;administration &amp;amp; dosage&lt;/Keywords&gt;&lt;Keywords&gt;Adolescent&lt;/Keywords&gt;&lt;Keywords&gt;Adult&lt;/Keywords&gt;&lt;Keywords&gt;Adverse Drug Reaction Reporting Systems&lt;/Keywords&gt;&lt;Keywords&gt;adverse effects&lt;/Keywords&gt;&lt;Keywords&gt;Age Factors&lt;/Keywords&gt;&lt;Keywords&gt;Aged&lt;/Keywords&gt;&lt;Keywords&gt;Aging&lt;/Keywords&gt;&lt;Keywords&gt;analysis&lt;/Keywords&gt;&lt;Keywords&gt;Antibodies,Viral&lt;/Keywords&gt;&lt;Keywords&gt;Antigens,Viral&lt;/Keywords&gt;&lt;Keywords&gt;biosynthesis&lt;/Keywords&gt;&lt;Keywords&gt;blood&lt;/Keywords&gt;&lt;Keywords&gt;Double-Blind Method&lt;/Keywords&gt;&lt;Keywords&gt;Drug Hypersensitivity&lt;/Keywords&gt;&lt;Keywords&gt;etiology&lt;/Keywords&gt;&lt;Keywords&gt;Fever&lt;/Keywords&gt;&lt;Keywords&gt;Great Britain&lt;/Keywords&gt;&lt;Keywords&gt;Humans&lt;/Keywords&gt;&lt;Keywords&gt;Immunocompetence&lt;/Keywords&gt;&lt;Keywords&gt;Immunologic Memory&lt;/Keywords&gt;&lt;Keywords&gt;immunology&lt;/Keywords&gt;&lt;Keywords&gt;Incidence&lt;/Keywords&gt;&lt;Keywords&gt;methods&lt;/Keywords&gt;&lt;Keywords&gt;Middle Aged&lt;/Keywords&gt;&lt;Keywords&gt;Neutralization Tests&lt;/Keywords&gt;&lt;Keywords&gt;Retrospective Studies&lt;/Keywords&gt;&lt;Keywords&gt;statistics &amp;amp; numerical data&lt;/Keywords&gt;&lt;Keywords&gt;Vaccines&lt;/Keywords&gt;&lt;Keywords&gt;Yellow Fever&lt;/Keywords&gt;&lt;Keywords&gt;Yellow Fever Vaccine&lt;/Keywords&gt;&lt;Reprint&gt;Not in File&lt;/Reprint&gt;&lt;Start_Page&gt;207&lt;/Start_Page&gt;&lt;End_Page&gt;214&lt;/End_Page&gt;&lt;Periodical&gt;Hum.Vaccin.&lt;/Periodical&gt;&lt;Volume&gt;1&lt;/Volume&gt;&lt;Issue&gt;5&lt;/Issue&gt;&lt;Address&gt;Acambis, Cambridge, Massachusetts 02139, USA. tom.monath@acambis.com&lt;/Address&gt;&lt;Web_URL&gt;PM:17012867&lt;/Web_URL&gt;&lt;ZZ_JournalFull&gt;&lt;f name="System"&gt;Hum.Vaccin.&lt;/f&gt;&lt;/ZZ_JournalFull&gt;&lt;ZZ_WorkformID&gt;1&lt;/ZZ_WorkformID&gt;&lt;/MDL&gt;&lt;/Cite&gt;&lt;/Refman&gt;</w:instrText>
      </w:r>
      <w:r w:rsidRPr="00B026DE">
        <w:rPr>
          <w:rFonts w:ascii="Verdana" w:hAnsi="Verdana"/>
          <w:sz w:val="20"/>
          <w:szCs w:val="20"/>
          <w:lang w:val="nl-NL"/>
        </w:rPr>
        <w:fldChar w:fldCharType="separate"/>
      </w:r>
      <w:r w:rsidRPr="00B026DE">
        <w:rPr>
          <w:rFonts w:ascii="Verdana" w:hAnsi="Verdana"/>
          <w:sz w:val="20"/>
          <w:szCs w:val="20"/>
          <w:lang w:val="nl-NL"/>
        </w:rPr>
        <w:t>(3)</w:t>
      </w:r>
      <w:r w:rsidRPr="00B026DE">
        <w:rPr>
          <w:rFonts w:ascii="Verdana" w:hAnsi="Verdana"/>
          <w:sz w:val="20"/>
          <w:szCs w:val="20"/>
          <w:lang w:val="nl-NL"/>
        </w:rPr>
        <w:fldChar w:fldCharType="end"/>
      </w:r>
      <w:r w:rsidR="00203B6B">
        <w:rPr>
          <w:rFonts w:ascii="Verdana" w:hAnsi="Verdana"/>
          <w:sz w:val="20"/>
          <w:szCs w:val="20"/>
          <w:lang w:val="nl-NL"/>
        </w:rPr>
        <w:t xml:space="preserve"> </w:t>
      </w:r>
      <w:r w:rsidR="009C6F6A">
        <w:rPr>
          <w:rFonts w:ascii="Verdana" w:hAnsi="Verdana"/>
          <w:sz w:val="20"/>
          <w:szCs w:val="20"/>
          <w:lang w:val="nl-NL"/>
        </w:rPr>
        <w:t>Echter, bij een nog niet gepubliceerd onderzoek uitgevoerd door de coördinere</w:t>
      </w:r>
      <w:r w:rsidR="00CB2DAE">
        <w:rPr>
          <w:rFonts w:ascii="Verdana" w:hAnsi="Verdana"/>
          <w:sz w:val="20"/>
          <w:szCs w:val="20"/>
          <w:lang w:val="nl-NL"/>
        </w:rPr>
        <w:t>nde onderzoeker op de afdeling</w:t>
      </w:r>
      <w:r w:rsidR="009C6F6A">
        <w:rPr>
          <w:rFonts w:ascii="Verdana" w:hAnsi="Verdana"/>
          <w:sz w:val="20"/>
          <w:szCs w:val="20"/>
          <w:lang w:val="nl-NL"/>
        </w:rPr>
        <w:t xml:space="preserve"> Infectieziekten van het LUMC werd bij </w:t>
      </w:r>
      <w:r w:rsidR="00AF3373">
        <w:rPr>
          <w:rFonts w:ascii="Verdana" w:hAnsi="Verdana"/>
          <w:sz w:val="20"/>
          <w:szCs w:val="20"/>
          <w:lang w:val="nl-NL"/>
        </w:rPr>
        <w:t>2 van de 3</w:t>
      </w:r>
      <w:r w:rsidR="009C6F6A">
        <w:rPr>
          <w:rFonts w:ascii="Verdana" w:hAnsi="Verdana"/>
          <w:sz w:val="20"/>
          <w:szCs w:val="20"/>
          <w:lang w:val="nl-NL"/>
        </w:rPr>
        <w:t xml:space="preserve"> deelnemers ouder dan 60 jaar </w:t>
      </w:r>
      <w:r w:rsidR="001A1F86">
        <w:rPr>
          <w:rFonts w:ascii="Verdana" w:hAnsi="Verdana"/>
          <w:sz w:val="20"/>
          <w:szCs w:val="20"/>
          <w:lang w:val="nl-NL"/>
        </w:rPr>
        <w:t>14 dagen</w:t>
      </w:r>
      <w:r w:rsidR="00AF3373">
        <w:rPr>
          <w:rFonts w:ascii="Verdana" w:hAnsi="Verdana"/>
          <w:sz w:val="20"/>
          <w:szCs w:val="20"/>
          <w:lang w:val="nl-NL"/>
        </w:rPr>
        <w:t xml:space="preserve"> na vaccinatie een respons gemeten die niet beschermend was </w:t>
      </w:r>
      <w:r w:rsidR="003271B6">
        <w:rPr>
          <w:rFonts w:ascii="Verdana" w:hAnsi="Verdana"/>
          <w:sz w:val="20"/>
          <w:szCs w:val="20"/>
          <w:lang w:val="nl-NL"/>
        </w:rPr>
        <w:t>tegen</w:t>
      </w:r>
      <w:r w:rsidR="00AF3373">
        <w:rPr>
          <w:rFonts w:ascii="Verdana" w:hAnsi="Verdana"/>
          <w:sz w:val="20"/>
          <w:szCs w:val="20"/>
          <w:lang w:val="nl-NL"/>
        </w:rPr>
        <w:t xml:space="preserve"> gele koorts. Alle deelnemers die jonger </w:t>
      </w:r>
      <w:r w:rsidR="003271B6">
        <w:rPr>
          <w:rFonts w:ascii="Verdana" w:hAnsi="Verdana"/>
          <w:sz w:val="20"/>
          <w:szCs w:val="20"/>
          <w:lang w:val="nl-NL"/>
        </w:rPr>
        <w:t xml:space="preserve">waren </w:t>
      </w:r>
      <w:r w:rsidR="00AF3373">
        <w:rPr>
          <w:rFonts w:ascii="Verdana" w:hAnsi="Verdana"/>
          <w:sz w:val="20"/>
          <w:szCs w:val="20"/>
          <w:lang w:val="nl-NL"/>
        </w:rPr>
        <w:t>dan 60 jaar (N=54)</w:t>
      </w:r>
      <w:r w:rsidR="003271B6">
        <w:rPr>
          <w:rFonts w:ascii="Verdana" w:hAnsi="Verdana"/>
          <w:sz w:val="20"/>
          <w:szCs w:val="20"/>
          <w:lang w:val="nl-NL"/>
        </w:rPr>
        <w:t>,</w:t>
      </w:r>
      <w:r w:rsidR="00AF3373">
        <w:rPr>
          <w:rFonts w:ascii="Verdana" w:hAnsi="Verdana"/>
          <w:sz w:val="20"/>
          <w:szCs w:val="20"/>
          <w:lang w:val="nl-NL"/>
        </w:rPr>
        <w:t xml:space="preserve"> waren wel na twee weken beschermd.</w:t>
      </w:r>
      <w:r w:rsidR="009C6F6A">
        <w:rPr>
          <w:rFonts w:ascii="Verdana" w:hAnsi="Verdana"/>
          <w:sz w:val="20"/>
          <w:szCs w:val="20"/>
          <w:lang w:val="nl-NL"/>
        </w:rPr>
        <w:t xml:space="preserve"> </w:t>
      </w:r>
      <w:r w:rsidR="00AF3373">
        <w:rPr>
          <w:rFonts w:ascii="Verdana" w:hAnsi="Verdana"/>
          <w:sz w:val="20"/>
          <w:szCs w:val="20"/>
          <w:lang w:val="nl-NL"/>
        </w:rPr>
        <w:t>Hierbij wordt als definitie van bescherming de WHO definitie van log0</w:t>
      </w:r>
      <w:r w:rsidR="003271B6">
        <w:rPr>
          <w:rFonts w:ascii="Verdana" w:hAnsi="Verdana"/>
          <w:sz w:val="20"/>
          <w:szCs w:val="20"/>
          <w:lang w:val="nl-NL"/>
        </w:rPr>
        <w:t>.</w:t>
      </w:r>
      <w:r w:rsidR="00AF3373">
        <w:rPr>
          <w:rFonts w:ascii="Verdana" w:hAnsi="Verdana"/>
          <w:sz w:val="20"/>
          <w:szCs w:val="20"/>
          <w:lang w:val="nl-NL"/>
        </w:rPr>
        <w:t>7 afname van infectieuze gele koorts 17D-virus in de p</w:t>
      </w:r>
      <w:r w:rsidR="00027FC2">
        <w:rPr>
          <w:rFonts w:ascii="Verdana" w:hAnsi="Verdana"/>
          <w:sz w:val="20"/>
          <w:szCs w:val="20"/>
          <w:lang w:val="nl-NL"/>
        </w:rPr>
        <w:t>laque reductie test aangehouden</w:t>
      </w:r>
      <w:r w:rsidR="003E6DC7">
        <w:rPr>
          <w:rFonts w:ascii="Verdana" w:hAnsi="Verdana"/>
          <w:sz w:val="20"/>
          <w:szCs w:val="20"/>
          <w:lang w:val="nl-NL"/>
        </w:rPr>
        <w:t>,</w:t>
      </w:r>
      <w:r w:rsidR="00027FC2">
        <w:rPr>
          <w:rFonts w:ascii="Verdana" w:hAnsi="Verdana"/>
          <w:sz w:val="20"/>
          <w:szCs w:val="20"/>
          <w:lang w:val="nl-NL"/>
        </w:rPr>
        <w:t xml:space="preserve"> gebaseerd op een seroprotectiestudie bij non-humane primaten. (</w:t>
      </w:r>
      <w:r w:rsidR="003E6DC7">
        <w:rPr>
          <w:rFonts w:ascii="Verdana" w:hAnsi="Verdana"/>
          <w:sz w:val="20"/>
          <w:szCs w:val="20"/>
          <w:lang w:val="nl-NL"/>
        </w:rPr>
        <w:t>4</w:t>
      </w:r>
      <w:r w:rsidR="00027FC2">
        <w:rPr>
          <w:rFonts w:ascii="Verdana" w:hAnsi="Verdana"/>
          <w:sz w:val="20"/>
          <w:szCs w:val="20"/>
          <w:lang w:val="nl-NL"/>
        </w:rPr>
        <w:t>)</w:t>
      </w:r>
    </w:p>
    <w:p w:rsidR="00027FC2" w:rsidRDefault="00027FC2" w:rsidP="002A64A7">
      <w:pPr>
        <w:jc w:val="both"/>
        <w:rPr>
          <w:rFonts w:ascii="Verdana" w:hAnsi="Verdana"/>
          <w:sz w:val="20"/>
          <w:szCs w:val="20"/>
          <w:lang w:val="nl-NL"/>
        </w:rPr>
      </w:pPr>
    </w:p>
    <w:p w:rsidR="002A64A7" w:rsidRPr="00B026DE" w:rsidRDefault="00155DD9" w:rsidP="002A64A7">
      <w:pPr>
        <w:jc w:val="both"/>
        <w:rPr>
          <w:rFonts w:ascii="Verdana" w:hAnsi="Verdana"/>
          <w:sz w:val="20"/>
          <w:szCs w:val="20"/>
          <w:lang w:val="nl-NL"/>
        </w:rPr>
      </w:pPr>
      <w:r>
        <w:rPr>
          <w:rFonts w:ascii="Verdana" w:hAnsi="Verdana"/>
          <w:sz w:val="20"/>
          <w:szCs w:val="20"/>
          <w:lang w:val="nl-NL"/>
        </w:rPr>
        <w:t>Mogelijk</w:t>
      </w:r>
      <w:r w:rsidR="00203B6B">
        <w:rPr>
          <w:rFonts w:ascii="Verdana" w:hAnsi="Verdana"/>
          <w:sz w:val="20"/>
          <w:szCs w:val="20"/>
          <w:lang w:val="nl-NL"/>
        </w:rPr>
        <w:t xml:space="preserve"> is </w:t>
      </w:r>
      <w:r w:rsidR="00AF3373">
        <w:rPr>
          <w:rFonts w:ascii="Verdana" w:hAnsi="Verdana"/>
          <w:sz w:val="20"/>
          <w:szCs w:val="20"/>
          <w:lang w:val="nl-NL"/>
        </w:rPr>
        <w:t>dus</w:t>
      </w:r>
      <w:r w:rsidR="00203B6B">
        <w:rPr>
          <w:rFonts w:ascii="Verdana" w:hAnsi="Verdana"/>
          <w:sz w:val="20"/>
          <w:szCs w:val="20"/>
          <w:lang w:val="nl-NL"/>
        </w:rPr>
        <w:t xml:space="preserve"> de antistofrespons de eerste twee weken na v</w:t>
      </w:r>
      <w:r w:rsidR="00A573A3">
        <w:rPr>
          <w:rFonts w:ascii="Verdana" w:hAnsi="Verdana"/>
          <w:sz w:val="20"/>
          <w:szCs w:val="20"/>
          <w:lang w:val="nl-NL"/>
        </w:rPr>
        <w:t xml:space="preserve">accinatie vertraagd bij ouderen, </w:t>
      </w:r>
      <w:r w:rsidRPr="00AA6F5F">
        <w:rPr>
          <w:rFonts w:ascii="Verdana" w:hAnsi="Verdana"/>
          <w:sz w:val="20"/>
          <w:szCs w:val="20"/>
          <w:lang w:val="nl-NL"/>
        </w:rPr>
        <w:t>bijvoorbeeld door de leeftijdsafhankelijke afname van naïeve lymfocyten</w:t>
      </w:r>
      <w:r w:rsidR="001A1F86">
        <w:rPr>
          <w:rFonts w:ascii="Verdana" w:hAnsi="Verdana"/>
          <w:sz w:val="20"/>
          <w:szCs w:val="20"/>
          <w:lang w:val="nl-NL"/>
        </w:rPr>
        <w:t xml:space="preserve"> </w:t>
      </w:r>
      <w:r w:rsidR="00A573A3">
        <w:rPr>
          <w:rFonts w:ascii="Verdana" w:hAnsi="Verdana"/>
          <w:sz w:val="20"/>
          <w:szCs w:val="20"/>
          <w:lang w:val="nl-NL"/>
        </w:rPr>
        <w:t xml:space="preserve">of toegenomen aantal </w:t>
      </w:r>
      <w:r w:rsidR="001A1F86">
        <w:rPr>
          <w:rFonts w:ascii="Verdana" w:hAnsi="Verdana"/>
          <w:sz w:val="20"/>
          <w:szCs w:val="20"/>
          <w:lang w:val="nl-NL"/>
        </w:rPr>
        <w:t xml:space="preserve">of een verhoogde activiteit </w:t>
      </w:r>
      <w:r w:rsidR="00A573A3">
        <w:rPr>
          <w:rFonts w:ascii="Verdana" w:hAnsi="Verdana"/>
          <w:sz w:val="20"/>
          <w:szCs w:val="20"/>
          <w:lang w:val="nl-NL"/>
        </w:rPr>
        <w:t>van</w:t>
      </w:r>
      <w:r w:rsidR="001A1F86">
        <w:rPr>
          <w:rFonts w:ascii="Verdana" w:hAnsi="Verdana"/>
          <w:sz w:val="20"/>
          <w:szCs w:val="20"/>
          <w:lang w:val="nl-NL"/>
        </w:rPr>
        <w:t xml:space="preserve"> T regul</w:t>
      </w:r>
      <w:r w:rsidR="00A573A3">
        <w:rPr>
          <w:rFonts w:ascii="Verdana" w:hAnsi="Verdana"/>
          <w:sz w:val="20"/>
          <w:szCs w:val="20"/>
          <w:lang w:val="nl-NL"/>
        </w:rPr>
        <w:t>atoire cellen</w:t>
      </w:r>
      <w:r w:rsidR="00F00250">
        <w:rPr>
          <w:rFonts w:ascii="Verdana" w:hAnsi="Verdana"/>
          <w:sz w:val="20"/>
          <w:szCs w:val="20"/>
          <w:lang w:val="nl-NL"/>
        </w:rPr>
        <w:t xml:space="preserve"> (5)</w:t>
      </w:r>
      <w:r w:rsidR="00203B6B">
        <w:rPr>
          <w:rFonts w:ascii="Verdana" w:hAnsi="Verdana"/>
          <w:sz w:val="20"/>
          <w:szCs w:val="20"/>
          <w:lang w:val="nl-NL"/>
        </w:rPr>
        <w:t>. J</w:t>
      </w:r>
      <w:r w:rsidR="00617007">
        <w:rPr>
          <w:rFonts w:ascii="Verdana" w:hAnsi="Verdana"/>
          <w:sz w:val="20"/>
          <w:szCs w:val="20"/>
          <w:lang w:val="nl-NL"/>
        </w:rPr>
        <w:t>uist tijdens de</w:t>
      </w:r>
      <w:r w:rsidR="00203B6B">
        <w:rPr>
          <w:rFonts w:ascii="Verdana" w:hAnsi="Verdana"/>
          <w:sz w:val="20"/>
          <w:szCs w:val="20"/>
          <w:lang w:val="nl-NL"/>
        </w:rPr>
        <w:t xml:space="preserve"> periode kort na vaccinatie (tot 2 weken</w:t>
      </w:r>
      <w:r w:rsidR="009B78D8">
        <w:rPr>
          <w:rFonts w:ascii="Verdana" w:hAnsi="Verdana"/>
          <w:sz w:val="20"/>
          <w:szCs w:val="20"/>
          <w:lang w:val="nl-NL"/>
        </w:rPr>
        <w:t xml:space="preserve"> na vaccinatie</w:t>
      </w:r>
      <w:r w:rsidR="00203B6B">
        <w:rPr>
          <w:rFonts w:ascii="Verdana" w:hAnsi="Verdana"/>
          <w:sz w:val="20"/>
          <w:szCs w:val="20"/>
          <w:lang w:val="nl-NL"/>
        </w:rPr>
        <w:t>) repliceert het vaccinvirus.</w:t>
      </w:r>
      <w:r w:rsidR="00027FC2">
        <w:rPr>
          <w:rFonts w:ascii="Verdana" w:hAnsi="Verdana"/>
          <w:sz w:val="20"/>
          <w:szCs w:val="20"/>
          <w:lang w:val="nl-NL"/>
        </w:rPr>
        <w:t xml:space="preserve"> (</w:t>
      </w:r>
      <w:r w:rsidR="003E6DC7">
        <w:rPr>
          <w:rFonts w:ascii="Verdana" w:hAnsi="Verdana"/>
          <w:sz w:val="20"/>
          <w:szCs w:val="20"/>
          <w:lang w:val="nl-NL"/>
        </w:rPr>
        <w:t>6</w:t>
      </w:r>
      <w:r w:rsidR="00F00250">
        <w:rPr>
          <w:rFonts w:ascii="Verdana" w:hAnsi="Verdana"/>
          <w:sz w:val="20"/>
          <w:szCs w:val="20"/>
          <w:lang w:val="nl-NL"/>
        </w:rPr>
        <w:t>,7</w:t>
      </w:r>
      <w:r w:rsidR="00617007">
        <w:rPr>
          <w:rFonts w:ascii="Verdana" w:hAnsi="Verdana"/>
          <w:sz w:val="20"/>
          <w:szCs w:val="20"/>
          <w:lang w:val="nl-NL"/>
        </w:rPr>
        <w:t>)</w:t>
      </w:r>
      <w:r w:rsidR="00203B6B">
        <w:rPr>
          <w:rFonts w:ascii="Verdana" w:hAnsi="Verdana"/>
          <w:sz w:val="20"/>
          <w:szCs w:val="20"/>
          <w:lang w:val="nl-NL"/>
        </w:rPr>
        <w:t xml:space="preserve"> </w:t>
      </w:r>
      <w:r w:rsidR="00625650">
        <w:rPr>
          <w:rFonts w:ascii="Verdana" w:hAnsi="Verdana"/>
          <w:sz w:val="20"/>
          <w:szCs w:val="20"/>
          <w:lang w:val="nl-NL"/>
        </w:rPr>
        <w:t xml:space="preserve">Ter illustratie is een grafiek toegevoegd die deze hypothese visualiseert (fig. 1). </w:t>
      </w:r>
      <w:r w:rsidR="009B78D8">
        <w:rPr>
          <w:rFonts w:ascii="Verdana" w:hAnsi="Verdana"/>
          <w:sz w:val="20"/>
          <w:szCs w:val="20"/>
          <w:lang w:val="nl-NL"/>
        </w:rPr>
        <w:t>Bij een achterblijvende antistofrespons</w:t>
      </w:r>
      <w:r w:rsidR="00203B6B">
        <w:rPr>
          <w:rFonts w:ascii="Verdana" w:hAnsi="Verdana"/>
          <w:sz w:val="20"/>
          <w:szCs w:val="20"/>
          <w:lang w:val="nl-NL"/>
        </w:rPr>
        <w:t xml:space="preserve"> kan het virus meer repliceren</w:t>
      </w:r>
      <w:r w:rsidR="009B78D8">
        <w:rPr>
          <w:rFonts w:ascii="Verdana" w:hAnsi="Verdana"/>
          <w:sz w:val="20"/>
          <w:szCs w:val="20"/>
          <w:lang w:val="nl-NL"/>
        </w:rPr>
        <w:t xml:space="preserve"> wat leidt tot een hogere en langer aanhoudende viremie</w:t>
      </w:r>
      <w:r>
        <w:rPr>
          <w:rFonts w:ascii="Verdana" w:hAnsi="Verdana"/>
          <w:sz w:val="20"/>
          <w:szCs w:val="20"/>
          <w:lang w:val="nl-NL"/>
        </w:rPr>
        <w:t xml:space="preserve">. Indien het evenwicht tussen neutraliserende antistoffen </w:t>
      </w:r>
      <w:r w:rsidR="009B78D8">
        <w:rPr>
          <w:rFonts w:ascii="Verdana" w:hAnsi="Verdana"/>
          <w:sz w:val="20"/>
          <w:szCs w:val="20"/>
          <w:lang w:val="nl-NL"/>
        </w:rPr>
        <w:t xml:space="preserve">(die tot nu toe geacht worden de belangrijkste rol te spelen in bescherming tegen gele koorts) (6) </w:t>
      </w:r>
      <w:r>
        <w:rPr>
          <w:rFonts w:ascii="Verdana" w:hAnsi="Verdana"/>
          <w:sz w:val="20"/>
          <w:szCs w:val="20"/>
          <w:lang w:val="nl-NL"/>
        </w:rPr>
        <w:t>en virus in het voordeel van de laatste verstoord raakt kan de vaccinatie tot ziekte leiden.</w:t>
      </w:r>
    </w:p>
    <w:p w:rsidR="002A64A7" w:rsidRPr="00B026DE" w:rsidRDefault="002A64A7" w:rsidP="002A64A7">
      <w:pPr>
        <w:rPr>
          <w:rFonts w:ascii="Verdana" w:hAnsi="Verdana"/>
          <w:sz w:val="20"/>
          <w:szCs w:val="20"/>
          <w:lang w:val="nl-NL"/>
        </w:rPr>
      </w:pPr>
    </w:p>
    <w:p w:rsidR="002A64A7" w:rsidRDefault="002A64A7" w:rsidP="002A64A7">
      <w:pPr>
        <w:jc w:val="both"/>
        <w:rPr>
          <w:rFonts w:ascii="Verdana" w:hAnsi="Verdana"/>
          <w:sz w:val="20"/>
          <w:szCs w:val="20"/>
          <w:lang w:val="nl-NL"/>
        </w:rPr>
      </w:pPr>
      <w:r w:rsidRPr="00AA6F5F">
        <w:rPr>
          <w:rFonts w:ascii="Verdana" w:hAnsi="Verdana"/>
          <w:sz w:val="20"/>
          <w:szCs w:val="20"/>
          <w:lang w:val="nl-NL"/>
        </w:rPr>
        <w:t>Echter, de meeste ouderen kunnen deze viremie toch beperken</w:t>
      </w:r>
      <w:r w:rsidR="00A573A3">
        <w:rPr>
          <w:rFonts w:ascii="Verdana" w:hAnsi="Verdana"/>
          <w:sz w:val="20"/>
          <w:szCs w:val="20"/>
          <w:lang w:val="nl-NL"/>
        </w:rPr>
        <w:t xml:space="preserve"> door </w:t>
      </w:r>
      <w:r w:rsidR="003271B6">
        <w:rPr>
          <w:rFonts w:ascii="Verdana" w:hAnsi="Verdana"/>
          <w:sz w:val="20"/>
          <w:szCs w:val="20"/>
          <w:lang w:val="nl-NL"/>
        </w:rPr>
        <w:t>een</w:t>
      </w:r>
      <w:r w:rsidR="00A573A3">
        <w:rPr>
          <w:rFonts w:ascii="Verdana" w:hAnsi="Verdana"/>
          <w:sz w:val="20"/>
          <w:szCs w:val="20"/>
          <w:lang w:val="nl-NL"/>
        </w:rPr>
        <w:t xml:space="preserve"> evenwicht tussen </w:t>
      </w:r>
      <w:r w:rsidR="003271B6">
        <w:rPr>
          <w:rFonts w:ascii="Verdana" w:hAnsi="Verdana"/>
          <w:sz w:val="20"/>
          <w:szCs w:val="20"/>
          <w:lang w:val="nl-NL"/>
        </w:rPr>
        <w:t xml:space="preserve">neutraliserende </w:t>
      </w:r>
      <w:r w:rsidR="00A573A3">
        <w:rPr>
          <w:rFonts w:ascii="Verdana" w:hAnsi="Verdana"/>
          <w:sz w:val="20"/>
          <w:szCs w:val="20"/>
          <w:lang w:val="nl-NL"/>
        </w:rPr>
        <w:t xml:space="preserve">antistoffen en vaccinvirus </w:t>
      </w:r>
      <w:r w:rsidR="003271B6">
        <w:rPr>
          <w:rFonts w:ascii="Verdana" w:hAnsi="Verdana"/>
          <w:sz w:val="20"/>
          <w:szCs w:val="20"/>
          <w:lang w:val="nl-NL"/>
        </w:rPr>
        <w:t xml:space="preserve">te handhaven </w:t>
      </w:r>
      <w:r w:rsidR="00A573A3">
        <w:rPr>
          <w:rFonts w:ascii="Verdana" w:hAnsi="Verdana"/>
          <w:sz w:val="20"/>
          <w:szCs w:val="20"/>
          <w:lang w:val="nl-NL"/>
        </w:rPr>
        <w:t>dat ten gunste is van de antistoffen</w:t>
      </w:r>
      <w:r>
        <w:rPr>
          <w:rFonts w:ascii="Verdana" w:hAnsi="Verdana"/>
          <w:sz w:val="20"/>
          <w:szCs w:val="20"/>
          <w:lang w:val="nl-NL"/>
        </w:rPr>
        <w:t>,</w:t>
      </w:r>
      <w:r w:rsidRPr="00AA6F5F">
        <w:rPr>
          <w:rFonts w:ascii="Verdana" w:hAnsi="Verdana"/>
          <w:sz w:val="20"/>
          <w:szCs w:val="20"/>
          <w:lang w:val="nl-NL"/>
        </w:rPr>
        <w:t xml:space="preserve"> en ontwikkelen dientengevolge een goede immuunrespons die na 30 dagen gelijk is aan die van jongeren</w:t>
      </w:r>
      <w:r w:rsidR="003271B6">
        <w:rPr>
          <w:rFonts w:ascii="Verdana" w:hAnsi="Verdana"/>
          <w:sz w:val="20"/>
          <w:szCs w:val="20"/>
          <w:lang w:val="nl-NL"/>
        </w:rPr>
        <w:t xml:space="preserve"> (fig. 1)</w:t>
      </w:r>
      <w:r w:rsidRPr="00AA6F5F">
        <w:rPr>
          <w:rFonts w:ascii="Verdana" w:hAnsi="Verdana"/>
          <w:sz w:val="20"/>
          <w:szCs w:val="20"/>
          <w:lang w:val="nl-NL"/>
        </w:rPr>
        <w:t>.</w:t>
      </w:r>
    </w:p>
    <w:p w:rsidR="00F77B80" w:rsidRDefault="00F77B80" w:rsidP="002A64A7">
      <w:pPr>
        <w:jc w:val="both"/>
        <w:rPr>
          <w:rFonts w:ascii="Verdana" w:hAnsi="Verdana"/>
          <w:sz w:val="20"/>
          <w:szCs w:val="20"/>
          <w:lang w:val="nl-NL"/>
        </w:rPr>
      </w:pPr>
    </w:p>
    <w:p w:rsidR="00F77B80" w:rsidRDefault="00F51A28" w:rsidP="002A64A7">
      <w:pPr>
        <w:jc w:val="both"/>
        <w:rPr>
          <w:rFonts w:ascii="Verdana" w:hAnsi="Verdana"/>
          <w:sz w:val="20"/>
          <w:szCs w:val="20"/>
          <w:lang w:val="nl-NL"/>
        </w:rPr>
      </w:pPr>
      <w:r>
        <w:rPr>
          <w:rFonts w:ascii="Verdana" w:hAnsi="Verdana"/>
          <w:sz w:val="20"/>
          <w:szCs w:val="20"/>
          <w:lang w:val="nl-NL"/>
        </w:rPr>
        <w:t>Door</w:t>
      </w:r>
      <w:r w:rsidR="00F77B80">
        <w:rPr>
          <w:rFonts w:ascii="Verdana" w:hAnsi="Verdana"/>
          <w:sz w:val="20"/>
          <w:szCs w:val="20"/>
          <w:lang w:val="nl-NL"/>
        </w:rPr>
        <w:t xml:space="preserve"> </w:t>
      </w:r>
      <w:r>
        <w:rPr>
          <w:rFonts w:ascii="Verdana" w:hAnsi="Verdana"/>
          <w:sz w:val="20"/>
          <w:szCs w:val="20"/>
          <w:lang w:val="nl-NL"/>
        </w:rPr>
        <w:t xml:space="preserve">gele koorts 17D </w:t>
      </w:r>
      <w:r w:rsidR="00F77B80">
        <w:rPr>
          <w:rFonts w:ascii="Verdana" w:hAnsi="Verdana"/>
          <w:sz w:val="20"/>
          <w:szCs w:val="20"/>
          <w:lang w:val="nl-NL"/>
        </w:rPr>
        <w:t xml:space="preserve">viremie, </w:t>
      </w:r>
      <w:r>
        <w:rPr>
          <w:rFonts w:ascii="Verdana" w:hAnsi="Verdana"/>
          <w:sz w:val="20"/>
          <w:szCs w:val="20"/>
          <w:lang w:val="nl-NL"/>
        </w:rPr>
        <w:t xml:space="preserve">neutraliserende antistoffen en cellulaire immuniteit tegen gele koorts te bepalen op dezelfde tijdstippen in dezelfde personen, en deze in de groepen jonger dan 60 jaar of 60 jaar of ouder in te delen kan de invloed van </w:t>
      </w:r>
      <w:r w:rsidR="00142130">
        <w:rPr>
          <w:rFonts w:ascii="Verdana" w:hAnsi="Verdana"/>
          <w:sz w:val="20"/>
          <w:szCs w:val="20"/>
          <w:lang w:val="nl-NL"/>
        </w:rPr>
        <w:t>leeftijd</w:t>
      </w:r>
      <w:r>
        <w:rPr>
          <w:rFonts w:ascii="Verdana" w:hAnsi="Verdana"/>
          <w:sz w:val="20"/>
          <w:szCs w:val="20"/>
          <w:lang w:val="nl-NL"/>
        </w:rPr>
        <w:t xml:space="preserve"> op </w:t>
      </w:r>
      <w:r w:rsidR="00142130">
        <w:rPr>
          <w:rFonts w:ascii="Verdana" w:hAnsi="Verdana"/>
          <w:sz w:val="20"/>
          <w:szCs w:val="20"/>
          <w:lang w:val="nl-NL"/>
        </w:rPr>
        <w:t xml:space="preserve">de hoogte en de duur van de </w:t>
      </w:r>
      <w:r>
        <w:rPr>
          <w:rFonts w:ascii="Verdana" w:hAnsi="Verdana"/>
          <w:sz w:val="20"/>
          <w:szCs w:val="20"/>
          <w:lang w:val="nl-NL"/>
        </w:rPr>
        <w:t xml:space="preserve">viremie, </w:t>
      </w:r>
      <w:r w:rsidR="00142130">
        <w:rPr>
          <w:rFonts w:ascii="Verdana" w:hAnsi="Verdana"/>
          <w:sz w:val="20"/>
          <w:szCs w:val="20"/>
          <w:lang w:val="nl-NL"/>
        </w:rPr>
        <w:t xml:space="preserve">de </w:t>
      </w:r>
      <w:r>
        <w:rPr>
          <w:rFonts w:ascii="Verdana" w:hAnsi="Verdana"/>
          <w:sz w:val="20"/>
          <w:szCs w:val="20"/>
          <w:lang w:val="nl-NL"/>
        </w:rPr>
        <w:t xml:space="preserve">humorale en </w:t>
      </w:r>
      <w:r w:rsidR="00142130">
        <w:rPr>
          <w:rFonts w:ascii="Verdana" w:hAnsi="Verdana"/>
          <w:sz w:val="20"/>
          <w:szCs w:val="20"/>
          <w:lang w:val="nl-NL"/>
        </w:rPr>
        <w:t xml:space="preserve">de </w:t>
      </w:r>
      <w:r>
        <w:rPr>
          <w:rFonts w:ascii="Verdana" w:hAnsi="Verdana"/>
          <w:sz w:val="20"/>
          <w:szCs w:val="20"/>
          <w:lang w:val="nl-NL"/>
        </w:rPr>
        <w:t xml:space="preserve">cellulaire respons </w:t>
      </w:r>
      <w:r w:rsidR="00142130">
        <w:rPr>
          <w:rFonts w:ascii="Verdana" w:hAnsi="Verdana"/>
          <w:sz w:val="20"/>
          <w:szCs w:val="20"/>
          <w:lang w:val="nl-NL"/>
        </w:rPr>
        <w:t xml:space="preserve">en de invloed van deze respons op de viremie </w:t>
      </w:r>
      <w:r>
        <w:rPr>
          <w:rFonts w:ascii="Verdana" w:hAnsi="Verdana"/>
          <w:sz w:val="20"/>
          <w:szCs w:val="20"/>
          <w:lang w:val="nl-NL"/>
        </w:rPr>
        <w:t>bestudeerd worden</w:t>
      </w:r>
      <w:r w:rsidR="00142130">
        <w:rPr>
          <w:rFonts w:ascii="Verdana" w:hAnsi="Verdana"/>
          <w:sz w:val="20"/>
          <w:szCs w:val="20"/>
          <w:lang w:val="nl-NL"/>
        </w:rPr>
        <w:t>.</w:t>
      </w:r>
    </w:p>
    <w:p w:rsidR="00625650" w:rsidRPr="00AA6F5F" w:rsidRDefault="00625650" w:rsidP="002A64A7">
      <w:pPr>
        <w:jc w:val="both"/>
        <w:rPr>
          <w:rFonts w:ascii="Verdana" w:hAnsi="Verdana"/>
          <w:sz w:val="20"/>
          <w:szCs w:val="20"/>
          <w:lang w:val="nl-NL"/>
        </w:rPr>
      </w:pPr>
    </w:p>
    <w:p w:rsidR="002A64A7" w:rsidRPr="00AA6F5F" w:rsidRDefault="002A64A7" w:rsidP="002A64A7">
      <w:pPr>
        <w:rPr>
          <w:rFonts w:ascii="Verdana" w:hAnsi="Verdana"/>
          <w:sz w:val="20"/>
          <w:szCs w:val="20"/>
          <w:lang w:val="nl-NL"/>
        </w:rPr>
      </w:pPr>
    </w:p>
    <w:p w:rsidR="002A64A7" w:rsidRDefault="00727F29" w:rsidP="00625650">
      <w:pPr>
        <w:pStyle w:val="Kop1"/>
        <w:jc w:val="center"/>
        <w:rPr>
          <w:rFonts w:ascii="Verdana" w:hAnsi="Verdana"/>
          <w:sz w:val="20"/>
          <w:szCs w:val="20"/>
        </w:rPr>
      </w:pPr>
      <w:bookmarkStart w:id="20" w:name="_Toc178569658"/>
      <w:bookmarkStart w:id="21" w:name="_Toc178569824"/>
      <w:r>
        <w:rPr>
          <w:rFonts w:ascii="Verdana" w:hAnsi="Verdana"/>
          <w:noProof/>
          <w:sz w:val="20"/>
          <w:szCs w:val="20"/>
          <w:lang w:eastAsia="nl-NL"/>
        </w:rPr>
        <w:drawing>
          <wp:inline distT="0" distB="0" distL="0" distR="0">
            <wp:extent cx="4629150" cy="3086100"/>
            <wp:effectExtent l="19050" t="0" r="0" b="0"/>
            <wp:docPr id="1" name="Afbeelding 1" descr="hypothese viremie_NA verhou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othese viremie_NA verhouding"/>
                    <pic:cNvPicPr>
                      <a:picLocks noChangeAspect="1" noChangeArrowheads="1"/>
                    </pic:cNvPicPr>
                  </pic:nvPicPr>
                  <pic:blipFill>
                    <a:blip r:embed="rId10" cstate="print"/>
                    <a:srcRect/>
                    <a:stretch>
                      <a:fillRect/>
                    </a:stretch>
                  </pic:blipFill>
                  <pic:spPr bwMode="auto">
                    <a:xfrm>
                      <a:off x="0" y="0"/>
                      <a:ext cx="4629150" cy="3086100"/>
                    </a:xfrm>
                    <a:prstGeom prst="rect">
                      <a:avLst/>
                    </a:prstGeom>
                    <a:noFill/>
                    <a:ln w="9525">
                      <a:noFill/>
                      <a:miter lim="800000"/>
                      <a:headEnd/>
                      <a:tailEnd/>
                    </a:ln>
                  </pic:spPr>
                </pic:pic>
              </a:graphicData>
            </a:graphic>
          </wp:inline>
        </w:drawing>
      </w:r>
      <w:bookmarkEnd w:id="20"/>
      <w:bookmarkEnd w:id="21"/>
    </w:p>
    <w:p w:rsidR="00625650" w:rsidRDefault="00625650" w:rsidP="007D2330">
      <w:pPr>
        <w:jc w:val="both"/>
        <w:rPr>
          <w:rFonts w:ascii="Verdana" w:hAnsi="Verdana"/>
          <w:i/>
          <w:sz w:val="18"/>
          <w:szCs w:val="18"/>
          <w:lang w:val="nl-NL"/>
        </w:rPr>
      </w:pPr>
      <w:r w:rsidRPr="007D2330">
        <w:rPr>
          <w:rFonts w:ascii="Verdana" w:hAnsi="Verdana"/>
          <w:i/>
          <w:sz w:val="18"/>
          <w:szCs w:val="18"/>
          <w:lang w:val="nl-NL"/>
        </w:rPr>
        <w:t xml:space="preserve">Figuur 1. Weergave van hypothese </w:t>
      </w:r>
      <w:r w:rsidR="007D2330" w:rsidRPr="007D2330">
        <w:rPr>
          <w:rFonts w:ascii="Verdana" w:hAnsi="Verdana"/>
          <w:i/>
          <w:sz w:val="18"/>
          <w:szCs w:val="18"/>
          <w:lang w:val="nl-NL"/>
        </w:rPr>
        <w:t xml:space="preserve">hoe viremie en neutraliserende antistofvorming van personen boven 60 jaar </w:t>
      </w:r>
      <w:r w:rsidR="007D2330">
        <w:rPr>
          <w:rFonts w:ascii="Verdana" w:hAnsi="Verdana"/>
          <w:i/>
          <w:sz w:val="18"/>
          <w:szCs w:val="18"/>
          <w:lang w:val="nl-NL"/>
        </w:rPr>
        <w:t xml:space="preserve">(bolletjes) </w:t>
      </w:r>
      <w:r w:rsidR="007D2330" w:rsidRPr="007D2330">
        <w:rPr>
          <w:rFonts w:ascii="Verdana" w:hAnsi="Verdana"/>
          <w:i/>
          <w:sz w:val="18"/>
          <w:szCs w:val="18"/>
          <w:lang w:val="nl-NL"/>
        </w:rPr>
        <w:t>zich verhouden tot die van personen jonger dan 60 jaar</w:t>
      </w:r>
      <w:r w:rsidR="007D2330">
        <w:rPr>
          <w:rFonts w:ascii="Verdana" w:hAnsi="Verdana"/>
          <w:i/>
          <w:sz w:val="18"/>
          <w:szCs w:val="18"/>
          <w:lang w:val="nl-NL"/>
        </w:rPr>
        <w:t xml:space="preserve"> (driehoekjes)</w:t>
      </w:r>
      <w:r w:rsidR="007D2330" w:rsidRPr="007D2330">
        <w:rPr>
          <w:rFonts w:ascii="Verdana" w:hAnsi="Verdana"/>
          <w:i/>
          <w:sz w:val="18"/>
          <w:szCs w:val="18"/>
          <w:lang w:val="nl-NL"/>
        </w:rPr>
        <w:t xml:space="preserve">. </w:t>
      </w:r>
      <w:r w:rsidR="007D2330">
        <w:rPr>
          <w:rFonts w:ascii="Verdana" w:hAnsi="Verdana"/>
          <w:i/>
          <w:sz w:val="18"/>
          <w:szCs w:val="18"/>
          <w:lang w:val="nl-NL"/>
        </w:rPr>
        <w:t>De doorgetrokken horizontale lijn representeert de antistoftiter die beschermend is tegen de ziekte gele koorts.</w:t>
      </w:r>
    </w:p>
    <w:p w:rsidR="007D2330" w:rsidRPr="007D2330" w:rsidRDefault="007D2330" w:rsidP="007D2330">
      <w:pPr>
        <w:jc w:val="both"/>
        <w:rPr>
          <w:rFonts w:ascii="Verdana" w:hAnsi="Verdana"/>
          <w:i/>
          <w:sz w:val="18"/>
          <w:szCs w:val="18"/>
          <w:lang w:val="nl-NL"/>
        </w:rPr>
      </w:pPr>
    </w:p>
    <w:p w:rsidR="007D2330" w:rsidRPr="00625650" w:rsidRDefault="007D2330" w:rsidP="007D2330">
      <w:pPr>
        <w:jc w:val="both"/>
        <w:rPr>
          <w:lang w:val="nl-NL"/>
        </w:rPr>
      </w:pPr>
    </w:p>
    <w:p w:rsidR="002A64A7" w:rsidRPr="00241704" w:rsidRDefault="002A64A7" w:rsidP="00241704">
      <w:pPr>
        <w:pStyle w:val="Kop1"/>
        <w:rPr>
          <w:rFonts w:ascii="Verdana" w:hAnsi="Verdana"/>
          <w:sz w:val="20"/>
          <w:szCs w:val="20"/>
        </w:rPr>
      </w:pPr>
      <w:bookmarkStart w:id="22" w:name="_Toc93480413"/>
      <w:bookmarkStart w:id="23" w:name="_Toc93480734"/>
      <w:bookmarkStart w:id="24" w:name="_Toc94350568"/>
      <w:bookmarkStart w:id="25" w:name="_Toc94350696"/>
      <w:bookmarkStart w:id="26" w:name="_Toc94350745"/>
      <w:bookmarkStart w:id="27" w:name="_Toc94501659"/>
      <w:bookmarkStart w:id="28" w:name="_Toc93480414"/>
      <w:bookmarkStart w:id="29" w:name="_Toc93480735"/>
      <w:bookmarkStart w:id="30" w:name="_Toc94350569"/>
      <w:bookmarkStart w:id="31" w:name="_Toc94350697"/>
      <w:bookmarkStart w:id="32" w:name="_Toc94350746"/>
      <w:bookmarkStart w:id="33" w:name="_Toc94501660"/>
      <w:bookmarkStart w:id="34" w:name="_Toc96412133"/>
      <w:bookmarkStart w:id="35" w:name="_Toc98654791"/>
      <w:bookmarkStart w:id="36" w:name="_Toc100652972"/>
      <w:bookmarkStart w:id="37" w:name="_Toc100653010"/>
      <w:bookmarkStart w:id="38" w:name="_Toc178569659"/>
      <w:bookmarkStart w:id="39" w:name="_Toc178569825"/>
      <w:r w:rsidRPr="00241704">
        <w:rPr>
          <w:rFonts w:ascii="Verdana" w:hAnsi="Verdana"/>
          <w:sz w:val="20"/>
          <w:szCs w:val="20"/>
        </w:rPr>
        <w:t>2. Vraagstelling</w:t>
      </w:r>
      <w:bookmarkEnd w:id="22"/>
      <w:bookmarkEnd w:id="23"/>
      <w:bookmarkEnd w:id="24"/>
      <w:bookmarkEnd w:id="25"/>
      <w:bookmarkEnd w:id="26"/>
      <w:bookmarkEnd w:id="27"/>
      <w:bookmarkEnd w:id="34"/>
      <w:bookmarkEnd w:id="35"/>
      <w:bookmarkEnd w:id="36"/>
      <w:bookmarkEnd w:id="37"/>
      <w:r w:rsidRPr="00241704">
        <w:rPr>
          <w:rFonts w:ascii="Verdana" w:hAnsi="Verdana"/>
          <w:sz w:val="20"/>
          <w:szCs w:val="20"/>
        </w:rPr>
        <w:t>en</w:t>
      </w:r>
      <w:bookmarkEnd w:id="38"/>
      <w:bookmarkEnd w:id="39"/>
    </w:p>
    <w:p w:rsidR="002A64A7" w:rsidRDefault="002A64A7" w:rsidP="002A64A7">
      <w:pPr>
        <w:rPr>
          <w:lang w:val="nl-NL"/>
        </w:rPr>
      </w:pPr>
    </w:p>
    <w:p w:rsidR="002A64A7" w:rsidRPr="00AA6F5F" w:rsidRDefault="002A64A7" w:rsidP="002A64A7">
      <w:pPr>
        <w:numPr>
          <w:ilvl w:val="0"/>
          <w:numId w:val="2"/>
        </w:numPr>
        <w:jc w:val="both"/>
        <w:rPr>
          <w:rFonts w:ascii="Verdana" w:hAnsi="Verdana"/>
          <w:sz w:val="20"/>
          <w:szCs w:val="20"/>
          <w:lang w:val="nl-NL"/>
        </w:rPr>
      </w:pPr>
      <w:r w:rsidRPr="00AA6F5F">
        <w:rPr>
          <w:rFonts w:ascii="Verdana" w:hAnsi="Verdana"/>
          <w:sz w:val="20"/>
          <w:szCs w:val="20"/>
          <w:lang w:val="nl-NL"/>
        </w:rPr>
        <w:t>Treedt de ontwikkeling van een beschermende immuunrespons (gemeten in neutraliserende antistoffen) op het gele koorts vaccinvirus bij ouderen (</w:t>
      </w:r>
      <w:r w:rsidRPr="0044075B">
        <w:rPr>
          <w:rFonts w:ascii="Verdana" w:hAnsi="Verdana"/>
          <w:sz w:val="20"/>
          <w:szCs w:val="20"/>
          <w:u w:val="single"/>
          <w:lang w:val="nl-NL"/>
        </w:rPr>
        <w:t>&gt;</w:t>
      </w:r>
      <w:r w:rsidRPr="00AA6F5F">
        <w:rPr>
          <w:rFonts w:ascii="Verdana" w:hAnsi="Verdana"/>
          <w:sz w:val="20"/>
          <w:szCs w:val="20"/>
          <w:lang w:val="nl-NL"/>
        </w:rPr>
        <w:t>60 jaar) later op dan bij jongeren?</w:t>
      </w:r>
    </w:p>
    <w:p w:rsidR="002A64A7" w:rsidRPr="00AA6F5F" w:rsidRDefault="002A64A7" w:rsidP="002A64A7">
      <w:pPr>
        <w:numPr>
          <w:ilvl w:val="0"/>
          <w:numId w:val="2"/>
        </w:numPr>
        <w:jc w:val="both"/>
        <w:rPr>
          <w:rFonts w:ascii="Verdana" w:hAnsi="Verdana"/>
          <w:sz w:val="20"/>
          <w:szCs w:val="20"/>
          <w:lang w:val="nl-NL"/>
        </w:rPr>
      </w:pPr>
      <w:r w:rsidRPr="00AA6F5F">
        <w:rPr>
          <w:rFonts w:ascii="Verdana" w:hAnsi="Verdana"/>
          <w:sz w:val="20"/>
          <w:szCs w:val="20"/>
          <w:lang w:val="nl-NL"/>
        </w:rPr>
        <w:t>Duurt de viremie bij ouderen (</w:t>
      </w:r>
      <w:r w:rsidRPr="0044075B">
        <w:rPr>
          <w:rFonts w:ascii="Verdana" w:hAnsi="Verdana"/>
          <w:sz w:val="20"/>
          <w:szCs w:val="20"/>
          <w:u w:val="single"/>
          <w:lang w:val="nl-NL"/>
        </w:rPr>
        <w:t>&gt;</w:t>
      </w:r>
      <w:r w:rsidRPr="00AA6F5F">
        <w:rPr>
          <w:rFonts w:ascii="Verdana" w:hAnsi="Verdana"/>
          <w:sz w:val="20"/>
          <w:szCs w:val="20"/>
          <w:lang w:val="nl-NL"/>
        </w:rPr>
        <w:t>60 jaar) langer en is deze hoger dan bij jongeren</w:t>
      </w:r>
      <w:r w:rsidR="00241704">
        <w:rPr>
          <w:rFonts w:ascii="Verdana" w:hAnsi="Verdana"/>
          <w:sz w:val="20"/>
          <w:szCs w:val="20"/>
          <w:lang w:val="nl-NL"/>
        </w:rPr>
        <w:t xml:space="preserve"> (&lt;</w:t>
      </w:r>
      <w:r>
        <w:rPr>
          <w:rFonts w:ascii="Verdana" w:hAnsi="Verdana"/>
          <w:sz w:val="20"/>
          <w:szCs w:val="20"/>
          <w:lang w:val="nl-NL"/>
        </w:rPr>
        <w:t>60 jaar)</w:t>
      </w:r>
      <w:r w:rsidR="00FA5C08">
        <w:rPr>
          <w:rFonts w:ascii="Verdana" w:hAnsi="Verdana"/>
          <w:sz w:val="20"/>
          <w:szCs w:val="20"/>
          <w:lang w:val="nl-NL"/>
        </w:rPr>
        <w:t>, waarvoor een leeftijdsgroep tussen 18 en 40 jaar genomen wordt</w:t>
      </w:r>
      <w:r w:rsidRPr="00AA6F5F">
        <w:rPr>
          <w:rFonts w:ascii="Verdana" w:hAnsi="Verdana"/>
          <w:sz w:val="20"/>
          <w:szCs w:val="20"/>
          <w:lang w:val="nl-NL"/>
        </w:rPr>
        <w:t>?</w:t>
      </w:r>
    </w:p>
    <w:p w:rsidR="002A64A7" w:rsidRPr="009D4422" w:rsidRDefault="002A64A7" w:rsidP="002A64A7">
      <w:pPr>
        <w:rPr>
          <w:rFonts w:ascii="Verdana" w:hAnsi="Verdana"/>
          <w:sz w:val="20"/>
          <w:szCs w:val="20"/>
          <w:lang w:val="nl-NL"/>
        </w:rPr>
      </w:pPr>
    </w:p>
    <w:p w:rsidR="002A64A7" w:rsidRPr="009D4422" w:rsidRDefault="002A64A7" w:rsidP="002A64A7">
      <w:pPr>
        <w:pStyle w:val="Kop1"/>
        <w:rPr>
          <w:rFonts w:ascii="Verdana" w:hAnsi="Verdana"/>
          <w:sz w:val="20"/>
          <w:szCs w:val="20"/>
        </w:rPr>
      </w:pPr>
    </w:p>
    <w:p w:rsidR="002A64A7" w:rsidRPr="00241704" w:rsidRDefault="002A64A7" w:rsidP="00241704">
      <w:pPr>
        <w:pStyle w:val="Kop1"/>
        <w:rPr>
          <w:rFonts w:ascii="Verdana" w:hAnsi="Verdana"/>
          <w:sz w:val="20"/>
          <w:szCs w:val="20"/>
        </w:rPr>
      </w:pPr>
      <w:bookmarkStart w:id="40" w:name="_Toc96412134"/>
      <w:bookmarkStart w:id="41" w:name="_Toc98654792"/>
      <w:bookmarkStart w:id="42" w:name="_Toc100652973"/>
      <w:bookmarkStart w:id="43" w:name="_Toc100653011"/>
      <w:bookmarkStart w:id="44" w:name="_Toc178569660"/>
      <w:bookmarkStart w:id="45" w:name="_Toc178569826"/>
      <w:r w:rsidRPr="00241704">
        <w:rPr>
          <w:rFonts w:ascii="Verdana" w:hAnsi="Verdana"/>
          <w:sz w:val="20"/>
          <w:szCs w:val="20"/>
        </w:rPr>
        <w:t>3. Doel</w:t>
      </w:r>
      <w:bookmarkEnd w:id="28"/>
      <w:bookmarkEnd w:id="29"/>
      <w:bookmarkEnd w:id="30"/>
      <w:bookmarkEnd w:id="31"/>
      <w:bookmarkEnd w:id="32"/>
      <w:bookmarkEnd w:id="33"/>
      <w:bookmarkEnd w:id="40"/>
      <w:bookmarkEnd w:id="41"/>
      <w:bookmarkEnd w:id="42"/>
      <w:bookmarkEnd w:id="43"/>
      <w:bookmarkEnd w:id="44"/>
      <w:bookmarkEnd w:id="45"/>
    </w:p>
    <w:p w:rsidR="002A64A7" w:rsidRDefault="002A64A7" w:rsidP="002A64A7">
      <w:pPr>
        <w:rPr>
          <w:rFonts w:ascii="Verdana" w:hAnsi="Verdana"/>
          <w:sz w:val="20"/>
          <w:szCs w:val="20"/>
          <w:lang w:val="nl-NL"/>
        </w:rPr>
      </w:pPr>
    </w:p>
    <w:p w:rsidR="002A64A7" w:rsidRDefault="002A64A7" w:rsidP="002A64A7">
      <w:pPr>
        <w:jc w:val="both"/>
        <w:rPr>
          <w:rFonts w:ascii="Verdana" w:hAnsi="Verdana"/>
          <w:sz w:val="20"/>
          <w:szCs w:val="20"/>
          <w:lang w:val="nl-NL"/>
        </w:rPr>
      </w:pPr>
      <w:r>
        <w:rPr>
          <w:rFonts w:ascii="Verdana" w:hAnsi="Verdana"/>
          <w:sz w:val="20"/>
          <w:szCs w:val="20"/>
          <w:lang w:val="nl-NL"/>
        </w:rPr>
        <w:t>Het doel is het onderzoeken van het biologisch mechanisme waaraan de verhoogde kans op het optreden van gele koorts geassocieerde bijwerkingen bij ouderen (</w:t>
      </w:r>
      <w:r w:rsidRPr="0044075B">
        <w:rPr>
          <w:rFonts w:ascii="Verdana" w:hAnsi="Verdana"/>
          <w:sz w:val="20"/>
          <w:szCs w:val="20"/>
          <w:u w:val="single"/>
          <w:lang w:val="nl-NL"/>
        </w:rPr>
        <w:t>&gt;</w:t>
      </w:r>
      <w:r>
        <w:rPr>
          <w:rFonts w:ascii="Verdana" w:hAnsi="Verdana"/>
          <w:sz w:val="20"/>
          <w:szCs w:val="20"/>
          <w:lang w:val="nl-NL"/>
        </w:rPr>
        <w:t>60 jaar) ten grondslag ligt.</w:t>
      </w:r>
    </w:p>
    <w:p w:rsidR="00C1521C" w:rsidRDefault="00C1521C" w:rsidP="002A64A7">
      <w:pPr>
        <w:jc w:val="both"/>
        <w:rPr>
          <w:rFonts w:ascii="Verdana" w:hAnsi="Verdana"/>
          <w:sz w:val="20"/>
          <w:szCs w:val="20"/>
          <w:lang w:val="nl-NL"/>
        </w:rPr>
      </w:pPr>
    </w:p>
    <w:p w:rsidR="00C1521C" w:rsidRDefault="00C1521C" w:rsidP="002A64A7">
      <w:pPr>
        <w:jc w:val="both"/>
        <w:rPr>
          <w:rFonts w:ascii="Verdana" w:hAnsi="Verdana"/>
          <w:sz w:val="20"/>
          <w:szCs w:val="20"/>
          <w:lang w:val="nl-NL"/>
        </w:rPr>
      </w:pPr>
    </w:p>
    <w:p w:rsidR="00C1521C" w:rsidRPr="00C1521C" w:rsidRDefault="00C1521C" w:rsidP="00C1521C">
      <w:pPr>
        <w:pStyle w:val="Kop1"/>
        <w:rPr>
          <w:rFonts w:ascii="Verdana" w:hAnsi="Verdana"/>
          <w:sz w:val="20"/>
          <w:szCs w:val="20"/>
        </w:rPr>
      </w:pPr>
      <w:bookmarkStart w:id="46" w:name="_Toc178569661"/>
      <w:bookmarkStart w:id="47" w:name="_Toc178569827"/>
      <w:r w:rsidRPr="00C1521C">
        <w:rPr>
          <w:rFonts w:ascii="Verdana" w:hAnsi="Verdana"/>
          <w:sz w:val="20"/>
          <w:szCs w:val="20"/>
        </w:rPr>
        <w:t>4. Onderzoeks</w:t>
      </w:r>
      <w:r w:rsidR="000964A3">
        <w:rPr>
          <w:rFonts w:ascii="Verdana" w:hAnsi="Verdana"/>
          <w:sz w:val="20"/>
          <w:szCs w:val="20"/>
        </w:rPr>
        <w:t>ontwerp</w:t>
      </w:r>
      <w:bookmarkEnd w:id="46"/>
      <w:bookmarkEnd w:id="47"/>
    </w:p>
    <w:p w:rsidR="00C1521C" w:rsidRDefault="00C1521C" w:rsidP="00C1521C">
      <w:pPr>
        <w:rPr>
          <w:lang w:val="nl-NL"/>
        </w:rPr>
      </w:pPr>
      <w:bookmarkStart w:id="48" w:name="_Toc93480417"/>
      <w:bookmarkStart w:id="49" w:name="_Toc93480738"/>
    </w:p>
    <w:bookmarkEnd w:id="48"/>
    <w:bookmarkEnd w:id="49"/>
    <w:p w:rsidR="00A625FB" w:rsidRPr="00460D36" w:rsidRDefault="00A625FB" w:rsidP="00A625FB">
      <w:pPr>
        <w:jc w:val="both"/>
        <w:rPr>
          <w:rFonts w:ascii="Verdana" w:hAnsi="Verdana"/>
          <w:sz w:val="20"/>
          <w:szCs w:val="20"/>
          <w:lang w:val="nl-NL"/>
        </w:rPr>
      </w:pPr>
      <w:r w:rsidRPr="00460D36">
        <w:rPr>
          <w:rFonts w:ascii="Verdana" w:hAnsi="Verdana"/>
          <w:sz w:val="20"/>
          <w:szCs w:val="20"/>
          <w:lang w:val="nl-NL"/>
        </w:rPr>
        <w:t>Het betreft een single center prospectief cohortonderzoek waarbij de immunologische respons op gele koorts vaccinatie bij reizigers van 60 jaar of ouder wordt onderzocht ten opzichte van de immunologische respons bij jongeren. De gele koorts vaccinatie die gegeven wordt in dit onderzoek wijkt niet af van de conventionele vaccinatie: een subcutane toediening van 0,5ml 17D gele koorts vaccin (Stamaril).</w:t>
      </w:r>
    </w:p>
    <w:p w:rsidR="00A625FB" w:rsidRPr="00460D36" w:rsidRDefault="00A625FB" w:rsidP="00A625FB">
      <w:pPr>
        <w:jc w:val="both"/>
        <w:rPr>
          <w:rFonts w:ascii="Verdana" w:hAnsi="Verdana"/>
          <w:sz w:val="20"/>
          <w:szCs w:val="20"/>
          <w:lang w:val="nl-NL"/>
        </w:rPr>
      </w:pPr>
    </w:p>
    <w:p w:rsidR="00A625FB" w:rsidRPr="00460D36" w:rsidRDefault="00A625FB" w:rsidP="00A625FB">
      <w:pPr>
        <w:jc w:val="both"/>
        <w:rPr>
          <w:rFonts w:ascii="Verdana" w:hAnsi="Verdana" w:cs="Courier New"/>
          <w:sz w:val="20"/>
          <w:szCs w:val="20"/>
          <w:lang w:val="nl-NL"/>
        </w:rPr>
      </w:pPr>
      <w:r w:rsidRPr="00460D36">
        <w:rPr>
          <w:rFonts w:ascii="Verdana" w:hAnsi="Verdana" w:cs="Courier New"/>
          <w:sz w:val="20"/>
          <w:szCs w:val="20"/>
          <w:lang w:val="nl-NL"/>
        </w:rPr>
        <w:lastRenderedPageBreak/>
        <w:t xml:space="preserve">Aan de reizigers die aan de inclusiecriteria voldoen en op het spreekuur van de GGDs komen krijgen hier informatie over het onderzoek, waarbij zij ook de schriftelijke deelnemersinformatie ontvangen. </w:t>
      </w:r>
    </w:p>
    <w:p w:rsidR="00A625FB" w:rsidRDefault="00A625FB" w:rsidP="00A625FB">
      <w:pPr>
        <w:jc w:val="both"/>
        <w:rPr>
          <w:rFonts w:ascii="Verdana" w:hAnsi="Verdana"/>
          <w:sz w:val="20"/>
          <w:szCs w:val="20"/>
          <w:lang w:val="nl-NL"/>
        </w:rPr>
      </w:pPr>
      <w:r w:rsidRPr="00460D36">
        <w:rPr>
          <w:rFonts w:ascii="Verdana" w:hAnsi="Verdana" w:cs="Courier New"/>
          <w:sz w:val="20"/>
          <w:szCs w:val="20"/>
          <w:lang w:val="nl-NL"/>
        </w:rPr>
        <w:t>Indien de reiziger (via de GGD of via het LUMC) bereid is deel te nemen, wordt een afspraak gemaakt in het LUMC met de onderzoeker (AR) of onderzoeks-verpleegkundige van het LUMC. Tijdens de eerste afspraak in het LUMC wordt het toestemmingsformulier getekend, nadat de deelnemer voldoende gelegenheid heeft gekregen eventuele vragen over het onderzoek te stellen en deze naar tevredenheid zijn beantwoord. Na het geven van toestemming voor deelname wordt gevaccineerd en een bloed- en urinemonster a</w:t>
      </w:r>
      <w:r w:rsidRPr="00460D36">
        <w:rPr>
          <w:rFonts w:ascii="Verdana" w:hAnsi="Verdana" w:cs="Courier New"/>
          <w:sz w:val="20"/>
          <w:szCs w:val="20"/>
          <w:lang w:val="nl-NL"/>
        </w:rPr>
        <w:t>f</w:t>
      </w:r>
      <w:r w:rsidRPr="00460D36">
        <w:rPr>
          <w:rFonts w:ascii="Verdana" w:hAnsi="Verdana" w:cs="Courier New"/>
          <w:sz w:val="20"/>
          <w:szCs w:val="20"/>
          <w:lang w:val="nl-NL"/>
        </w:rPr>
        <w:t>genomen. De daaropvolgende bloedafn</w:t>
      </w:r>
      <w:r w:rsidRPr="00460D36">
        <w:rPr>
          <w:rFonts w:ascii="Verdana" w:hAnsi="Verdana" w:cs="Courier New"/>
          <w:sz w:val="20"/>
          <w:szCs w:val="20"/>
          <w:lang w:val="nl-NL"/>
        </w:rPr>
        <w:t>a</w:t>
      </w:r>
      <w:r w:rsidRPr="00460D36">
        <w:rPr>
          <w:rFonts w:ascii="Verdana" w:hAnsi="Verdana" w:cs="Courier New"/>
          <w:sz w:val="20"/>
          <w:szCs w:val="20"/>
          <w:lang w:val="nl-NL"/>
        </w:rPr>
        <w:t>mes zullen bij de deelnemer thuis plaat</w:t>
      </w:r>
      <w:r w:rsidRPr="00460D36">
        <w:rPr>
          <w:rFonts w:ascii="Verdana" w:hAnsi="Verdana" w:cs="Courier New"/>
          <w:sz w:val="20"/>
          <w:szCs w:val="20"/>
          <w:lang w:val="nl-NL"/>
        </w:rPr>
        <w:t>s</w:t>
      </w:r>
      <w:r w:rsidRPr="00460D36">
        <w:rPr>
          <w:rFonts w:ascii="Verdana" w:hAnsi="Verdana" w:cs="Courier New"/>
          <w:sz w:val="20"/>
          <w:szCs w:val="20"/>
          <w:lang w:val="nl-NL"/>
        </w:rPr>
        <w:t>vinden (tenzij deze verkiest naar het LUMC te komen).</w:t>
      </w:r>
      <w:r w:rsidRPr="0014708E">
        <w:rPr>
          <w:rFonts w:ascii="Verdana" w:hAnsi="Verdana" w:cs="Courier New"/>
          <w:sz w:val="20"/>
          <w:szCs w:val="20"/>
          <w:lang w:val="nl-NL"/>
        </w:rPr>
        <w:t xml:space="preserve"> </w:t>
      </w:r>
    </w:p>
    <w:p w:rsidR="00A625FB" w:rsidRDefault="00A625FB" w:rsidP="00A625FB">
      <w:pPr>
        <w:jc w:val="both"/>
        <w:rPr>
          <w:rFonts w:ascii="Verdana" w:hAnsi="Verdana"/>
          <w:sz w:val="20"/>
          <w:szCs w:val="20"/>
          <w:lang w:val="nl-NL"/>
        </w:rPr>
      </w:pPr>
    </w:p>
    <w:p w:rsidR="00A625FB" w:rsidRDefault="00A625FB" w:rsidP="00A625FB">
      <w:pPr>
        <w:jc w:val="both"/>
        <w:rPr>
          <w:rFonts w:ascii="Verdana" w:hAnsi="Verdana"/>
          <w:sz w:val="20"/>
          <w:szCs w:val="20"/>
          <w:lang w:val="nl-NL"/>
        </w:rPr>
      </w:pPr>
      <w:r>
        <w:rPr>
          <w:rFonts w:ascii="Verdana" w:hAnsi="Verdana"/>
          <w:sz w:val="20"/>
          <w:szCs w:val="20"/>
          <w:lang w:val="nl-NL"/>
        </w:rPr>
        <w:t>Vaccinatie, bloed- en urinemonsterafname worden uitgevoerd door een onderzoeksverpleegkundige van het LUMC of door onderzoeker AR.</w:t>
      </w:r>
    </w:p>
    <w:p w:rsidR="00A625FB" w:rsidRDefault="00A625FB" w:rsidP="00A625FB">
      <w:pPr>
        <w:jc w:val="both"/>
        <w:rPr>
          <w:rFonts w:ascii="Verdana" w:hAnsi="Verdana"/>
          <w:sz w:val="20"/>
          <w:szCs w:val="20"/>
          <w:lang w:val="nl-NL"/>
        </w:rPr>
      </w:pPr>
    </w:p>
    <w:p w:rsidR="00A625FB" w:rsidRDefault="00A625FB" w:rsidP="00A625FB">
      <w:pPr>
        <w:jc w:val="both"/>
        <w:rPr>
          <w:rFonts w:ascii="Verdana" w:hAnsi="Verdana"/>
          <w:sz w:val="20"/>
          <w:szCs w:val="20"/>
          <w:lang w:val="nl-NL"/>
        </w:rPr>
      </w:pPr>
      <w:r>
        <w:rPr>
          <w:rFonts w:ascii="Verdana" w:hAnsi="Verdana"/>
          <w:sz w:val="20"/>
          <w:szCs w:val="20"/>
          <w:lang w:val="nl-NL"/>
        </w:rPr>
        <w:t>De inclusie van deelnemers zal naar verwachting 1 jaar duren. Met name de deelnemers in de ouderengroep bepalen de tijd waarin inclusie zal plaatsvinden omdat deze relatief schaars zijn.</w:t>
      </w:r>
    </w:p>
    <w:p w:rsidR="002A64A7" w:rsidRPr="009D4422" w:rsidRDefault="002A64A7" w:rsidP="002A64A7">
      <w:pPr>
        <w:rPr>
          <w:rFonts w:ascii="Verdana" w:hAnsi="Verdana"/>
          <w:sz w:val="20"/>
          <w:szCs w:val="20"/>
          <w:lang w:val="nl-NL"/>
        </w:rPr>
      </w:pPr>
    </w:p>
    <w:p w:rsidR="002A64A7" w:rsidRPr="00C1521C" w:rsidRDefault="00C1521C" w:rsidP="00C1521C">
      <w:pPr>
        <w:pStyle w:val="Kop1"/>
        <w:rPr>
          <w:rFonts w:ascii="Verdana" w:hAnsi="Verdana"/>
          <w:sz w:val="20"/>
          <w:szCs w:val="20"/>
        </w:rPr>
      </w:pPr>
      <w:bookmarkStart w:id="50" w:name="_Toc93480415"/>
      <w:bookmarkStart w:id="51" w:name="_Toc93480736"/>
      <w:bookmarkStart w:id="52" w:name="_Toc94350570"/>
      <w:bookmarkStart w:id="53" w:name="_Toc94350698"/>
      <w:bookmarkStart w:id="54" w:name="_Toc94350747"/>
      <w:bookmarkStart w:id="55" w:name="_Toc94501661"/>
      <w:bookmarkStart w:id="56" w:name="_Toc96412135"/>
      <w:bookmarkStart w:id="57" w:name="_Toc98654793"/>
      <w:bookmarkStart w:id="58" w:name="_Toc100652974"/>
      <w:bookmarkStart w:id="59" w:name="_Toc100653012"/>
      <w:bookmarkStart w:id="60" w:name="_Toc178569662"/>
      <w:bookmarkStart w:id="61" w:name="_Toc178569828"/>
      <w:r>
        <w:rPr>
          <w:rFonts w:ascii="Verdana" w:hAnsi="Verdana"/>
          <w:sz w:val="20"/>
          <w:szCs w:val="20"/>
        </w:rPr>
        <w:t>5</w:t>
      </w:r>
      <w:r w:rsidR="002A64A7" w:rsidRPr="00C1521C">
        <w:rPr>
          <w:rFonts w:ascii="Verdana" w:hAnsi="Verdana"/>
          <w:sz w:val="20"/>
          <w:szCs w:val="20"/>
        </w:rPr>
        <w:t xml:space="preserve">. </w:t>
      </w:r>
      <w:bookmarkEnd w:id="50"/>
      <w:bookmarkEnd w:id="51"/>
      <w:bookmarkEnd w:id="52"/>
      <w:bookmarkEnd w:id="53"/>
      <w:bookmarkEnd w:id="54"/>
      <w:bookmarkEnd w:id="55"/>
      <w:bookmarkEnd w:id="56"/>
      <w:bookmarkEnd w:id="57"/>
      <w:bookmarkEnd w:id="58"/>
      <w:bookmarkEnd w:id="59"/>
      <w:r w:rsidR="00FA5C08" w:rsidRPr="00C1521C">
        <w:rPr>
          <w:rFonts w:ascii="Verdana" w:hAnsi="Verdana"/>
          <w:sz w:val="20"/>
          <w:szCs w:val="20"/>
        </w:rPr>
        <w:t>Onderzoekspopulatie</w:t>
      </w:r>
      <w:bookmarkEnd w:id="60"/>
      <w:bookmarkEnd w:id="61"/>
    </w:p>
    <w:p w:rsidR="002A64A7" w:rsidRPr="009D4422" w:rsidRDefault="002A64A7" w:rsidP="002A64A7">
      <w:pPr>
        <w:rPr>
          <w:rFonts w:ascii="Verdana" w:hAnsi="Verdana"/>
          <w:sz w:val="20"/>
          <w:szCs w:val="20"/>
          <w:lang w:val="nl-NL"/>
        </w:rPr>
      </w:pPr>
    </w:p>
    <w:p w:rsidR="008B0FB7" w:rsidRPr="008B0FB7" w:rsidRDefault="00C1521C" w:rsidP="008B0FB7">
      <w:pPr>
        <w:pStyle w:val="Kop2"/>
        <w:rPr>
          <w:rFonts w:ascii="Verdana" w:hAnsi="Verdana"/>
          <w:b w:val="0"/>
          <w:i w:val="0"/>
          <w:sz w:val="20"/>
          <w:szCs w:val="20"/>
          <w:lang w:val="nl-NL"/>
        </w:rPr>
      </w:pPr>
      <w:bookmarkStart w:id="62" w:name="_Toc178569663"/>
      <w:bookmarkStart w:id="63" w:name="_Toc178569829"/>
      <w:r>
        <w:rPr>
          <w:rFonts w:ascii="Verdana" w:hAnsi="Verdana"/>
          <w:b w:val="0"/>
          <w:i w:val="0"/>
          <w:sz w:val="20"/>
          <w:szCs w:val="20"/>
          <w:lang w:val="nl-NL"/>
        </w:rPr>
        <w:t>5</w:t>
      </w:r>
      <w:r w:rsidR="00FA5C08" w:rsidRPr="008B0FB7">
        <w:rPr>
          <w:rFonts w:ascii="Verdana" w:hAnsi="Verdana"/>
          <w:b w:val="0"/>
          <w:i w:val="0"/>
          <w:sz w:val="20"/>
          <w:szCs w:val="20"/>
          <w:lang w:val="nl-NL"/>
        </w:rPr>
        <w:t>.1</w:t>
      </w:r>
      <w:r w:rsidR="008B0FB7" w:rsidRPr="008B0FB7">
        <w:rPr>
          <w:rFonts w:ascii="Verdana" w:hAnsi="Verdana"/>
          <w:b w:val="0"/>
          <w:i w:val="0"/>
          <w:sz w:val="20"/>
          <w:szCs w:val="20"/>
          <w:lang w:val="nl-NL"/>
        </w:rPr>
        <w:t xml:space="preserve"> Populatie</w:t>
      </w:r>
      <w:bookmarkEnd w:id="62"/>
      <w:bookmarkEnd w:id="63"/>
    </w:p>
    <w:p w:rsidR="000A507C" w:rsidRDefault="000A507C" w:rsidP="002A64A7">
      <w:pPr>
        <w:jc w:val="both"/>
        <w:rPr>
          <w:rFonts w:ascii="Verdana" w:hAnsi="Verdana"/>
          <w:sz w:val="20"/>
          <w:szCs w:val="20"/>
          <w:lang w:val="nl-NL"/>
        </w:rPr>
      </w:pPr>
    </w:p>
    <w:p w:rsidR="00A625FB" w:rsidRDefault="00A625FB" w:rsidP="00A625FB">
      <w:pPr>
        <w:jc w:val="both"/>
        <w:rPr>
          <w:rFonts w:ascii="Verdana" w:hAnsi="Verdana"/>
          <w:sz w:val="20"/>
          <w:szCs w:val="20"/>
          <w:lang w:val="nl-NL"/>
        </w:rPr>
      </w:pPr>
      <w:r w:rsidRPr="00D402C1">
        <w:rPr>
          <w:rFonts w:ascii="Verdana" w:hAnsi="Verdana"/>
          <w:sz w:val="20"/>
          <w:szCs w:val="20"/>
          <w:lang w:val="nl-NL"/>
        </w:rPr>
        <w:t>Reiziger</w:t>
      </w:r>
      <w:r>
        <w:rPr>
          <w:rFonts w:ascii="Verdana" w:hAnsi="Verdana"/>
          <w:sz w:val="20"/>
          <w:szCs w:val="20"/>
          <w:lang w:val="nl-NL"/>
        </w:rPr>
        <w:t xml:space="preserve">s die 60 jaar zijn of ouder en die volgens </w:t>
      </w:r>
      <w:r w:rsidRPr="00D402C1">
        <w:rPr>
          <w:rFonts w:ascii="Verdana" w:hAnsi="Verdana"/>
          <w:sz w:val="20"/>
          <w:szCs w:val="20"/>
          <w:lang w:val="nl-NL"/>
        </w:rPr>
        <w:t xml:space="preserve">LCR </w:t>
      </w:r>
      <w:r>
        <w:rPr>
          <w:rFonts w:ascii="Verdana" w:hAnsi="Verdana"/>
          <w:sz w:val="20"/>
          <w:szCs w:val="20"/>
          <w:lang w:val="nl-NL"/>
        </w:rPr>
        <w:t xml:space="preserve">protocol een </w:t>
      </w:r>
      <w:r w:rsidRPr="00D402C1">
        <w:rPr>
          <w:rFonts w:ascii="Verdana" w:hAnsi="Verdana"/>
          <w:sz w:val="20"/>
          <w:szCs w:val="20"/>
          <w:lang w:val="nl-NL"/>
        </w:rPr>
        <w:t xml:space="preserve">indicatie </w:t>
      </w:r>
      <w:r>
        <w:rPr>
          <w:rFonts w:ascii="Verdana" w:hAnsi="Verdana"/>
          <w:sz w:val="20"/>
          <w:szCs w:val="20"/>
          <w:lang w:val="nl-NL"/>
        </w:rPr>
        <w:t xml:space="preserve">hebben </w:t>
      </w:r>
      <w:r w:rsidRPr="00D402C1">
        <w:rPr>
          <w:rFonts w:ascii="Verdana" w:hAnsi="Verdana"/>
          <w:sz w:val="20"/>
          <w:szCs w:val="20"/>
          <w:lang w:val="nl-NL"/>
        </w:rPr>
        <w:t xml:space="preserve">voor gele koorts vaccinatie </w:t>
      </w:r>
      <w:r>
        <w:rPr>
          <w:rFonts w:ascii="Verdana" w:hAnsi="Verdana"/>
          <w:sz w:val="20"/>
          <w:szCs w:val="20"/>
          <w:lang w:val="nl-NL"/>
        </w:rPr>
        <w:t>op grond van een reëel infectiegevaar tijdens hun verblijf</w:t>
      </w:r>
      <w:r w:rsidRPr="00D402C1">
        <w:rPr>
          <w:rFonts w:ascii="Verdana" w:hAnsi="Verdana"/>
          <w:sz w:val="20"/>
          <w:szCs w:val="20"/>
          <w:lang w:val="nl-NL"/>
        </w:rPr>
        <w:t xml:space="preserve">, wordt gevraagd deel te nemen aan het onderzoek (zij worden dus tegen gele koorts gevaccineerd, ongeacht deelname aan dit onderzoek). </w:t>
      </w:r>
      <w:r w:rsidRPr="00460D36">
        <w:rPr>
          <w:rFonts w:ascii="Verdana" w:hAnsi="Verdana"/>
          <w:sz w:val="20"/>
          <w:szCs w:val="20"/>
          <w:lang w:val="nl-NL"/>
        </w:rPr>
        <w:t>Reizigers die op het reizigersspreekuur van het LUMC en de GGD Hollands Midden en GGD Den Haag komen, en die aan de inclusiecriteria voldoen worden uitgenodigd om deel te nemen aan het onderzoek en ontvangen de deelnemersinformatie die op hen van toepassing is.</w:t>
      </w:r>
    </w:p>
    <w:p w:rsidR="00A625FB" w:rsidRDefault="00A625FB" w:rsidP="00A625FB">
      <w:pPr>
        <w:jc w:val="both"/>
        <w:rPr>
          <w:rFonts w:ascii="Verdana" w:hAnsi="Verdana"/>
          <w:sz w:val="20"/>
          <w:szCs w:val="20"/>
          <w:lang w:val="nl-NL"/>
        </w:rPr>
      </w:pPr>
    </w:p>
    <w:p w:rsidR="00A625FB" w:rsidRDefault="00A625FB" w:rsidP="00A625FB">
      <w:pPr>
        <w:pStyle w:val="Kop1"/>
        <w:jc w:val="both"/>
        <w:rPr>
          <w:rFonts w:ascii="Verdana" w:hAnsi="Verdana"/>
          <w:b w:val="0"/>
          <w:sz w:val="20"/>
          <w:szCs w:val="20"/>
        </w:rPr>
      </w:pPr>
      <w:r>
        <w:rPr>
          <w:rFonts w:ascii="Verdana" w:hAnsi="Verdana"/>
          <w:b w:val="0"/>
          <w:sz w:val="20"/>
          <w:szCs w:val="20"/>
        </w:rPr>
        <w:t xml:space="preserve">Deelnemers voor de groep jonger dan 60 jaar worden gerekruteerd op de vaccinatiepolikliniek van het LUMC (bij indicatie voor vaccinatie), of via advertenties, (bij geen indicatie voor gele koorts vaccinatie). Deze deelnemers zijn tussen 18 t/m 40 jaar om het contrast tussen de verwachte resultaten uit de oudere en jongere groepen te vergroten. </w:t>
      </w:r>
    </w:p>
    <w:p w:rsidR="0070472E" w:rsidRPr="00A229A0" w:rsidRDefault="0070472E" w:rsidP="002A64A7">
      <w:pPr>
        <w:jc w:val="both"/>
        <w:rPr>
          <w:rStyle w:val="Kop2Char"/>
          <w:rFonts w:ascii="Verdana" w:hAnsi="Verdana"/>
          <w:b w:val="0"/>
          <w:i w:val="0"/>
          <w:sz w:val="20"/>
          <w:szCs w:val="20"/>
          <w:lang w:val="nl-NL"/>
        </w:rPr>
      </w:pPr>
    </w:p>
    <w:p w:rsidR="00983695" w:rsidRDefault="00C1521C" w:rsidP="0070472E">
      <w:pPr>
        <w:pStyle w:val="Kop2"/>
        <w:rPr>
          <w:lang w:val="nl-NL"/>
        </w:rPr>
      </w:pPr>
      <w:bookmarkStart w:id="64" w:name="_Toc178569665"/>
      <w:bookmarkStart w:id="65" w:name="_Toc178569831"/>
      <w:r w:rsidRPr="00A229A0">
        <w:rPr>
          <w:rStyle w:val="Kop2Char"/>
          <w:rFonts w:ascii="Verdana" w:hAnsi="Verdana"/>
          <w:b w:val="0"/>
          <w:i w:val="0"/>
          <w:sz w:val="20"/>
          <w:szCs w:val="20"/>
          <w:lang w:val="nl-NL"/>
        </w:rPr>
        <w:t>5</w:t>
      </w:r>
      <w:r w:rsidR="008B0FB7" w:rsidRPr="00A229A0">
        <w:rPr>
          <w:rStyle w:val="Kop2Char"/>
          <w:rFonts w:ascii="Verdana" w:hAnsi="Verdana"/>
          <w:b w:val="0"/>
          <w:i w:val="0"/>
          <w:sz w:val="20"/>
          <w:szCs w:val="20"/>
          <w:lang w:val="nl-NL"/>
        </w:rPr>
        <w:t xml:space="preserve">.2 </w:t>
      </w:r>
      <w:r w:rsidR="002A64A7" w:rsidRPr="00A229A0">
        <w:rPr>
          <w:rStyle w:val="Kop2Char"/>
          <w:rFonts w:ascii="Verdana" w:hAnsi="Verdana"/>
          <w:b w:val="0"/>
          <w:i w:val="0"/>
          <w:sz w:val="20"/>
          <w:szCs w:val="20"/>
          <w:lang w:val="nl-NL"/>
        </w:rPr>
        <w:t>Inclusiecriteria</w:t>
      </w:r>
      <w:bookmarkEnd w:id="64"/>
      <w:bookmarkEnd w:id="65"/>
      <w:r w:rsidR="002A64A7" w:rsidRPr="00002C6A">
        <w:rPr>
          <w:lang w:val="nl-NL"/>
        </w:rPr>
        <w:tab/>
      </w:r>
    </w:p>
    <w:p w:rsidR="0070472E" w:rsidRPr="0070472E" w:rsidRDefault="0070472E" w:rsidP="0070472E">
      <w:pPr>
        <w:rPr>
          <w:lang w:val="nl-NL"/>
        </w:rPr>
      </w:pPr>
    </w:p>
    <w:p w:rsidR="002A64A7" w:rsidRDefault="002A64A7" w:rsidP="006B5524">
      <w:pPr>
        <w:ind w:firstLine="720"/>
        <w:jc w:val="both"/>
        <w:rPr>
          <w:rFonts w:ascii="Verdana" w:hAnsi="Verdana"/>
          <w:i/>
          <w:sz w:val="20"/>
          <w:szCs w:val="20"/>
          <w:lang w:val="nl-NL"/>
        </w:rPr>
      </w:pPr>
      <w:r>
        <w:rPr>
          <w:rFonts w:ascii="Verdana" w:hAnsi="Verdana"/>
          <w:i/>
          <w:sz w:val="20"/>
          <w:szCs w:val="20"/>
          <w:lang w:val="nl-NL"/>
        </w:rPr>
        <w:t>1.Ouderen</w:t>
      </w:r>
    </w:p>
    <w:p w:rsidR="002A64A7" w:rsidRPr="00002C6A" w:rsidRDefault="002A64A7" w:rsidP="00983695">
      <w:pPr>
        <w:ind w:firstLine="720"/>
        <w:jc w:val="both"/>
        <w:rPr>
          <w:rFonts w:ascii="Verdana" w:hAnsi="Verdana"/>
          <w:sz w:val="20"/>
          <w:szCs w:val="20"/>
          <w:lang w:val="nl-NL"/>
        </w:rPr>
      </w:pPr>
      <w:r>
        <w:rPr>
          <w:rFonts w:ascii="Verdana" w:hAnsi="Verdana"/>
          <w:i/>
          <w:sz w:val="20"/>
          <w:szCs w:val="20"/>
          <w:lang w:val="nl-NL"/>
        </w:rPr>
        <w:t>-</w:t>
      </w:r>
      <w:r w:rsidRPr="00002C6A">
        <w:rPr>
          <w:rFonts w:ascii="Verdana" w:hAnsi="Verdana"/>
          <w:sz w:val="20"/>
          <w:szCs w:val="20"/>
          <w:lang w:val="nl-NL"/>
        </w:rPr>
        <w:t xml:space="preserve">leeftijd </w:t>
      </w:r>
      <w:r w:rsidRPr="00002C6A">
        <w:rPr>
          <w:rFonts w:ascii="Verdana" w:hAnsi="Verdana"/>
          <w:sz w:val="20"/>
          <w:szCs w:val="20"/>
          <w:u w:val="single"/>
          <w:lang w:val="nl-NL"/>
        </w:rPr>
        <w:t>&gt;</w:t>
      </w:r>
      <w:r w:rsidRPr="00002C6A">
        <w:rPr>
          <w:rFonts w:ascii="Verdana" w:hAnsi="Verdana"/>
          <w:sz w:val="20"/>
          <w:szCs w:val="20"/>
          <w:lang w:val="nl-NL"/>
        </w:rPr>
        <w:t xml:space="preserve"> 60 jaar</w:t>
      </w:r>
    </w:p>
    <w:p w:rsidR="002A64A7" w:rsidRDefault="002A64A7" w:rsidP="00983695">
      <w:pPr>
        <w:ind w:left="720"/>
        <w:jc w:val="both"/>
        <w:rPr>
          <w:rFonts w:ascii="Verdana" w:hAnsi="Verdana"/>
          <w:sz w:val="20"/>
          <w:szCs w:val="20"/>
          <w:lang w:val="nl-NL"/>
        </w:rPr>
      </w:pPr>
      <w:r>
        <w:rPr>
          <w:rFonts w:ascii="Verdana" w:hAnsi="Verdana"/>
          <w:sz w:val="20"/>
          <w:szCs w:val="20"/>
          <w:lang w:val="nl-NL"/>
        </w:rPr>
        <w:t>-</w:t>
      </w:r>
      <w:r w:rsidRPr="00002C6A">
        <w:rPr>
          <w:rFonts w:ascii="Verdana" w:hAnsi="Verdana"/>
          <w:sz w:val="20"/>
          <w:szCs w:val="20"/>
          <w:lang w:val="nl-NL"/>
        </w:rPr>
        <w:t>indicatie</w:t>
      </w:r>
      <w:r>
        <w:rPr>
          <w:rFonts w:ascii="Verdana" w:hAnsi="Verdana"/>
          <w:sz w:val="20"/>
          <w:szCs w:val="20"/>
          <w:lang w:val="nl-NL"/>
        </w:rPr>
        <w:t xml:space="preserve"> </w:t>
      </w:r>
      <w:r w:rsidRPr="00002C6A">
        <w:rPr>
          <w:rFonts w:ascii="Verdana" w:hAnsi="Verdana"/>
          <w:sz w:val="20"/>
          <w:szCs w:val="20"/>
          <w:lang w:val="nl-NL"/>
        </w:rPr>
        <w:t>voor gele koorts vaccinatie</w:t>
      </w:r>
      <w:r>
        <w:rPr>
          <w:rFonts w:ascii="Verdana" w:hAnsi="Verdana"/>
          <w:sz w:val="20"/>
          <w:szCs w:val="20"/>
          <w:lang w:val="nl-NL"/>
        </w:rPr>
        <w:t xml:space="preserve"> volgens</w:t>
      </w:r>
      <w:r w:rsidRPr="00002C6A">
        <w:rPr>
          <w:rFonts w:ascii="Verdana" w:hAnsi="Verdana"/>
          <w:sz w:val="20"/>
          <w:szCs w:val="20"/>
          <w:lang w:val="nl-NL"/>
        </w:rPr>
        <w:t xml:space="preserve"> protocollen</w:t>
      </w:r>
      <w:r>
        <w:rPr>
          <w:rFonts w:ascii="Verdana" w:hAnsi="Verdana"/>
          <w:sz w:val="20"/>
          <w:szCs w:val="20"/>
          <w:lang w:val="nl-NL"/>
        </w:rPr>
        <w:t xml:space="preserve"> Landelijke Coördinatiecentrum Reizigersadvisering (LCR)</w:t>
      </w:r>
    </w:p>
    <w:p w:rsidR="002A64A7" w:rsidRDefault="002A64A7" w:rsidP="002A64A7">
      <w:pPr>
        <w:ind w:left="2160"/>
        <w:jc w:val="both"/>
        <w:rPr>
          <w:rFonts w:ascii="Verdana" w:hAnsi="Verdana"/>
          <w:sz w:val="20"/>
          <w:szCs w:val="20"/>
          <w:lang w:val="nl-NL"/>
        </w:rPr>
      </w:pPr>
    </w:p>
    <w:p w:rsidR="002A64A7" w:rsidRPr="00286960" w:rsidRDefault="002A64A7" w:rsidP="006B5524">
      <w:pPr>
        <w:ind w:firstLine="720"/>
        <w:jc w:val="both"/>
        <w:rPr>
          <w:rFonts w:ascii="Verdana" w:hAnsi="Verdana"/>
          <w:i/>
          <w:sz w:val="20"/>
          <w:szCs w:val="20"/>
          <w:lang w:val="nl-NL"/>
        </w:rPr>
      </w:pPr>
      <w:r w:rsidRPr="00286960">
        <w:rPr>
          <w:rFonts w:ascii="Verdana" w:hAnsi="Verdana"/>
          <w:i/>
          <w:sz w:val="20"/>
          <w:szCs w:val="20"/>
          <w:lang w:val="nl-NL"/>
        </w:rPr>
        <w:t>2. Jongeren</w:t>
      </w:r>
    </w:p>
    <w:p w:rsidR="002A64A7" w:rsidRPr="00002C6A" w:rsidRDefault="002A64A7" w:rsidP="00983695">
      <w:pPr>
        <w:ind w:firstLine="720"/>
        <w:jc w:val="both"/>
        <w:rPr>
          <w:rFonts w:ascii="Verdana" w:hAnsi="Verdana"/>
          <w:sz w:val="20"/>
          <w:szCs w:val="20"/>
          <w:lang w:val="nl-NL"/>
        </w:rPr>
      </w:pPr>
      <w:r>
        <w:rPr>
          <w:rFonts w:ascii="Verdana" w:hAnsi="Verdana"/>
          <w:sz w:val="20"/>
          <w:szCs w:val="20"/>
          <w:lang w:val="nl-NL"/>
        </w:rPr>
        <w:t xml:space="preserve">-leeftijd </w:t>
      </w:r>
      <w:r w:rsidRPr="00A362A9">
        <w:rPr>
          <w:rFonts w:ascii="Verdana" w:hAnsi="Verdana"/>
          <w:sz w:val="20"/>
          <w:szCs w:val="20"/>
          <w:u w:val="single"/>
          <w:lang w:val="nl-NL"/>
        </w:rPr>
        <w:t>&gt;</w:t>
      </w:r>
      <w:r>
        <w:rPr>
          <w:rFonts w:ascii="Verdana" w:hAnsi="Verdana"/>
          <w:sz w:val="20"/>
          <w:szCs w:val="20"/>
          <w:lang w:val="nl-NL"/>
        </w:rPr>
        <w:t xml:space="preserve"> 18 jaar en </w:t>
      </w:r>
      <w:r w:rsidR="008B0FB7" w:rsidRPr="008B0FB7">
        <w:rPr>
          <w:rFonts w:ascii="Verdana" w:hAnsi="Verdana"/>
          <w:sz w:val="20"/>
          <w:szCs w:val="20"/>
          <w:u w:val="single"/>
          <w:lang w:val="nl-NL"/>
        </w:rPr>
        <w:t>&lt;</w:t>
      </w:r>
      <w:r w:rsidR="008B0FB7">
        <w:rPr>
          <w:rFonts w:ascii="Verdana" w:hAnsi="Verdana"/>
          <w:sz w:val="20"/>
          <w:szCs w:val="20"/>
          <w:lang w:val="nl-NL"/>
        </w:rPr>
        <w:t>4</w:t>
      </w:r>
      <w:r>
        <w:rPr>
          <w:rFonts w:ascii="Verdana" w:hAnsi="Verdana"/>
          <w:sz w:val="20"/>
          <w:szCs w:val="20"/>
          <w:lang w:val="nl-NL"/>
        </w:rPr>
        <w:t>0jaar</w:t>
      </w:r>
    </w:p>
    <w:p w:rsidR="002A64A7" w:rsidRPr="00002C6A" w:rsidRDefault="002A64A7" w:rsidP="002A64A7">
      <w:pPr>
        <w:jc w:val="both"/>
        <w:rPr>
          <w:rFonts w:ascii="Verdana" w:hAnsi="Verdana"/>
          <w:sz w:val="20"/>
          <w:szCs w:val="20"/>
          <w:lang w:val="nl-NL"/>
        </w:rPr>
      </w:pPr>
    </w:p>
    <w:p w:rsidR="00983695" w:rsidRDefault="00C1521C" w:rsidP="0070472E">
      <w:pPr>
        <w:pStyle w:val="Kop2"/>
        <w:rPr>
          <w:lang w:val="nl-NL"/>
        </w:rPr>
      </w:pPr>
      <w:bookmarkStart w:id="66" w:name="_Toc178569666"/>
      <w:bookmarkStart w:id="67" w:name="_Toc178569832"/>
      <w:r>
        <w:rPr>
          <w:rStyle w:val="Kop2Char"/>
          <w:rFonts w:ascii="Verdana" w:hAnsi="Verdana"/>
          <w:b w:val="0"/>
          <w:i w:val="0"/>
          <w:sz w:val="20"/>
          <w:szCs w:val="20"/>
          <w:lang w:val="nl-NL"/>
        </w:rPr>
        <w:lastRenderedPageBreak/>
        <w:t>5</w:t>
      </w:r>
      <w:r w:rsidR="008B0FB7" w:rsidRPr="008B0FB7">
        <w:rPr>
          <w:rStyle w:val="Kop2Char"/>
          <w:rFonts w:ascii="Verdana" w:hAnsi="Verdana"/>
          <w:b w:val="0"/>
          <w:i w:val="0"/>
          <w:sz w:val="20"/>
          <w:szCs w:val="20"/>
          <w:lang w:val="nl-NL"/>
        </w:rPr>
        <w:t xml:space="preserve">.3 </w:t>
      </w:r>
      <w:r w:rsidR="002A64A7" w:rsidRPr="008B0FB7">
        <w:rPr>
          <w:rStyle w:val="Kop2Char"/>
          <w:rFonts w:ascii="Verdana" w:hAnsi="Verdana"/>
          <w:b w:val="0"/>
          <w:i w:val="0"/>
          <w:sz w:val="20"/>
          <w:szCs w:val="20"/>
          <w:lang w:val="nl-NL"/>
        </w:rPr>
        <w:t>Exclusiecriteria</w:t>
      </w:r>
      <w:bookmarkEnd w:id="66"/>
      <w:bookmarkEnd w:id="67"/>
      <w:r w:rsidR="002A64A7" w:rsidRPr="00002C6A">
        <w:rPr>
          <w:lang w:val="nl-NL"/>
        </w:rPr>
        <w:tab/>
      </w:r>
    </w:p>
    <w:p w:rsidR="00B51EEE" w:rsidRDefault="00B51EEE" w:rsidP="002A64A7">
      <w:pPr>
        <w:jc w:val="both"/>
        <w:rPr>
          <w:rFonts w:ascii="Verdana" w:hAnsi="Verdana"/>
          <w:sz w:val="20"/>
          <w:szCs w:val="20"/>
          <w:lang w:val="nl-NL"/>
        </w:rPr>
      </w:pPr>
    </w:p>
    <w:p w:rsidR="00F33880" w:rsidRDefault="00F33880" w:rsidP="006D359E">
      <w:pPr>
        <w:ind w:left="720"/>
        <w:jc w:val="both"/>
        <w:rPr>
          <w:rFonts w:ascii="Verdana" w:hAnsi="Verdana"/>
          <w:sz w:val="20"/>
          <w:szCs w:val="20"/>
          <w:lang w:val="nl-NL"/>
        </w:rPr>
      </w:pPr>
      <w:r>
        <w:rPr>
          <w:rFonts w:ascii="Verdana" w:hAnsi="Verdana"/>
          <w:sz w:val="20"/>
          <w:szCs w:val="20"/>
          <w:lang w:val="nl-NL"/>
        </w:rPr>
        <w:t xml:space="preserve">De exclusiecriteria zijn dezelfde als de </w:t>
      </w:r>
      <w:r w:rsidR="00B51EEE">
        <w:rPr>
          <w:rFonts w:ascii="Verdana" w:hAnsi="Verdana"/>
          <w:sz w:val="20"/>
          <w:szCs w:val="20"/>
          <w:lang w:val="nl-NL"/>
        </w:rPr>
        <w:t>contra-indicaties voor gele koorts vaccinatie</w:t>
      </w:r>
      <w:r>
        <w:rPr>
          <w:rFonts w:ascii="Verdana" w:hAnsi="Verdana"/>
          <w:sz w:val="20"/>
          <w:szCs w:val="20"/>
          <w:lang w:val="nl-NL"/>
        </w:rPr>
        <w:t xml:space="preserve"> die opgenomen zijn in het protocol van het Landelijk Coördinatiecentrum voor</w:t>
      </w:r>
      <w:r w:rsidR="006D359E">
        <w:rPr>
          <w:rFonts w:ascii="Verdana" w:hAnsi="Verdana"/>
          <w:sz w:val="20"/>
          <w:szCs w:val="20"/>
          <w:lang w:val="nl-NL"/>
        </w:rPr>
        <w:t xml:space="preserve"> Reizigersadvisering. Dit zijn:</w:t>
      </w:r>
    </w:p>
    <w:p w:rsidR="006D359E" w:rsidRDefault="006D359E" w:rsidP="006D359E">
      <w:pPr>
        <w:ind w:left="720"/>
        <w:jc w:val="both"/>
        <w:rPr>
          <w:rFonts w:ascii="Verdana" w:hAnsi="Verdana"/>
          <w:sz w:val="20"/>
          <w:szCs w:val="20"/>
          <w:lang w:val="nl-NL"/>
        </w:rPr>
      </w:pPr>
    </w:p>
    <w:p w:rsidR="002A64A7" w:rsidRDefault="002A64A7" w:rsidP="00F33880">
      <w:pPr>
        <w:ind w:left="720"/>
        <w:jc w:val="both"/>
        <w:rPr>
          <w:rFonts w:ascii="Verdana" w:hAnsi="Verdana"/>
          <w:sz w:val="20"/>
          <w:szCs w:val="20"/>
          <w:lang w:val="nl-NL"/>
        </w:rPr>
      </w:pPr>
      <w:r>
        <w:rPr>
          <w:rFonts w:ascii="Verdana" w:hAnsi="Verdana"/>
          <w:sz w:val="20"/>
          <w:szCs w:val="20"/>
          <w:lang w:val="nl-NL"/>
        </w:rPr>
        <w:t>-</w:t>
      </w:r>
      <w:r w:rsidR="00B51EEE">
        <w:rPr>
          <w:rFonts w:ascii="Verdana" w:hAnsi="Verdana"/>
          <w:sz w:val="20"/>
          <w:szCs w:val="20"/>
          <w:lang w:val="nl-NL"/>
        </w:rPr>
        <w:t xml:space="preserve">Een </w:t>
      </w:r>
      <w:r w:rsidRPr="00002C6A">
        <w:rPr>
          <w:rFonts w:ascii="Verdana" w:hAnsi="Verdana"/>
          <w:sz w:val="20"/>
          <w:szCs w:val="20"/>
          <w:lang w:val="nl-NL"/>
        </w:rPr>
        <w:t xml:space="preserve">(bekende) immuunstoornis </w:t>
      </w:r>
      <w:r w:rsidR="00F33880">
        <w:rPr>
          <w:rFonts w:ascii="Verdana" w:hAnsi="Verdana"/>
          <w:sz w:val="20"/>
          <w:szCs w:val="20"/>
          <w:lang w:val="nl-NL"/>
        </w:rPr>
        <w:t>ten gevolge</w:t>
      </w:r>
      <w:r w:rsidR="00983695">
        <w:rPr>
          <w:rFonts w:ascii="Verdana" w:hAnsi="Verdana"/>
          <w:sz w:val="20"/>
          <w:szCs w:val="20"/>
          <w:lang w:val="nl-NL"/>
        </w:rPr>
        <w:t xml:space="preserve"> van een </w:t>
      </w:r>
      <w:r w:rsidR="00983695" w:rsidRPr="00F33880">
        <w:rPr>
          <w:rFonts w:ascii="Verdana" w:hAnsi="Verdana"/>
          <w:sz w:val="20"/>
          <w:szCs w:val="20"/>
          <w:lang w:val="nl-NL"/>
        </w:rPr>
        <w:t xml:space="preserve">medische conditie </w:t>
      </w:r>
      <w:r w:rsidR="00F33880">
        <w:rPr>
          <w:rFonts w:ascii="Verdana" w:hAnsi="Verdana"/>
          <w:sz w:val="20"/>
          <w:szCs w:val="20"/>
          <w:lang w:val="nl-NL"/>
        </w:rPr>
        <w:t>die de afweer ernstig vermindert zoals; maligniteit</w:t>
      </w:r>
      <w:r w:rsidR="00983695" w:rsidRPr="00F33880">
        <w:rPr>
          <w:rFonts w:ascii="Verdana" w:hAnsi="Verdana"/>
          <w:sz w:val="20"/>
          <w:szCs w:val="20"/>
          <w:lang w:val="nl-NL"/>
        </w:rPr>
        <w:t xml:space="preserve">, HIV-infectie, diabetes mellitus en gebruik van immuunsuppressieve medicatie waaronder </w:t>
      </w:r>
      <w:r w:rsidR="00F33880">
        <w:rPr>
          <w:rFonts w:ascii="Verdana" w:hAnsi="Verdana"/>
          <w:sz w:val="20"/>
          <w:szCs w:val="20"/>
          <w:lang w:val="nl-NL"/>
        </w:rPr>
        <w:t>corticosteroiden en cytostatica</w:t>
      </w:r>
      <w:r w:rsidR="00983695" w:rsidRPr="00F33880">
        <w:rPr>
          <w:rFonts w:ascii="Verdana" w:hAnsi="Verdana"/>
          <w:sz w:val="20"/>
          <w:szCs w:val="20"/>
          <w:lang w:val="nl-NL"/>
        </w:rPr>
        <w:t xml:space="preserve">. </w:t>
      </w:r>
    </w:p>
    <w:p w:rsidR="00F33880" w:rsidRDefault="00F33880" w:rsidP="00F33880">
      <w:pPr>
        <w:ind w:left="720"/>
        <w:jc w:val="both"/>
        <w:rPr>
          <w:rFonts w:ascii="Verdana" w:hAnsi="Verdana"/>
          <w:sz w:val="20"/>
          <w:szCs w:val="20"/>
          <w:lang w:val="nl-NL"/>
        </w:rPr>
      </w:pPr>
    </w:p>
    <w:p w:rsidR="00F33880" w:rsidRPr="00F33880" w:rsidRDefault="00F33880" w:rsidP="00F33880">
      <w:pPr>
        <w:ind w:left="720"/>
        <w:jc w:val="both"/>
        <w:rPr>
          <w:rFonts w:ascii="Verdana" w:hAnsi="Verdana"/>
          <w:sz w:val="20"/>
          <w:szCs w:val="20"/>
          <w:lang w:val="nl-NL"/>
        </w:rPr>
      </w:pPr>
      <w:r>
        <w:rPr>
          <w:rFonts w:ascii="Verdana" w:hAnsi="Verdana"/>
          <w:sz w:val="20"/>
          <w:szCs w:val="20"/>
          <w:lang w:val="nl-NL"/>
        </w:rPr>
        <w:t>-</w:t>
      </w:r>
      <w:r w:rsidR="00B51EEE">
        <w:rPr>
          <w:rFonts w:ascii="Verdana" w:hAnsi="Verdana"/>
          <w:sz w:val="20"/>
          <w:szCs w:val="20"/>
          <w:lang w:val="nl-NL"/>
        </w:rPr>
        <w:t>Z</w:t>
      </w:r>
      <w:r>
        <w:rPr>
          <w:rFonts w:ascii="Verdana" w:hAnsi="Verdana"/>
          <w:sz w:val="20"/>
          <w:szCs w:val="20"/>
          <w:lang w:val="nl-NL"/>
        </w:rPr>
        <w:t>wangerschap</w:t>
      </w:r>
    </w:p>
    <w:p w:rsidR="00983695" w:rsidRDefault="002A64A7" w:rsidP="002A64A7">
      <w:pPr>
        <w:jc w:val="both"/>
        <w:rPr>
          <w:rFonts w:ascii="Verdana" w:hAnsi="Verdana"/>
          <w:sz w:val="20"/>
          <w:szCs w:val="20"/>
          <w:lang w:val="nl-NL"/>
        </w:rPr>
      </w:pPr>
      <w:r w:rsidRPr="00002C6A">
        <w:rPr>
          <w:rFonts w:ascii="Verdana" w:hAnsi="Verdana"/>
          <w:sz w:val="20"/>
          <w:szCs w:val="20"/>
          <w:lang w:val="nl-NL"/>
        </w:rPr>
        <w:tab/>
      </w:r>
      <w:r w:rsidRPr="00002C6A">
        <w:rPr>
          <w:rFonts w:ascii="Verdana" w:hAnsi="Verdana"/>
          <w:sz w:val="20"/>
          <w:szCs w:val="20"/>
          <w:lang w:val="nl-NL"/>
        </w:rPr>
        <w:tab/>
      </w:r>
      <w:r w:rsidRPr="00002C6A">
        <w:rPr>
          <w:rFonts w:ascii="Verdana" w:hAnsi="Verdana"/>
          <w:sz w:val="20"/>
          <w:szCs w:val="20"/>
          <w:lang w:val="nl-NL"/>
        </w:rPr>
        <w:tab/>
      </w:r>
    </w:p>
    <w:p w:rsidR="00F33880" w:rsidRDefault="00F33880" w:rsidP="002A64A7">
      <w:pPr>
        <w:jc w:val="both"/>
        <w:rPr>
          <w:rFonts w:ascii="Verdana" w:hAnsi="Verdana"/>
          <w:sz w:val="20"/>
          <w:szCs w:val="20"/>
          <w:lang w:val="nl-NL"/>
        </w:rPr>
      </w:pPr>
      <w:r>
        <w:rPr>
          <w:rFonts w:ascii="Verdana" w:hAnsi="Verdana"/>
          <w:sz w:val="20"/>
          <w:szCs w:val="20"/>
          <w:lang w:val="nl-NL"/>
        </w:rPr>
        <w:tab/>
      </w:r>
      <w:r w:rsidR="008C1932">
        <w:rPr>
          <w:rFonts w:ascii="Verdana" w:hAnsi="Verdana"/>
          <w:sz w:val="20"/>
          <w:szCs w:val="20"/>
          <w:lang w:val="nl-NL"/>
        </w:rPr>
        <w:t>Daarnaast</w:t>
      </w:r>
      <w:r>
        <w:rPr>
          <w:rFonts w:ascii="Verdana" w:hAnsi="Verdana"/>
          <w:sz w:val="20"/>
          <w:szCs w:val="20"/>
          <w:lang w:val="nl-NL"/>
        </w:rPr>
        <w:t xml:space="preserve"> geldt voor dit onderzoek het volgende exclusiecriterium:</w:t>
      </w:r>
    </w:p>
    <w:p w:rsidR="008C1932" w:rsidRDefault="008C1932" w:rsidP="002A64A7">
      <w:pPr>
        <w:jc w:val="both"/>
        <w:rPr>
          <w:rFonts w:ascii="Verdana" w:hAnsi="Verdana"/>
          <w:sz w:val="20"/>
          <w:szCs w:val="20"/>
          <w:lang w:val="nl-NL"/>
        </w:rPr>
      </w:pPr>
    </w:p>
    <w:p w:rsidR="006B5524" w:rsidRDefault="00B51EEE" w:rsidP="00D859BA">
      <w:pPr>
        <w:ind w:left="720"/>
        <w:jc w:val="both"/>
        <w:rPr>
          <w:rFonts w:ascii="Verdana" w:hAnsi="Verdana"/>
          <w:sz w:val="20"/>
          <w:szCs w:val="20"/>
          <w:lang w:val="nl-NL"/>
        </w:rPr>
      </w:pPr>
      <w:r>
        <w:rPr>
          <w:rFonts w:ascii="Verdana" w:hAnsi="Verdana"/>
          <w:sz w:val="20"/>
          <w:szCs w:val="20"/>
          <w:lang w:val="nl-NL"/>
        </w:rPr>
        <w:t>-E</w:t>
      </w:r>
      <w:r w:rsidRPr="00002C6A">
        <w:rPr>
          <w:rFonts w:ascii="Verdana" w:hAnsi="Verdana"/>
          <w:sz w:val="20"/>
          <w:szCs w:val="20"/>
          <w:lang w:val="nl-NL"/>
        </w:rPr>
        <w:t>erder</w:t>
      </w:r>
      <w:r>
        <w:rPr>
          <w:rFonts w:ascii="Verdana" w:hAnsi="Verdana"/>
          <w:sz w:val="20"/>
          <w:szCs w:val="20"/>
          <w:lang w:val="nl-NL"/>
        </w:rPr>
        <w:t>e</w:t>
      </w:r>
      <w:r w:rsidR="002A64A7" w:rsidRPr="00002C6A">
        <w:rPr>
          <w:rFonts w:ascii="Verdana" w:hAnsi="Verdana"/>
          <w:sz w:val="20"/>
          <w:szCs w:val="20"/>
          <w:lang w:val="nl-NL"/>
        </w:rPr>
        <w:t xml:space="preserve"> </w:t>
      </w:r>
      <w:r w:rsidR="008C1932">
        <w:rPr>
          <w:rFonts w:ascii="Verdana" w:hAnsi="Verdana"/>
          <w:sz w:val="20"/>
          <w:szCs w:val="20"/>
          <w:lang w:val="nl-NL"/>
        </w:rPr>
        <w:t xml:space="preserve">vaccinatie </w:t>
      </w:r>
      <w:r w:rsidR="002A64A7" w:rsidRPr="00002C6A">
        <w:rPr>
          <w:rFonts w:ascii="Verdana" w:hAnsi="Verdana"/>
          <w:sz w:val="20"/>
          <w:szCs w:val="20"/>
          <w:lang w:val="nl-NL"/>
        </w:rPr>
        <w:t xml:space="preserve">tegen </w:t>
      </w:r>
      <w:r w:rsidR="008C1932">
        <w:rPr>
          <w:rFonts w:ascii="Verdana" w:hAnsi="Verdana"/>
          <w:sz w:val="20"/>
          <w:szCs w:val="20"/>
          <w:lang w:val="nl-NL"/>
        </w:rPr>
        <w:t>gele koorts</w:t>
      </w:r>
      <w:r w:rsidR="002A64A7" w:rsidRPr="00002C6A">
        <w:rPr>
          <w:rFonts w:ascii="Verdana" w:hAnsi="Verdana"/>
          <w:sz w:val="20"/>
          <w:szCs w:val="20"/>
          <w:lang w:val="nl-NL"/>
        </w:rPr>
        <w:t xml:space="preserve"> (ongeacht </w:t>
      </w:r>
      <w:r w:rsidR="008C1932">
        <w:rPr>
          <w:rFonts w:ascii="Verdana" w:hAnsi="Verdana"/>
          <w:sz w:val="20"/>
          <w:szCs w:val="20"/>
          <w:lang w:val="nl-NL"/>
        </w:rPr>
        <w:t xml:space="preserve">de </w:t>
      </w:r>
      <w:r w:rsidR="002A64A7" w:rsidRPr="00002C6A">
        <w:rPr>
          <w:rFonts w:ascii="Verdana" w:hAnsi="Verdana"/>
          <w:sz w:val="20"/>
          <w:szCs w:val="20"/>
          <w:lang w:val="nl-NL"/>
        </w:rPr>
        <w:t>tijd sinds vaccinatie)</w:t>
      </w:r>
      <w:r w:rsidR="00BE6FF6">
        <w:rPr>
          <w:rFonts w:ascii="Verdana" w:hAnsi="Verdana"/>
          <w:sz w:val="20"/>
          <w:szCs w:val="20"/>
          <w:lang w:val="nl-NL"/>
        </w:rPr>
        <w:t>.</w:t>
      </w:r>
      <w:r w:rsidR="00D859BA">
        <w:rPr>
          <w:rFonts w:ascii="Verdana" w:hAnsi="Verdana"/>
          <w:sz w:val="20"/>
          <w:szCs w:val="20"/>
          <w:lang w:val="nl-NL"/>
        </w:rPr>
        <w:t xml:space="preserve"> Eerder gevaccineerden kunnen een bestaande immuunrespons hebben en bij revaccinatie is geen verhoogde kans op vaccingeassocieerde ziekte waargenomen. Mogelijk wordt de immuunrespons door aanwezig immunologisch geheugen snel na vaccinatie geïnduceerd </w:t>
      </w:r>
      <w:r w:rsidR="00BE6FF6">
        <w:rPr>
          <w:rFonts w:ascii="Verdana" w:hAnsi="Verdana"/>
          <w:sz w:val="20"/>
          <w:szCs w:val="20"/>
          <w:lang w:val="nl-NL"/>
        </w:rPr>
        <w:t>waardoor deze groep voor dit onderzoek niet geschikt is.</w:t>
      </w:r>
    </w:p>
    <w:p w:rsidR="00305925" w:rsidRDefault="00305925" w:rsidP="00305925">
      <w:pPr>
        <w:ind w:firstLine="720"/>
        <w:jc w:val="both"/>
        <w:rPr>
          <w:rFonts w:ascii="Verdana" w:hAnsi="Verdana"/>
          <w:sz w:val="20"/>
          <w:szCs w:val="20"/>
          <w:lang w:val="nl-NL"/>
        </w:rPr>
      </w:pPr>
    </w:p>
    <w:p w:rsidR="006B5524" w:rsidRPr="006B5524" w:rsidRDefault="00C1521C" w:rsidP="006B5524">
      <w:pPr>
        <w:pStyle w:val="Kop2"/>
        <w:rPr>
          <w:rFonts w:ascii="Verdana" w:hAnsi="Verdana"/>
          <w:b w:val="0"/>
          <w:i w:val="0"/>
          <w:sz w:val="20"/>
          <w:szCs w:val="20"/>
          <w:lang w:val="nl-NL"/>
        </w:rPr>
      </w:pPr>
      <w:bookmarkStart w:id="68" w:name="_Toc178569667"/>
      <w:bookmarkStart w:id="69" w:name="_Toc178569833"/>
      <w:r>
        <w:rPr>
          <w:rFonts w:ascii="Verdana" w:hAnsi="Verdana"/>
          <w:b w:val="0"/>
          <w:i w:val="0"/>
          <w:sz w:val="20"/>
          <w:szCs w:val="20"/>
          <w:lang w:val="nl-NL"/>
        </w:rPr>
        <w:t>5</w:t>
      </w:r>
      <w:r w:rsidR="006B5524" w:rsidRPr="006B5524">
        <w:rPr>
          <w:rFonts w:ascii="Verdana" w:hAnsi="Verdana"/>
          <w:b w:val="0"/>
          <w:i w:val="0"/>
          <w:sz w:val="20"/>
          <w:szCs w:val="20"/>
          <w:lang w:val="nl-NL"/>
        </w:rPr>
        <w:t xml:space="preserve">.4 Berekening van </w:t>
      </w:r>
      <w:r w:rsidR="00FD0322">
        <w:rPr>
          <w:rFonts w:ascii="Verdana" w:hAnsi="Verdana"/>
          <w:b w:val="0"/>
          <w:i w:val="0"/>
          <w:sz w:val="20"/>
          <w:szCs w:val="20"/>
          <w:lang w:val="nl-NL"/>
        </w:rPr>
        <w:t xml:space="preserve">de </w:t>
      </w:r>
      <w:r w:rsidR="006B5524" w:rsidRPr="006B5524">
        <w:rPr>
          <w:rFonts w:ascii="Verdana" w:hAnsi="Verdana"/>
          <w:b w:val="0"/>
          <w:i w:val="0"/>
          <w:sz w:val="20"/>
          <w:szCs w:val="20"/>
          <w:lang w:val="nl-NL"/>
        </w:rPr>
        <w:t>populatiegrootte</w:t>
      </w:r>
      <w:bookmarkEnd w:id="68"/>
      <w:bookmarkEnd w:id="69"/>
    </w:p>
    <w:p w:rsidR="000A507C" w:rsidRDefault="000A507C" w:rsidP="002A64A7">
      <w:pPr>
        <w:jc w:val="both"/>
        <w:rPr>
          <w:rFonts w:ascii="Verdana" w:hAnsi="Verdana"/>
          <w:sz w:val="20"/>
          <w:szCs w:val="20"/>
          <w:lang w:val="nl-NL"/>
        </w:rPr>
      </w:pPr>
    </w:p>
    <w:p w:rsidR="002A64A7" w:rsidRDefault="006B5524" w:rsidP="002A64A7">
      <w:pPr>
        <w:jc w:val="both"/>
        <w:rPr>
          <w:rFonts w:ascii="Verdana" w:hAnsi="Verdana"/>
          <w:sz w:val="20"/>
          <w:szCs w:val="20"/>
          <w:lang w:val="nl-NL"/>
        </w:rPr>
      </w:pPr>
      <w:r w:rsidRPr="006B5524">
        <w:rPr>
          <w:rFonts w:ascii="Verdana" w:hAnsi="Verdana"/>
          <w:sz w:val="20"/>
          <w:szCs w:val="20"/>
          <w:lang w:val="nl-NL"/>
        </w:rPr>
        <w:t xml:space="preserve">Bij een </w:t>
      </w:r>
      <w:r>
        <w:rPr>
          <w:rFonts w:ascii="Verdana" w:hAnsi="Verdana"/>
          <w:sz w:val="20"/>
          <w:szCs w:val="20"/>
          <w:lang w:val="nl-NL"/>
        </w:rPr>
        <w:t>beschermende antistofrespons</w:t>
      </w:r>
      <w:r w:rsidRPr="006B5524">
        <w:rPr>
          <w:rFonts w:ascii="Verdana" w:hAnsi="Verdana"/>
          <w:sz w:val="20"/>
          <w:szCs w:val="20"/>
          <w:lang w:val="nl-NL"/>
        </w:rPr>
        <w:t xml:space="preserve"> op dag 14 na vaccinatie bij een leeftijd van </w:t>
      </w:r>
      <w:r w:rsidR="00607B77">
        <w:rPr>
          <w:rFonts w:ascii="Verdana" w:hAnsi="Verdana"/>
          <w:sz w:val="20"/>
          <w:szCs w:val="20"/>
          <w:lang w:val="nl-NL"/>
        </w:rPr>
        <w:t>18jr t/m 40</w:t>
      </w:r>
      <w:r w:rsidRPr="006B5524">
        <w:rPr>
          <w:rFonts w:ascii="Verdana" w:hAnsi="Verdana"/>
          <w:sz w:val="20"/>
          <w:szCs w:val="20"/>
          <w:lang w:val="nl-NL"/>
        </w:rPr>
        <w:t xml:space="preserve">jr van 95% en bij een leeftijd </w:t>
      </w:r>
      <w:r w:rsidRPr="006B5524">
        <w:rPr>
          <w:rFonts w:ascii="Verdana" w:hAnsi="Verdana"/>
          <w:sz w:val="20"/>
          <w:szCs w:val="20"/>
          <w:u w:val="single"/>
          <w:lang w:val="nl-NL"/>
        </w:rPr>
        <w:t>&gt;</w:t>
      </w:r>
      <w:r w:rsidRPr="006B5524">
        <w:rPr>
          <w:rFonts w:ascii="Verdana" w:hAnsi="Verdana"/>
          <w:sz w:val="20"/>
          <w:szCs w:val="20"/>
          <w:lang w:val="nl-NL"/>
        </w:rPr>
        <w:t xml:space="preserve"> 60jr van 66% zijn per groep 26 deelnemers nodig om het verschil in neutraliserende antistoffen aan te tonen, bij een </w:t>
      </w:r>
      <w:r w:rsidRPr="006B5524">
        <w:rPr>
          <w:rFonts w:ascii="Verdana" w:hAnsi="Verdana"/>
          <w:sz w:val="20"/>
          <w:szCs w:val="20"/>
        </w:rPr>
        <w:t>α</w:t>
      </w:r>
      <w:r w:rsidRPr="006B5524">
        <w:rPr>
          <w:rFonts w:ascii="Verdana" w:hAnsi="Verdana"/>
          <w:sz w:val="20"/>
          <w:szCs w:val="20"/>
          <w:lang w:val="nl-NL"/>
        </w:rPr>
        <w:t xml:space="preserve">=0.05 en </w:t>
      </w:r>
      <w:r w:rsidRPr="006B5524">
        <w:rPr>
          <w:rFonts w:ascii="Verdana" w:hAnsi="Verdana"/>
          <w:sz w:val="20"/>
          <w:szCs w:val="20"/>
        </w:rPr>
        <w:t>β</w:t>
      </w:r>
      <w:r w:rsidRPr="006B5524">
        <w:rPr>
          <w:rFonts w:ascii="Verdana" w:hAnsi="Verdana"/>
          <w:sz w:val="20"/>
          <w:szCs w:val="20"/>
          <w:lang w:val="nl-NL"/>
        </w:rPr>
        <w:t>=2.0. Om rekening te houden met een uitval van 15% worden per groep 30 deelnemers ge</w:t>
      </w:r>
      <w:r w:rsidRPr="006B5524">
        <w:rPr>
          <w:rFonts w:ascii="Verdana" w:hAnsi="Verdana"/>
          <w:sz w:val="20"/>
          <w:szCs w:val="20"/>
        </w:rPr>
        <w:t>ϊ</w:t>
      </w:r>
      <w:r w:rsidRPr="006B5524">
        <w:rPr>
          <w:rFonts w:ascii="Verdana" w:hAnsi="Verdana"/>
          <w:sz w:val="20"/>
          <w:szCs w:val="20"/>
          <w:lang w:val="nl-NL"/>
        </w:rPr>
        <w:t>ncludeerd.</w:t>
      </w:r>
    </w:p>
    <w:p w:rsidR="00607B77" w:rsidRDefault="00607B77" w:rsidP="002A64A7">
      <w:pPr>
        <w:jc w:val="both"/>
        <w:rPr>
          <w:rFonts w:ascii="Verdana" w:hAnsi="Verdana"/>
          <w:sz w:val="20"/>
          <w:szCs w:val="20"/>
          <w:lang w:val="nl-NL"/>
        </w:rPr>
      </w:pPr>
    </w:p>
    <w:p w:rsidR="00CB2DAE" w:rsidRDefault="00607B77" w:rsidP="00CB2DAE">
      <w:pPr>
        <w:jc w:val="both"/>
        <w:rPr>
          <w:rFonts w:ascii="Verdana" w:hAnsi="Verdana"/>
          <w:sz w:val="20"/>
          <w:szCs w:val="20"/>
          <w:lang w:val="nl-NL"/>
        </w:rPr>
      </w:pPr>
      <w:r>
        <w:rPr>
          <w:rFonts w:ascii="Verdana" w:hAnsi="Verdana"/>
          <w:sz w:val="20"/>
          <w:szCs w:val="20"/>
          <w:lang w:val="nl-NL"/>
        </w:rPr>
        <w:t xml:space="preserve">Voor berekening van de populatiegrootte is de volgende formule gebruikt: bij een </w:t>
      </w:r>
      <w:r w:rsidRPr="009F65CD">
        <w:rPr>
          <w:rFonts w:ascii="Verdana" w:hAnsi="Verdana"/>
          <w:sz w:val="22"/>
          <w:szCs w:val="22"/>
          <w:lang w:val="nl-NL"/>
        </w:rPr>
        <w:sym w:font="Symbol" w:char="F061"/>
      </w:r>
      <w:r>
        <w:rPr>
          <w:rFonts w:ascii="Verdana" w:hAnsi="Verdana"/>
          <w:sz w:val="20"/>
          <w:szCs w:val="20"/>
          <w:lang w:val="nl-NL"/>
        </w:rPr>
        <w:t xml:space="preserve">= 0.05 en </w:t>
      </w:r>
      <w:r w:rsidRPr="009F65CD">
        <w:rPr>
          <w:rFonts w:ascii="Verdana" w:hAnsi="Verdana"/>
          <w:sz w:val="22"/>
          <w:szCs w:val="22"/>
          <w:lang w:val="nl-NL"/>
        </w:rPr>
        <w:sym w:font="Symbol" w:char="F062"/>
      </w:r>
      <w:r>
        <w:rPr>
          <w:rFonts w:ascii="Verdana" w:hAnsi="Verdana"/>
          <w:sz w:val="20"/>
          <w:szCs w:val="20"/>
          <w:lang w:val="nl-NL"/>
        </w:rPr>
        <w:t>=0.2 geldt N=8x(P</w:t>
      </w:r>
      <w:r w:rsidRPr="00584601">
        <w:rPr>
          <w:rFonts w:ascii="Verdana" w:hAnsi="Verdana"/>
          <w:sz w:val="20"/>
          <w:szCs w:val="20"/>
          <w:vertAlign w:val="subscript"/>
          <w:lang w:val="nl-NL"/>
        </w:rPr>
        <w:t>1</w:t>
      </w:r>
      <w:r>
        <w:rPr>
          <w:rFonts w:ascii="Verdana" w:hAnsi="Verdana"/>
          <w:sz w:val="20"/>
          <w:szCs w:val="20"/>
          <w:lang w:val="nl-NL"/>
        </w:rPr>
        <w:t>(1-P</w:t>
      </w:r>
      <w:r w:rsidRPr="00584601">
        <w:rPr>
          <w:rFonts w:ascii="Verdana" w:hAnsi="Verdana"/>
          <w:sz w:val="20"/>
          <w:szCs w:val="20"/>
          <w:vertAlign w:val="subscript"/>
          <w:lang w:val="nl-NL"/>
        </w:rPr>
        <w:t>1</w:t>
      </w:r>
      <w:r>
        <w:rPr>
          <w:rFonts w:ascii="Verdana" w:hAnsi="Verdana"/>
          <w:sz w:val="20"/>
          <w:szCs w:val="20"/>
          <w:lang w:val="nl-NL"/>
        </w:rPr>
        <w:t>)+P</w:t>
      </w:r>
      <w:r w:rsidRPr="00584601">
        <w:rPr>
          <w:rFonts w:ascii="Verdana" w:hAnsi="Verdana"/>
          <w:sz w:val="20"/>
          <w:szCs w:val="20"/>
          <w:vertAlign w:val="subscript"/>
          <w:lang w:val="nl-NL"/>
        </w:rPr>
        <w:t>2</w:t>
      </w:r>
      <w:r>
        <w:rPr>
          <w:rFonts w:ascii="Verdana" w:hAnsi="Verdana"/>
          <w:sz w:val="20"/>
          <w:szCs w:val="20"/>
          <w:lang w:val="nl-NL"/>
        </w:rPr>
        <w:t>(1-P</w:t>
      </w:r>
      <w:r w:rsidRPr="00584601">
        <w:rPr>
          <w:rFonts w:ascii="Verdana" w:hAnsi="Verdana"/>
          <w:sz w:val="20"/>
          <w:szCs w:val="20"/>
          <w:vertAlign w:val="subscript"/>
          <w:lang w:val="nl-NL"/>
        </w:rPr>
        <w:t>2</w:t>
      </w:r>
      <w:r>
        <w:rPr>
          <w:rFonts w:ascii="Verdana" w:hAnsi="Verdana"/>
          <w:sz w:val="20"/>
          <w:szCs w:val="20"/>
          <w:lang w:val="nl-NL"/>
        </w:rPr>
        <w:t>))/(P</w:t>
      </w:r>
      <w:r w:rsidRPr="00584601">
        <w:rPr>
          <w:rFonts w:ascii="Verdana" w:hAnsi="Verdana"/>
          <w:sz w:val="20"/>
          <w:szCs w:val="20"/>
          <w:vertAlign w:val="subscript"/>
          <w:lang w:val="nl-NL"/>
        </w:rPr>
        <w:t>1</w:t>
      </w:r>
      <w:r>
        <w:rPr>
          <w:rFonts w:ascii="Verdana" w:hAnsi="Verdana"/>
          <w:sz w:val="20"/>
          <w:szCs w:val="20"/>
          <w:lang w:val="nl-NL"/>
        </w:rPr>
        <w:t>-P</w:t>
      </w:r>
      <w:r w:rsidRPr="00584601">
        <w:rPr>
          <w:rFonts w:ascii="Verdana" w:hAnsi="Verdana"/>
          <w:sz w:val="20"/>
          <w:szCs w:val="20"/>
          <w:vertAlign w:val="subscript"/>
          <w:lang w:val="nl-NL"/>
        </w:rPr>
        <w:t>2</w:t>
      </w:r>
      <w:r>
        <w:rPr>
          <w:rFonts w:ascii="Verdana" w:hAnsi="Verdana"/>
          <w:sz w:val="20"/>
          <w:szCs w:val="20"/>
          <w:lang w:val="nl-NL"/>
        </w:rPr>
        <w:t>)</w:t>
      </w:r>
      <w:r w:rsidRPr="00584601">
        <w:rPr>
          <w:rFonts w:ascii="Verdana" w:hAnsi="Verdana"/>
          <w:sz w:val="20"/>
          <w:szCs w:val="20"/>
          <w:vertAlign w:val="superscript"/>
          <w:lang w:val="nl-NL"/>
        </w:rPr>
        <w:t>2</w:t>
      </w:r>
      <w:r>
        <w:rPr>
          <w:rFonts w:ascii="Verdana" w:hAnsi="Verdana"/>
          <w:sz w:val="20"/>
          <w:szCs w:val="20"/>
          <w:lang w:val="nl-NL"/>
        </w:rPr>
        <w:t xml:space="preserve"> waarbij P</w:t>
      </w:r>
      <w:r w:rsidRPr="00584601">
        <w:rPr>
          <w:rFonts w:ascii="Verdana" w:hAnsi="Verdana"/>
          <w:sz w:val="20"/>
          <w:szCs w:val="20"/>
          <w:vertAlign w:val="subscript"/>
          <w:lang w:val="nl-NL"/>
        </w:rPr>
        <w:t>1</w:t>
      </w:r>
      <w:r>
        <w:rPr>
          <w:rFonts w:ascii="Verdana" w:hAnsi="Verdana"/>
          <w:sz w:val="20"/>
          <w:szCs w:val="20"/>
          <w:lang w:val="nl-NL"/>
        </w:rPr>
        <w:t>=95 en P</w:t>
      </w:r>
      <w:r w:rsidRPr="00584601">
        <w:rPr>
          <w:rFonts w:ascii="Verdana" w:hAnsi="Verdana"/>
          <w:sz w:val="20"/>
          <w:szCs w:val="20"/>
          <w:vertAlign w:val="subscript"/>
          <w:lang w:val="nl-NL"/>
        </w:rPr>
        <w:t>2</w:t>
      </w:r>
      <w:r>
        <w:rPr>
          <w:rFonts w:ascii="Verdana" w:hAnsi="Verdana"/>
          <w:sz w:val="20"/>
          <w:szCs w:val="20"/>
          <w:lang w:val="nl-NL"/>
        </w:rPr>
        <w:t>=66.</w:t>
      </w:r>
      <w:r w:rsidR="00CB2DAE" w:rsidRPr="00CB2DAE">
        <w:rPr>
          <w:rFonts w:ascii="Verdana" w:hAnsi="Verdana"/>
          <w:sz w:val="20"/>
          <w:szCs w:val="20"/>
          <w:lang w:val="nl-NL"/>
        </w:rPr>
        <w:t xml:space="preserve"> </w:t>
      </w:r>
      <w:r w:rsidR="00CB2DAE">
        <w:rPr>
          <w:rFonts w:ascii="Verdana" w:hAnsi="Verdana"/>
          <w:sz w:val="20"/>
          <w:szCs w:val="20"/>
          <w:lang w:val="nl-NL"/>
        </w:rPr>
        <w:t>Hierbij is N=26 (afgerond) per groep. Om rekening te houden met uitval streven naar inclusie van 30 deelnemers per groep.</w:t>
      </w:r>
    </w:p>
    <w:p w:rsidR="00607B77" w:rsidRDefault="00607B77" w:rsidP="002A64A7">
      <w:pPr>
        <w:jc w:val="both"/>
        <w:rPr>
          <w:rFonts w:ascii="Verdana" w:hAnsi="Verdana"/>
          <w:sz w:val="20"/>
          <w:szCs w:val="20"/>
          <w:lang w:val="nl-NL"/>
        </w:rPr>
      </w:pPr>
    </w:p>
    <w:p w:rsidR="00607B77" w:rsidRDefault="00607B77" w:rsidP="002A64A7">
      <w:pPr>
        <w:jc w:val="both"/>
        <w:rPr>
          <w:rFonts w:ascii="Verdana" w:hAnsi="Verdana"/>
          <w:sz w:val="20"/>
          <w:szCs w:val="20"/>
          <w:lang w:val="nl-NL"/>
        </w:rPr>
      </w:pPr>
      <w:r>
        <w:rPr>
          <w:rFonts w:ascii="Verdana" w:hAnsi="Verdana"/>
          <w:sz w:val="20"/>
          <w:szCs w:val="20"/>
          <w:lang w:val="nl-NL"/>
        </w:rPr>
        <w:t>Het percentage van 95% van de jongerengroep is gebaseerd op de WHO gedefinieerde effectiviteit van het vaccin en het feit dat in voorgaand (nog ongepubliceerd) onderzoek bij 100% van de deelnemers (onder 60 jaar) een beschermende respons op dag 14 werd gemeten. Het percentage van 66% is niet gebaseerd op literatuur, aangezien deze bij ons weten niet bestaat, maar op een door ons gekozen grens die wij hopen te meten waarbij 1 op 3 ouderen geen beschermende antistoftiter heeft na 14 dagen.</w:t>
      </w:r>
    </w:p>
    <w:p w:rsidR="00C1521C" w:rsidRDefault="00C1521C" w:rsidP="0093571A">
      <w:pPr>
        <w:pStyle w:val="Kop1"/>
        <w:rPr>
          <w:rFonts w:ascii="Verdana" w:hAnsi="Verdana"/>
          <w:sz w:val="20"/>
          <w:szCs w:val="20"/>
        </w:rPr>
      </w:pPr>
    </w:p>
    <w:p w:rsidR="00C1521C" w:rsidRDefault="00C1521C" w:rsidP="0093571A">
      <w:pPr>
        <w:pStyle w:val="Kop1"/>
        <w:rPr>
          <w:rFonts w:ascii="Verdana" w:hAnsi="Verdana"/>
          <w:sz w:val="20"/>
          <w:szCs w:val="20"/>
        </w:rPr>
      </w:pPr>
    </w:p>
    <w:p w:rsidR="002A64A7" w:rsidRPr="002E3791" w:rsidRDefault="00C1521C" w:rsidP="002E3791">
      <w:pPr>
        <w:pStyle w:val="Kop1"/>
        <w:rPr>
          <w:rFonts w:ascii="Verdana" w:hAnsi="Verdana"/>
          <w:sz w:val="20"/>
          <w:szCs w:val="20"/>
        </w:rPr>
      </w:pPr>
      <w:bookmarkStart w:id="70" w:name="_Toc178569668"/>
      <w:bookmarkStart w:id="71" w:name="_Toc178569834"/>
      <w:r w:rsidRPr="002E3791">
        <w:rPr>
          <w:rFonts w:ascii="Verdana" w:hAnsi="Verdana"/>
          <w:sz w:val="20"/>
          <w:szCs w:val="20"/>
        </w:rPr>
        <w:t>6</w:t>
      </w:r>
      <w:r w:rsidR="0093571A" w:rsidRPr="002E3791">
        <w:rPr>
          <w:rFonts w:ascii="Verdana" w:hAnsi="Verdana"/>
          <w:sz w:val="20"/>
          <w:szCs w:val="20"/>
        </w:rPr>
        <w:t>. Behandeling van deelnemers</w:t>
      </w:r>
      <w:bookmarkEnd w:id="70"/>
      <w:bookmarkEnd w:id="71"/>
    </w:p>
    <w:p w:rsidR="0093571A" w:rsidRDefault="0093571A" w:rsidP="0093571A">
      <w:pPr>
        <w:rPr>
          <w:rFonts w:ascii="Verdana" w:hAnsi="Verdana"/>
          <w:sz w:val="20"/>
          <w:szCs w:val="20"/>
          <w:lang w:val="nl-NL"/>
        </w:rPr>
      </w:pPr>
    </w:p>
    <w:p w:rsidR="00B36DC9" w:rsidRPr="00B36DC9" w:rsidRDefault="00B36DC9" w:rsidP="006D546C">
      <w:pPr>
        <w:pStyle w:val="Kop2"/>
        <w:jc w:val="both"/>
        <w:rPr>
          <w:rFonts w:ascii="Verdana" w:hAnsi="Verdana"/>
          <w:b w:val="0"/>
          <w:i w:val="0"/>
          <w:sz w:val="20"/>
          <w:szCs w:val="20"/>
          <w:lang w:val="nl-NL"/>
        </w:rPr>
      </w:pPr>
      <w:bookmarkStart w:id="72" w:name="_Toc178569669"/>
      <w:bookmarkStart w:id="73" w:name="_Toc178569835"/>
      <w:r w:rsidRPr="00B36DC9">
        <w:rPr>
          <w:rFonts w:ascii="Verdana" w:hAnsi="Verdana"/>
          <w:b w:val="0"/>
          <w:i w:val="0"/>
          <w:sz w:val="20"/>
          <w:szCs w:val="20"/>
          <w:lang w:val="nl-NL"/>
        </w:rPr>
        <w:t>6.1 Onderzoeksproduct</w:t>
      </w:r>
      <w:bookmarkEnd w:id="72"/>
      <w:bookmarkEnd w:id="73"/>
    </w:p>
    <w:p w:rsidR="000A507C" w:rsidRDefault="000A507C" w:rsidP="006D546C">
      <w:pPr>
        <w:jc w:val="both"/>
        <w:rPr>
          <w:rFonts w:ascii="Verdana" w:hAnsi="Verdana"/>
          <w:sz w:val="20"/>
          <w:szCs w:val="20"/>
          <w:lang w:val="nl-NL"/>
        </w:rPr>
      </w:pPr>
    </w:p>
    <w:p w:rsidR="00B36DC9" w:rsidRDefault="003D7B69" w:rsidP="006D546C">
      <w:pPr>
        <w:jc w:val="both"/>
        <w:rPr>
          <w:rFonts w:ascii="Verdana" w:hAnsi="Verdana"/>
          <w:sz w:val="20"/>
          <w:szCs w:val="20"/>
          <w:lang w:val="nl-NL"/>
        </w:rPr>
      </w:pPr>
      <w:r>
        <w:rPr>
          <w:rFonts w:ascii="Verdana" w:hAnsi="Verdana"/>
          <w:sz w:val="20"/>
          <w:szCs w:val="20"/>
          <w:lang w:val="nl-NL"/>
        </w:rPr>
        <w:lastRenderedPageBreak/>
        <w:t xml:space="preserve">Gele koorts 17D vaccin: Stamaril. Het vaccin dat gebruikt wordt bevat het levend verzwakte gele koorts 17D virus. Stamaril wordt geproduceerd door Sanofi Pasteur (zie document D2 van het onderzoeksdossier </w:t>
      </w:r>
      <w:r w:rsidRPr="003D7B69">
        <w:rPr>
          <w:rFonts w:ascii="Verdana" w:hAnsi="Verdana"/>
          <w:sz w:val="20"/>
          <w:szCs w:val="20"/>
          <w:lang w:val="nl-NL"/>
        </w:rPr>
        <w:t>NL18398.000.07</w:t>
      </w:r>
      <w:r>
        <w:rPr>
          <w:rFonts w:ascii="Verdana" w:hAnsi="Verdana"/>
          <w:sz w:val="20"/>
          <w:szCs w:val="20"/>
          <w:lang w:val="nl-NL"/>
        </w:rPr>
        <w:t xml:space="preserve">). </w:t>
      </w:r>
    </w:p>
    <w:p w:rsidR="00D74EAA" w:rsidRDefault="003A73F8" w:rsidP="006D546C">
      <w:pPr>
        <w:jc w:val="both"/>
        <w:rPr>
          <w:rFonts w:ascii="Verdana" w:hAnsi="Verdana"/>
          <w:sz w:val="20"/>
          <w:szCs w:val="20"/>
          <w:lang w:val="nl-NL"/>
        </w:rPr>
      </w:pPr>
      <w:r>
        <w:rPr>
          <w:rFonts w:ascii="Verdana" w:hAnsi="Verdana"/>
          <w:sz w:val="20"/>
          <w:szCs w:val="20"/>
          <w:lang w:val="nl-NL"/>
        </w:rPr>
        <w:t>Met bijgeleverde injectiespuit wordt het vaccin (</w:t>
      </w:r>
      <w:r w:rsidR="00B51EEE">
        <w:rPr>
          <w:rFonts w:ascii="Verdana" w:hAnsi="Verdana"/>
          <w:sz w:val="20"/>
          <w:szCs w:val="20"/>
          <w:lang w:val="nl-NL"/>
        </w:rPr>
        <w:t>0,5ml) op gebruikelijke wijze (</w:t>
      </w:r>
      <w:r>
        <w:rPr>
          <w:rFonts w:ascii="Verdana" w:hAnsi="Verdana"/>
          <w:sz w:val="20"/>
          <w:szCs w:val="20"/>
          <w:lang w:val="nl-NL"/>
        </w:rPr>
        <w:t>subcutaan) toegediend.</w:t>
      </w:r>
    </w:p>
    <w:p w:rsidR="003D7B69" w:rsidRDefault="003D7B69" w:rsidP="006D546C">
      <w:pPr>
        <w:jc w:val="both"/>
        <w:rPr>
          <w:rFonts w:ascii="Verdana" w:hAnsi="Verdana"/>
          <w:sz w:val="20"/>
          <w:szCs w:val="20"/>
          <w:lang w:val="nl-NL"/>
        </w:rPr>
      </w:pPr>
    </w:p>
    <w:p w:rsidR="003D7B69" w:rsidRPr="006D546C" w:rsidRDefault="003D7B69" w:rsidP="006D546C">
      <w:pPr>
        <w:pStyle w:val="Kop2"/>
        <w:rPr>
          <w:rFonts w:ascii="Verdana" w:hAnsi="Verdana"/>
          <w:b w:val="0"/>
          <w:i w:val="0"/>
          <w:sz w:val="20"/>
          <w:szCs w:val="20"/>
          <w:lang w:val="nl-NL"/>
        </w:rPr>
      </w:pPr>
      <w:bookmarkStart w:id="74" w:name="_Toc178569670"/>
      <w:bookmarkStart w:id="75" w:name="_Toc178569836"/>
      <w:r w:rsidRPr="006D546C">
        <w:rPr>
          <w:rFonts w:ascii="Verdana" w:hAnsi="Verdana"/>
          <w:b w:val="0"/>
          <w:i w:val="0"/>
          <w:sz w:val="20"/>
          <w:szCs w:val="20"/>
          <w:lang w:val="nl-NL"/>
        </w:rPr>
        <w:t>6.2 Co-interventies</w:t>
      </w:r>
      <w:bookmarkEnd w:id="74"/>
      <w:bookmarkEnd w:id="75"/>
    </w:p>
    <w:p w:rsidR="000A507C" w:rsidRDefault="000A507C" w:rsidP="006D546C">
      <w:pPr>
        <w:jc w:val="both"/>
        <w:rPr>
          <w:rFonts w:ascii="Verdana" w:hAnsi="Verdana"/>
          <w:sz w:val="20"/>
          <w:szCs w:val="20"/>
          <w:lang w:val="nl-NL"/>
        </w:rPr>
      </w:pPr>
    </w:p>
    <w:p w:rsidR="003D7B69" w:rsidRDefault="006D546C" w:rsidP="006D546C">
      <w:pPr>
        <w:jc w:val="both"/>
        <w:rPr>
          <w:rFonts w:ascii="Verdana" w:hAnsi="Verdana"/>
          <w:sz w:val="20"/>
          <w:szCs w:val="20"/>
          <w:lang w:val="nl-NL"/>
        </w:rPr>
      </w:pPr>
      <w:r>
        <w:rPr>
          <w:rFonts w:ascii="Verdana" w:hAnsi="Verdana"/>
          <w:sz w:val="20"/>
          <w:szCs w:val="20"/>
          <w:lang w:val="nl-NL"/>
        </w:rPr>
        <w:t>Deelnemers mogen geen geneesmiddelen gebruiken die invloed hebben op het immuunsysteem. Geneesmiddelen die niet beogen het immuunsysteem te beïnvloeden (m.a.w. die gegeven worden met als doel de immuniteit te verhogen of te verlagen) mogen gebruikt worden tijdens het onderzoek.</w:t>
      </w:r>
    </w:p>
    <w:p w:rsidR="00EB007B" w:rsidRDefault="00EB007B" w:rsidP="006D546C">
      <w:pPr>
        <w:jc w:val="both"/>
        <w:rPr>
          <w:rFonts w:ascii="Verdana" w:hAnsi="Verdana"/>
          <w:sz w:val="20"/>
          <w:szCs w:val="20"/>
          <w:lang w:val="nl-NL"/>
        </w:rPr>
      </w:pPr>
    </w:p>
    <w:p w:rsidR="006D546C" w:rsidRPr="003D7B69" w:rsidRDefault="006D546C" w:rsidP="006D546C">
      <w:pPr>
        <w:jc w:val="both"/>
        <w:rPr>
          <w:rFonts w:ascii="Verdana" w:hAnsi="Verdana"/>
          <w:sz w:val="20"/>
          <w:szCs w:val="20"/>
          <w:lang w:val="nl-NL"/>
        </w:rPr>
      </w:pPr>
      <w:r>
        <w:rPr>
          <w:rFonts w:ascii="Verdana" w:hAnsi="Verdana"/>
          <w:sz w:val="20"/>
          <w:szCs w:val="20"/>
          <w:lang w:val="nl-NL"/>
        </w:rPr>
        <w:t>Andere vaccinaties mogen gegev</w:t>
      </w:r>
      <w:r w:rsidR="00EB007B">
        <w:rPr>
          <w:rFonts w:ascii="Verdana" w:hAnsi="Verdana"/>
          <w:sz w:val="20"/>
          <w:szCs w:val="20"/>
          <w:lang w:val="nl-NL"/>
        </w:rPr>
        <w:t>en worden tijdens het onderzoek, behalve</w:t>
      </w:r>
      <w:r>
        <w:rPr>
          <w:rFonts w:ascii="Verdana" w:hAnsi="Verdana"/>
          <w:sz w:val="20"/>
          <w:szCs w:val="20"/>
          <w:lang w:val="nl-NL"/>
        </w:rPr>
        <w:t xml:space="preserve"> </w:t>
      </w:r>
      <w:r w:rsidR="00EB007B">
        <w:rPr>
          <w:rFonts w:ascii="Verdana" w:hAnsi="Verdana"/>
          <w:sz w:val="20"/>
          <w:szCs w:val="20"/>
          <w:lang w:val="nl-NL"/>
        </w:rPr>
        <w:t>a</w:t>
      </w:r>
      <w:r>
        <w:rPr>
          <w:rFonts w:ascii="Verdana" w:hAnsi="Verdana"/>
          <w:sz w:val="20"/>
          <w:szCs w:val="20"/>
          <w:lang w:val="nl-NL"/>
        </w:rPr>
        <w:t>ndere levend verzwakte vaccins</w:t>
      </w:r>
      <w:r w:rsidR="00EB007B">
        <w:rPr>
          <w:rFonts w:ascii="Verdana" w:hAnsi="Verdana"/>
          <w:sz w:val="20"/>
          <w:szCs w:val="20"/>
          <w:lang w:val="nl-NL"/>
        </w:rPr>
        <w:t>. Deze</w:t>
      </w:r>
      <w:r>
        <w:rPr>
          <w:rFonts w:ascii="Verdana" w:hAnsi="Verdana"/>
          <w:sz w:val="20"/>
          <w:szCs w:val="20"/>
          <w:lang w:val="nl-NL"/>
        </w:rPr>
        <w:t xml:space="preserve"> zijn gecontraindiceerd in de eerste 4 weken na gele koorts vaccinatie omdat </w:t>
      </w:r>
      <w:r w:rsidR="00EB007B">
        <w:rPr>
          <w:rFonts w:ascii="Verdana" w:hAnsi="Verdana"/>
          <w:sz w:val="20"/>
          <w:szCs w:val="20"/>
          <w:lang w:val="nl-NL"/>
        </w:rPr>
        <w:t xml:space="preserve">bij sequentiële (binnen 4 weken) vaccinatie met levend verzwakte vaccins </w:t>
      </w:r>
      <w:r>
        <w:rPr>
          <w:rFonts w:ascii="Verdana" w:hAnsi="Verdana"/>
          <w:sz w:val="20"/>
          <w:szCs w:val="20"/>
          <w:lang w:val="nl-NL"/>
        </w:rPr>
        <w:t xml:space="preserve">de werkzaamheid </w:t>
      </w:r>
      <w:r w:rsidR="00EB007B">
        <w:rPr>
          <w:rFonts w:ascii="Verdana" w:hAnsi="Verdana"/>
          <w:sz w:val="20"/>
          <w:szCs w:val="20"/>
          <w:lang w:val="nl-NL"/>
        </w:rPr>
        <w:t xml:space="preserve">van de later gegeven vaccins </w:t>
      </w:r>
      <w:r>
        <w:rPr>
          <w:rFonts w:ascii="Verdana" w:hAnsi="Verdana"/>
          <w:sz w:val="20"/>
          <w:szCs w:val="20"/>
          <w:lang w:val="nl-NL"/>
        </w:rPr>
        <w:t>verminderd kan zijn. Omdat de levend verzwakte vaccins die in Nederland worden gegeven voornamelijk kindervaccinaties zijn (BMR, BCG</w:t>
      </w:r>
      <w:r w:rsidR="00EB007B">
        <w:rPr>
          <w:rFonts w:ascii="Verdana" w:hAnsi="Verdana"/>
          <w:sz w:val="20"/>
          <w:szCs w:val="20"/>
          <w:lang w:val="nl-NL"/>
        </w:rPr>
        <w:t>, varicella</w:t>
      </w:r>
      <w:r>
        <w:rPr>
          <w:rFonts w:ascii="Verdana" w:hAnsi="Verdana"/>
          <w:sz w:val="20"/>
          <w:szCs w:val="20"/>
          <w:lang w:val="nl-NL"/>
        </w:rPr>
        <w:t>) en wij geen deelnemers onder 18 jaar includeren verwachten wij geen gelijktijdige vaccinatie met verschillende levend verzwakte virusvaccins</w:t>
      </w:r>
      <w:r w:rsidR="00EB007B">
        <w:rPr>
          <w:rFonts w:ascii="Verdana" w:hAnsi="Verdana"/>
          <w:sz w:val="20"/>
          <w:szCs w:val="20"/>
          <w:lang w:val="nl-NL"/>
        </w:rPr>
        <w:t>.</w:t>
      </w:r>
    </w:p>
    <w:p w:rsidR="0093571A" w:rsidRDefault="0093571A" w:rsidP="002A64A7">
      <w:pPr>
        <w:pStyle w:val="Kop1"/>
        <w:rPr>
          <w:rFonts w:ascii="Verdana" w:hAnsi="Verdana"/>
          <w:sz w:val="20"/>
          <w:szCs w:val="20"/>
        </w:rPr>
      </w:pPr>
      <w:bookmarkStart w:id="76" w:name="_Toc93480416"/>
      <w:bookmarkStart w:id="77" w:name="_Toc93480737"/>
      <w:bookmarkStart w:id="78" w:name="_Toc94350571"/>
      <w:bookmarkStart w:id="79" w:name="_Toc94350699"/>
      <w:bookmarkStart w:id="80" w:name="_Toc94350748"/>
      <w:bookmarkStart w:id="81" w:name="_Toc94501662"/>
      <w:bookmarkStart w:id="82" w:name="_Toc96412136"/>
      <w:bookmarkStart w:id="83" w:name="_Toc98654794"/>
      <w:bookmarkStart w:id="84" w:name="_Toc100652975"/>
      <w:bookmarkStart w:id="85" w:name="_Toc100653013"/>
    </w:p>
    <w:p w:rsidR="002A64A7" w:rsidRDefault="002A64A7" w:rsidP="002A64A7">
      <w:pPr>
        <w:pStyle w:val="Kop1"/>
        <w:rPr>
          <w:rFonts w:ascii="Verdana" w:hAnsi="Verdana"/>
          <w:sz w:val="20"/>
          <w:szCs w:val="20"/>
        </w:rPr>
      </w:pPr>
      <w:bookmarkStart w:id="86" w:name="_Toc92080212"/>
      <w:bookmarkStart w:id="87" w:name="_Toc92080260"/>
      <w:bookmarkStart w:id="88" w:name="_Toc92080309"/>
      <w:bookmarkStart w:id="89" w:name="_Toc92080402"/>
      <w:bookmarkStart w:id="90" w:name="_Toc92080446"/>
      <w:bookmarkStart w:id="91" w:name="_Toc92080583"/>
      <w:bookmarkStart w:id="92" w:name="_Toc92080687"/>
      <w:bookmarkStart w:id="93" w:name="_Toc92081159"/>
      <w:bookmarkStart w:id="94" w:name="_Toc92081195"/>
      <w:bookmarkStart w:id="95" w:name="_Toc93480419"/>
      <w:bookmarkStart w:id="96" w:name="_Toc93480740"/>
      <w:bookmarkStart w:id="97" w:name="_Toc94350575"/>
      <w:bookmarkStart w:id="98" w:name="_Toc94350703"/>
      <w:bookmarkStart w:id="99" w:name="_Toc94350752"/>
      <w:bookmarkStart w:id="100" w:name="_Toc94501666"/>
      <w:bookmarkStart w:id="101" w:name="_Toc93480418"/>
      <w:bookmarkStart w:id="102" w:name="_Toc93480739"/>
      <w:bookmarkStart w:id="103" w:name="_Toc94350574"/>
      <w:bookmarkStart w:id="104" w:name="_Toc94350702"/>
      <w:bookmarkStart w:id="105" w:name="_Toc94350751"/>
      <w:bookmarkStart w:id="106" w:name="_Toc94501665"/>
      <w:bookmarkStart w:id="107" w:name="_Toc96412139"/>
      <w:bookmarkStart w:id="108" w:name="_Toc94350572"/>
      <w:bookmarkStart w:id="109" w:name="_Toc94350700"/>
      <w:bookmarkStart w:id="110" w:name="_Toc94350749"/>
      <w:bookmarkStart w:id="111" w:name="_Toc94501663"/>
      <w:bookmarkStart w:id="112" w:name="_Toc96412137"/>
      <w:bookmarkStart w:id="113" w:name="_Toc98654795"/>
      <w:bookmarkStart w:id="114" w:name="_Toc100652976"/>
      <w:bookmarkStart w:id="115" w:name="_Toc100653014"/>
      <w:bookmarkEnd w:id="76"/>
      <w:bookmarkEnd w:id="77"/>
      <w:bookmarkEnd w:id="78"/>
      <w:bookmarkEnd w:id="79"/>
      <w:bookmarkEnd w:id="80"/>
      <w:bookmarkEnd w:id="81"/>
      <w:bookmarkEnd w:id="82"/>
      <w:bookmarkEnd w:id="83"/>
      <w:bookmarkEnd w:id="84"/>
      <w:bookmarkEnd w:id="85"/>
    </w:p>
    <w:p w:rsidR="007170D8" w:rsidRPr="007170D8" w:rsidRDefault="007170D8" w:rsidP="007170D8">
      <w:pPr>
        <w:pStyle w:val="Kop1"/>
        <w:rPr>
          <w:rFonts w:ascii="Verdana" w:hAnsi="Verdana"/>
          <w:sz w:val="20"/>
          <w:szCs w:val="20"/>
        </w:rPr>
      </w:pPr>
      <w:bookmarkStart w:id="116" w:name="_Toc178569671"/>
      <w:bookmarkStart w:id="117" w:name="_Toc178569837"/>
      <w:r w:rsidRPr="007170D8">
        <w:rPr>
          <w:rFonts w:ascii="Verdana" w:hAnsi="Verdana"/>
          <w:sz w:val="20"/>
          <w:szCs w:val="20"/>
        </w:rPr>
        <w:t>7. Medicatie gebruikt in het onderzoek</w:t>
      </w:r>
      <w:bookmarkEnd w:id="116"/>
      <w:bookmarkEnd w:id="117"/>
    </w:p>
    <w:p w:rsidR="007170D8" w:rsidRPr="007170D8" w:rsidRDefault="007170D8" w:rsidP="007170D8">
      <w:pPr>
        <w:rPr>
          <w:rFonts w:ascii="Verdana" w:hAnsi="Verdana"/>
          <w:sz w:val="20"/>
          <w:szCs w:val="20"/>
          <w:lang w:val="nl-NL"/>
        </w:rPr>
      </w:pPr>
    </w:p>
    <w:p w:rsidR="007170D8" w:rsidRDefault="007170D8" w:rsidP="007170D8">
      <w:pPr>
        <w:rPr>
          <w:rFonts w:ascii="Verdana" w:hAnsi="Verdana"/>
          <w:sz w:val="20"/>
          <w:szCs w:val="20"/>
          <w:lang w:val="nl-NL"/>
        </w:rPr>
      </w:pPr>
      <w:r w:rsidRPr="007170D8">
        <w:rPr>
          <w:rFonts w:ascii="Verdana" w:hAnsi="Verdana"/>
          <w:sz w:val="20"/>
          <w:szCs w:val="20"/>
          <w:lang w:val="nl-NL"/>
        </w:rPr>
        <w:t xml:space="preserve">Hiervoor </w:t>
      </w:r>
      <w:r w:rsidR="00FD0322">
        <w:rPr>
          <w:rFonts w:ascii="Verdana" w:hAnsi="Verdana"/>
          <w:sz w:val="20"/>
          <w:szCs w:val="20"/>
          <w:lang w:val="nl-NL"/>
        </w:rPr>
        <w:t>wordt verwezen</w:t>
      </w:r>
      <w:r w:rsidRPr="007170D8">
        <w:rPr>
          <w:rFonts w:ascii="Verdana" w:hAnsi="Verdana"/>
          <w:sz w:val="20"/>
          <w:szCs w:val="20"/>
          <w:lang w:val="nl-NL"/>
        </w:rPr>
        <w:t xml:space="preserve"> naar </w:t>
      </w:r>
      <w:r>
        <w:rPr>
          <w:rFonts w:ascii="Verdana" w:hAnsi="Verdana"/>
          <w:sz w:val="20"/>
          <w:szCs w:val="20"/>
          <w:lang w:val="nl-NL"/>
        </w:rPr>
        <w:t>document D2 in het onderzoeksdossier (Investigator’s Medicinal Product Dossier 23-07-2007).</w:t>
      </w:r>
    </w:p>
    <w:p w:rsidR="007170D8" w:rsidRDefault="007170D8" w:rsidP="007170D8">
      <w:pPr>
        <w:rPr>
          <w:rFonts w:ascii="Verdana" w:hAnsi="Verdana"/>
          <w:sz w:val="20"/>
          <w:szCs w:val="20"/>
          <w:lang w:val="nl-NL"/>
        </w:rPr>
      </w:pPr>
    </w:p>
    <w:p w:rsidR="00E317A8" w:rsidRDefault="00E317A8" w:rsidP="007170D8">
      <w:pPr>
        <w:pStyle w:val="Kop1"/>
        <w:rPr>
          <w:rFonts w:ascii="Verdana" w:hAnsi="Verdana"/>
          <w:sz w:val="20"/>
          <w:szCs w:val="20"/>
        </w:rPr>
      </w:pPr>
    </w:p>
    <w:p w:rsidR="007170D8" w:rsidRPr="00C12D10" w:rsidRDefault="007170D8" w:rsidP="00C12D10">
      <w:pPr>
        <w:pStyle w:val="Kop1"/>
        <w:rPr>
          <w:rFonts w:ascii="Verdana" w:hAnsi="Verdana"/>
          <w:sz w:val="20"/>
          <w:szCs w:val="20"/>
        </w:rPr>
      </w:pPr>
      <w:bookmarkStart w:id="118" w:name="_Toc178569672"/>
      <w:bookmarkStart w:id="119" w:name="_Toc178569838"/>
      <w:r w:rsidRPr="00C12D10">
        <w:rPr>
          <w:rFonts w:ascii="Verdana" w:hAnsi="Verdana"/>
          <w:sz w:val="20"/>
          <w:szCs w:val="20"/>
        </w:rPr>
        <w:t>8. Onderzoeksmethoden</w:t>
      </w:r>
      <w:bookmarkEnd w:id="118"/>
      <w:bookmarkEnd w:id="119"/>
    </w:p>
    <w:p w:rsidR="007170D8" w:rsidRDefault="00F57B13" w:rsidP="00F57B13">
      <w:pPr>
        <w:pStyle w:val="Kop2"/>
        <w:rPr>
          <w:rFonts w:ascii="Verdana" w:hAnsi="Verdana"/>
          <w:b w:val="0"/>
          <w:i w:val="0"/>
          <w:sz w:val="20"/>
          <w:szCs w:val="20"/>
          <w:lang w:val="nl-NL"/>
        </w:rPr>
      </w:pPr>
      <w:bookmarkStart w:id="120" w:name="_Toc178569673"/>
      <w:bookmarkStart w:id="121" w:name="_Toc178569839"/>
      <w:r w:rsidRPr="00F57B13">
        <w:rPr>
          <w:rFonts w:ascii="Verdana" w:hAnsi="Verdana"/>
          <w:b w:val="0"/>
          <w:i w:val="0"/>
          <w:sz w:val="20"/>
          <w:szCs w:val="20"/>
          <w:lang w:val="nl-NL"/>
        </w:rPr>
        <w:t>8.1 Eindpunten</w:t>
      </w:r>
      <w:bookmarkEnd w:id="120"/>
      <w:bookmarkEnd w:id="121"/>
    </w:p>
    <w:p w:rsidR="00E317A8" w:rsidRPr="00FB381E" w:rsidRDefault="00E317A8" w:rsidP="00FB381E">
      <w:pPr>
        <w:pStyle w:val="Kop3"/>
        <w:ind w:firstLine="720"/>
        <w:rPr>
          <w:rFonts w:ascii="Verdana" w:hAnsi="Verdana"/>
          <w:b w:val="0"/>
          <w:sz w:val="20"/>
          <w:szCs w:val="20"/>
          <w:lang w:val="nl-NL"/>
        </w:rPr>
      </w:pPr>
      <w:bookmarkStart w:id="122" w:name="_Toc178569674"/>
      <w:bookmarkStart w:id="123" w:name="_Toc178569840"/>
      <w:r w:rsidRPr="00FB381E">
        <w:rPr>
          <w:rFonts w:ascii="Verdana" w:hAnsi="Verdana"/>
          <w:b w:val="0"/>
          <w:sz w:val="20"/>
          <w:szCs w:val="20"/>
          <w:lang w:val="nl-NL"/>
        </w:rPr>
        <w:t>8.1.1 Primaire eindpunten</w:t>
      </w:r>
      <w:bookmarkEnd w:id="122"/>
      <w:bookmarkEnd w:id="123"/>
    </w:p>
    <w:p w:rsidR="000A507C" w:rsidRDefault="000A507C" w:rsidP="00137FDE">
      <w:pPr>
        <w:ind w:left="720"/>
        <w:rPr>
          <w:rFonts w:ascii="Verdana" w:hAnsi="Verdana"/>
          <w:sz w:val="20"/>
          <w:szCs w:val="20"/>
          <w:lang w:val="nl-NL"/>
        </w:rPr>
      </w:pPr>
    </w:p>
    <w:p w:rsidR="00137FDE" w:rsidRDefault="00E317A8" w:rsidP="0054235A">
      <w:pPr>
        <w:ind w:left="720"/>
        <w:jc w:val="both"/>
        <w:rPr>
          <w:rFonts w:ascii="Verdana" w:hAnsi="Verdana"/>
          <w:sz w:val="20"/>
          <w:szCs w:val="20"/>
          <w:lang w:val="nl-NL"/>
        </w:rPr>
      </w:pPr>
      <w:r w:rsidRPr="00E317A8">
        <w:rPr>
          <w:rFonts w:ascii="Verdana" w:hAnsi="Verdana"/>
          <w:sz w:val="20"/>
          <w:szCs w:val="20"/>
          <w:lang w:val="nl-NL"/>
        </w:rPr>
        <w:t xml:space="preserve">Primaire </w:t>
      </w:r>
      <w:r>
        <w:rPr>
          <w:rFonts w:ascii="Verdana" w:hAnsi="Verdana"/>
          <w:sz w:val="20"/>
          <w:szCs w:val="20"/>
          <w:lang w:val="nl-NL"/>
        </w:rPr>
        <w:t xml:space="preserve">eindpunten </w:t>
      </w:r>
      <w:r w:rsidR="00137FDE">
        <w:rPr>
          <w:rFonts w:ascii="Verdana" w:hAnsi="Verdana"/>
          <w:sz w:val="20"/>
          <w:szCs w:val="20"/>
          <w:lang w:val="nl-NL"/>
        </w:rPr>
        <w:t xml:space="preserve">van dit onderzoek zijn </w:t>
      </w:r>
    </w:p>
    <w:p w:rsidR="00BE6FF6" w:rsidRDefault="00BE6FF6" w:rsidP="0054235A">
      <w:pPr>
        <w:ind w:left="720"/>
        <w:jc w:val="both"/>
        <w:rPr>
          <w:rFonts w:ascii="Verdana" w:hAnsi="Verdana"/>
          <w:sz w:val="20"/>
          <w:szCs w:val="20"/>
          <w:lang w:val="nl-NL"/>
        </w:rPr>
      </w:pPr>
    </w:p>
    <w:p w:rsidR="00822DD2" w:rsidRDefault="009104E7" w:rsidP="0054235A">
      <w:pPr>
        <w:ind w:left="720" w:firstLine="720"/>
        <w:jc w:val="both"/>
        <w:rPr>
          <w:rFonts w:ascii="Verdana" w:hAnsi="Verdana"/>
          <w:sz w:val="20"/>
          <w:szCs w:val="20"/>
          <w:lang w:val="nl-NL"/>
        </w:rPr>
      </w:pPr>
      <w:r>
        <w:rPr>
          <w:rFonts w:ascii="Verdana" w:hAnsi="Verdana"/>
          <w:sz w:val="20"/>
          <w:szCs w:val="20"/>
          <w:lang w:val="nl-NL"/>
        </w:rPr>
        <w:t>Viremie</w:t>
      </w:r>
      <w:r w:rsidR="00822DD2">
        <w:rPr>
          <w:rFonts w:ascii="Verdana" w:hAnsi="Verdana"/>
          <w:sz w:val="20"/>
          <w:szCs w:val="20"/>
          <w:lang w:val="nl-NL"/>
        </w:rPr>
        <w:t xml:space="preserve">: Hoogte en duur. Dit wordt gemeten op 0, 3, </w:t>
      </w:r>
      <w:r w:rsidR="00822DD2" w:rsidRPr="00F342A2">
        <w:rPr>
          <w:rFonts w:ascii="Verdana" w:hAnsi="Verdana"/>
          <w:sz w:val="20"/>
          <w:szCs w:val="20"/>
          <w:lang w:val="nl-NL"/>
        </w:rPr>
        <w:t xml:space="preserve">5, 10 en 14 </w:t>
      </w:r>
    </w:p>
    <w:p w:rsidR="00822DD2" w:rsidRDefault="00822DD2" w:rsidP="0054235A">
      <w:pPr>
        <w:ind w:left="720" w:firstLine="720"/>
        <w:jc w:val="both"/>
        <w:rPr>
          <w:rFonts w:ascii="Verdana" w:hAnsi="Verdana"/>
          <w:sz w:val="20"/>
          <w:szCs w:val="20"/>
          <w:lang w:val="nl-NL"/>
        </w:rPr>
      </w:pPr>
      <w:r>
        <w:rPr>
          <w:rFonts w:ascii="Verdana" w:hAnsi="Verdana"/>
          <w:sz w:val="20"/>
          <w:szCs w:val="20"/>
          <w:lang w:val="nl-NL"/>
        </w:rPr>
        <w:tab/>
        <w:t xml:space="preserve">   </w:t>
      </w:r>
      <w:r w:rsidRPr="00F342A2">
        <w:rPr>
          <w:rFonts w:ascii="Verdana" w:hAnsi="Verdana"/>
          <w:sz w:val="20"/>
          <w:szCs w:val="20"/>
          <w:lang w:val="nl-NL"/>
        </w:rPr>
        <w:t>dagen na vaccinatie</w:t>
      </w:r>
    </w:p>
    <w:p w:rsidR="00822DD2" w:rsidRDefault="00822DD2" w:rsidP="0054235A">
      <w:pPr>
        <w:ind w:left="720" w:firstLine="720"/>
        <w:jc w:val="both"/>
        <w:rPr>
          <w:rFonts w:ascii="Verdana" w:hAnsi="Verdana"/>
          <w:sz w:val="20"/>
          <w:szCs w:val="20"/>
          <w:lang w:val="nl-NL"/>
        </w:rPr>
      </w:pPr>
    </w:p>
    <w:p w:rsidR="00137FDE" w:rsidRDefault="009104E7" w:rsidP="0054235A">
      <w:pPr>
        <w:ind w:left="720" w:firstLine="720"/>
        <w:jc w:val="both"/>
        <w:rPr>
          <w:rFonts w:ascii="Verdana" w:hAnsi="Verdana"/>
          <w:sz w:val="20"/>
          <w:szCs w:val="20"/>
          <w:lang w:val="nl-NL"/>
        </w:rPr>
      </w:pPr>
      <w:r>
        <w:rPr>
          <w:rFonts w:ascii="Verdana" w:hAnsi="Verdana"/>
          <w:sz w:val="20"/>
          <w:szCs w:val="20"/>
          <w:lang w:val="nl-NL"/>
        </w:rPr>
        <w:t>Neutraliserende</w:t>
      </w:r>
      <w:r w:rsidR="00822DD2">
        <w:rPr>
          <w:rFonts w:ascii="Verdana" w:hAnsi="Verdana"/>
          <w:sz w:val="20"/>
          <w:szCs w:val="20"/>
          <w:lang w:val="nl-NL"/>
        </w:rPr>
        <w:t xml:space="preserve"> antistoffen: S</w:t>
      </w:r>
      <w:r w:rsidR="00137FDE">
        <w:rPr>
          <w:rFonts w:ascii="Verdana" w:hAnsi="Verdana"/>
          <w:sz w:val="20"/>
          <w:szCs w:val="20"/>
          <w:lang w:val="nl-NL"/>
        </w:rPr>
        <w:t>eroprotectie op dag 14 na vaccinatie,</w:t>
      </w:r>
    </w:p>
    <w:p w:rsidR="00E317A8" w:rsidRDefault="00137FDE" w:rsidP="0054235A">
      <w:pPr>
        <w:ind w:left="720" w:firstLine="72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kinetiek respons</w:t>
      </w:r>
      <w:r w:rsidR="00BE6FF6">
        <w:rPr>
          <w:rFonts w:ascii="Verdana" w:hAnsi="Verdana"/>
          <w:sz w:val="20"/>
          <w:szCs w:val="20"/>
          <w:lang w:val="nl-NL"/>
        </w:rPr>
        <w:t xml:space="preserve">. Antistoffen worden </w:t>
      </w:r>
    </w:p>
    <w:p w:rsidR="00822DD2" w:rsidRDefault="00BE6FF6" w:rsidP="0054235A">
      <w:pPr>
        <w:ind w:left="720" w:firstLine="72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 xml:space="preserve">gemeten op dag 0, 3, 5, 10, 14 en 28 </w:t>
      </w:r>
    </w:p>
    <w:p w:rsidR="00822DD2" w:rsidRDefault="00822DD2" w:rsidP="0054235A">
      <w:pPr>
        <w:ind w:left="720" w:firstLine="72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dagen na vaccinatie.</w:t>
      </w:r>
    </w:p>
    <w:p w:rsidR="00822DD2" w:rsidRDefault="00822DD2" w:rsidP="0054235A">
      <w:pPr>
        <w:ind w:left="720" w:firstLine="720"/>
        <w:jc w:val="both"/>
        <w:rPr>
          <w:rFonts w:ascii="Verdana" w:hAnsi="Verdana"/>
          <w:sz w:val="20"/>
          <w:szCs w:val="20"/>
          <w:lang w:val="nl-NL"/>
        </w:rPr>
      </w:pPr>
    </w:p>
    <w:p w:rsidR="00137FDE" w:rsidRDefault="009104E7" w:rsidP="0054235A">
      <w:pPr>
        <w:ind w:left="720" w:firstLine="720"/>
        <w:jc w:val="both"/>
        <w:rPr>
          <w:rFonts w:ascii="Verdana" w:hAnsi="Verdana"/>
          <w:sz w:val="20"/>
          <w:szCs w:val="20"/>
          <w:lang w:val="nl-NL"/>
        </w:rPr>
      </w:pPr>
      <w:r>
        <w:rPr>
          <w:rFonts w:ascii="Verdana" w:hAnsi="Verdana"/>
          <w:sz w:val="20"/>
          <w:szCs w:val="20"/>
          <w:lang w:val="nl-NL"/>
        </w:rPr>
        <w:t>Cellulaire</w:t>
      </w:r>
      <w:r w:rsidR="00822DD2">
        <w:rPr>
          <w:rFonts w:ascii="Verdana" w:hAnsi="Verdana"/>
          <w:sz w:val="20"/>
          <w:szCs w:val="20"/>
          <w:lang w:val="nl-NL"/>
        </w:rPr>
        <w:t xml:space="preserve"> immuunrespons: </w:t>
      </w:r>
      <w:r w:rsidR="00822DD2">
        <w:rPr>
          <w:rFonts w:ascii="Verdana" w:hAnsi="Verdana"/>
          <w:sz w:val="20"/>
          <w:szCs w:val="20"/>
          <w:lang w:val="nl-NL"/>
        </w:rPr>
        <w:tab/>
        <w:t>P</w:t>
      </w:r>
      <w:r w:rsidR="00137FDE">
        <w:rPr>
          <w:rFonts w:ascii="Verdana" w:hAnsi="Verdana"/>
          <w:sz w:val="20"/>
          <w:szCs w:val="20"/>
          <w:lang w:val="nl-NL"/>
        </w:rPr>
        <w:t xml:space="preserve">roliferatie CD4 en CD8 cellen op </w:t>
      </w:r>
    </w:p>
    <w:p w:rsidR="00137FDE" w:rsidRDefault="00137FDE" w:rsidP="0054235A">
      <w:pPr>
        <w:ind w:left="720" w:firstLine="72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 xml:space="preserve">stimulatie met geïnactiveerd gele koorts </w:t>
      </w:r>
    </w:p>
    <w:p w:rsidR="00137FDE" w:rsidRDefault="00137FDE" w:rsidP="0054235A">
      <w:pPr>
        <w:ind w:left="144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 xml:space="preserve">virus als antigeen. Aanwezigheid T </w:t>
      </w:r>
    </w:p>
    <w:p w:rsidR="00F731B7" w:rsidRDefault="00F731B7" w:rsidP="0054235A">
      <w:pPr>
        <w:ind w:left="144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 xml:space="preserve">regulatoire cellen. Cytokineprofiel bij </w:t>
      </w:r>
    </w:p>
    <w:p w:rsidR="00F731B7" w:rsidRDefault="00F731B7" w:rsidP="0054235A">
      <w:pPr>
        <w:ind w:left="144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proliferatieassay</w:t>
      </w:r>
      <w:r w:rsidR="00822DD2">
        <w:rPr>
          <w:rFonts w:ascii="Verdana" w:hAnsi="Verdana"/>
          <w:sz w:val="20"/>
          <w:szCs w:val="20"/>
          <w:lang w:val="nl-NL"/>
        </w:rPr>
        <w:t>. Cellulaire respons wordt</w:t>
      </w:r>
    </w:p>
    <w:p w:rsidR="00822DD2" w:rsidRDefault="00822DD2" w:rsidP="0054235A">
      <w:pPr>
        <w:ind w:left="1440"/>
        <w:jc w:val="both"/>
        <w:rPr>
          <w:rFonts w:ascii="Verdana" w:hAnsi="Verdana"/>
          <w:sz w:val="20"/>
          <w:szCs w:val="20"/>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t xml:space="preserve">gemeten op 0 en </w:t>
      </w:r>
      <w:r w:rsidRPr="00F342A2">
        <w:rPr>
          <w:rFonts w:ascii="Verdana" w:hAnsi="Verdana"/>
          <w:sz w:val="20"/>
          <w:szCs w:val="20"/>
          <w:lang w:val="nl-NL"/>
        </w:rPr>
        <w:t>14 dagen na</w:t>
      </w:r>
      <w:r>
        <w:rPr>
          <w:rFonts w:ascii="Verdana" w:hAnsi="Verdana"/>
          <w:sz w:val="20"/>
          <w:szCs w:val="20"/>
          <w:lang w:val="nl-NL"/>
        </w:rPr>
        <w:t xml:space="preserve"> </w:t>
      </w:r>
      <w:r w:rsidRPr="00F342A2">
        <w:rPr>
          <w:rFonts w:ascii="Verdana" w:hAnsi="Verdana"/>
          <w:sz w:val="20"/>
          <w:szCs w:val="20"/>
          <w:lang w:val="nl-NL"/>
        </w:rPr>
        <w:t>vaccinatie</w:t>
      </w:r>
      <w:r>
        <w:rPr>
          <w:rFonts w:ascii="Verdana" w:hAnsi="Verdana"/>
          <w:sz w:val="20"/>
          <w:szCs w:val="20"/>
          <w:lang w:val="nl-NL"/>
        </w:rPr>
        <w:t>.</w:t>
      </w:r>
    </w:p>
    <w:p w:rsidR="00822DD2" w:rsidRDefault="00822DD2" w:rsidP="0054235A">
      <w:pPr>
        <w:ind w:left="1440"/>
        <w:jc w:val="both"/>
        <w:rPr>
          <w:rFonts w:ascii="Verdana" w:hAnsi="Verdana"/>
          <w:sz w:val="20"/>
          <w:szCs w:val="20"/>
          <w:lang w:val="nl-NL"/>
        </w:rPr>
      </w:pPr>
    </w:p>
    <w:p w:rsidR="009104E7" w:rsidRDefault="00822DD2" w:rsidP="0054235A">
      <w:pPr>
        <w:ind w:left="1440"/>
        <w:jc w:val="both"/>
        <w:rPr>
          <w:rFonts w:ascii="Verdana" w:hAnsi="Verdana"/>
          <w:sz w:val="20"/>
          <w:szCs w:val="20"/>
          <w:lang w:val="nl-NL"/>
        </w:rPr>
      </w:pPr>
      <w:r>
        <w:rPr>
          <w:rFonts w:ascii="Verdana" w:hAnsi="Verdana"/>
          <w:sz w:val="20"/>
          <w:szCs w:val="20"/>
          <w:lang w:val="nl-NL"/>
        </w:rPr>
        <w:t>Bijwerkingen: D</w:t>
      </w:r>
      <w:r w:rsidR="009104E7">
        <w:rPr>
          <w:rFonts w:ascii="Verdana" w:hAnsi="Verdana"/>
          <w:sz w:val="20"/>
          <w:szCs w:val="20"/>
          <w:lang w:val="nl-NL"/>
        </w:rPr>
        <w:t xml:space="preserve">agboekje </w:t>
      </w:r>
      <w:r>
        <w:rPr>
          <w:rFonts w:ascii="Verdana" w:hAnsi="Verdana"/>
          <w:sz w:val="20"/>
          <w:szCs w:val="20"/>
          <w:lang w:val="nl-NL"/>
        </w:rPr>
        <w:t xml:space="preserve">(3 weken) </w:t>
      </w:r>
      <w:r w:rsidR="009104E7">
        <w:rPr>
          <w:rFonts w:ascii="Verdana" w:hAnsi="Verdana"/>
          <w:sz w:val="20"/>
          <w:szCs w:val="20"/>
          <w:lang w:val="nl-NL"/>
        </w:rPr>
        <w:t xml:space="preserve">waarin expliciet naar de volgende </w:t>
      </w:r>
    </w:p>
    <w:p w:rsidR="009104E7" w:rsidRDefault="009104E7" w:rsidP="0054235A">
      <w:pPr>
        <w:ind w:left="2880"/>
        <w:jc w:val="both"/>
        <w:rPr>
          <w:rFonts w:ascii="Verdana" w:hAnsi="Verdana"/>
          <w:sz w:val="20"/>
          <w:szCs w:val="20"/>
          <w:lang w:val="nl-NL"/>
        </w:rPr>
      </w:pPr>
      <w:r>
        <w:rPr>
          <w:rFonts w:ascii="Verdana" w:hAnsi="Verdana"/>
          <w:sz w:val="20"/>
          <w:szCs w:val="20"/>
          <w:lang w:val="nl-NL"/>
        </w:rPr>
        <w:t xml:space="preserve">bijwerkingen wordt gevraagd: roodheid, zwelling en pijn op de plaats van injectie, en spierpijn en </w:t>
      </w:r>
      <w:r w:rsidR="0054235A">
        <w:rPr>
          <w:rFonts w:ascii="Verdana" w:hAnsi="Verdana"/>
          <w:sz w:val="20"/>
          <w:szCs w:val="20"/>
          <w:lang w:val="nl-NL"/>
        </w:rPr>
        <w:t>koorts</w:t>
      </w:r>
      <w:r>
        <w:rPr>
          <w:rFonts w:ascii="Verdana" w:hAnsi="Verdana"/>
          <w:sz w:val="20"/>
          <w:szCs w:val="20"/>
          <w:lang w:val="nl-NL"/>
        </w:rPr>
        <w:t xml:space="preserve"> als systemische symptomen. Andere bijwerkingen en medicatiegebruik dienen ook te worden genoteerd</w:t>
      </w:r>
    </w:p>
    <w:p w:rsidR="009104E7" w:rsidRDefault="009104E7" w:rsidP="0054235A">
      <w:pPr>
        <w:jc w:val="both"/>
        <w:rPr>
          <w:rFonts w:ascii="Verdana" w:hAnsi="Verdana"/>
          <w:sz w:val="20"/>
          <w:szCs w:val="20"/>
          <w:lang w:val="nl-NL"/>
        </w:rPr>
      </w:pPr>
    </w:p>
    <w:p w:rsidR="000A507C" w:rsidRPr="000A507C" w:rsidRDefault="009104E7" w:rsidP="0054235A">
      <w:pPr>
        <w:ind w:left="720"/>
        <w:jc w:val="both"/>
        <w:rPr>
          <w:rFonts w:ascii="Verdana" w:hAnsi="Verdana"/>
          <w:sz w:val="20"/>
          <w:szCs w:val="20"/>
          <w:lang w:val="nl-NL"/>
        </w:rPr>
      </w:pPr>
      <w:r w:rsidRPr="000A507C">
        <w:rPr>
          <w:rFonts w:ascii="Verdana" w:hAnsi="Verdana"/>
          <w:sz w:val="20"/>
          <w:szCs w:val="20"/>
          <w:lang w:val="nl-NL"/>
        </w:rPr>
        <w:t xml:space="preserve">De gemeten eindpunten </w:t>
      </w:r>
      <w:r w:rsidR="00401052" w:rsidRPr="000A507C">
        <w:rPr>
          <w:rFonts w:ascii="Verdana" w:hAnsi="Verdana"/>
          <w:sz w:val="20"/>
          <w:szCs w:val="20"/>
          <w:lang w:val="nl-NL"/>
        </w:rPr>
        <w:t>bij ouderen (</w:t>
      </w:r>
      <w:r w:rsidR="00401052" w:rsidRPr="000A507C">
        <w:rPr>
          <w:rFonts w:ascii="Verdana" w:hAnsi="Verdana"/>
          <w:sz w:val="20"/>
          <w:szCs w:val="20"/>
          <w:u w:val="single"/>
          <w:lang w:val="nl-NL"/>
        </w:rPr>
        <w:t>&gt;</w:t>
      </w:r>
      <w:r w:rsidR="00401052" w:rsidRPr="000A507C">
        <w:rPr>
          <w:rFonts w:ascii="Verdana" w:hAnsi="Verdana"/>
          <w:sz w:val="20"/>
          <w:szCs w:val="20"/>
          <w:lang w:val="nl-NL"/>
        </w:rPr>
        <w:t xml:space="preserve">60jaar) </w:t>
      </w:r>
      <w:r w:rsidRPr="000A507C">
        <w:rPr>
          <w:rFonts w:ascii="Verdana" w:hAnsi="Verdana"/>
          <w:sz w:val="20"/>
          <w:szCs w:val="20"/>
          <w:lang w:val="nl-NL"/>
        </w:rPr>
        <w:t xml:space="preserve">worden </w:t>
      </w:r>
      <w:r w:rsidR="00401052" w:rsidRPr="000A507C">
        <w:rPr>
          <w:rFonts w:ascii="Verdana" w:hAnsi="Verdana"/>
          <w:sz w:val="20"/>
          <w:szCs w:val="20"/>
          <w:lang w:val="nl-NL"/>
        </w:rPr>
        <w:t>vergeleken</w:t>
      </w:r>
      <w:r w:rsidRPr="000A507C">
        <w:rPr>
          <w:rFonts w:ascii="Verdana" w:hAnsi="Verdana"/>
          <w:sz w:val="20"/>
          <w:szCs w:val="20"/>
          <w:lang w:val="nl-NL"/>
        </w:rPr>
        <w:t xml:space="preserve"> </w:t>
      </w:r>
      <w:r w:rsidR="00401052" w:rsidRPr="000A507C">
        <w:rPr>
          <w:rFonts w:ascii="Verdana" w:hAnsi="Verdana"/>
          <w:sz w:val="20"/>
          <w:szCs w:val="20"/>
          <w:lang w:val="nl-NL"/>
        </w:rPr>
        <w:t>met de eindpunten gemeten bij jongeren (18 t/m 40 jaar)</w:t>
      </w:r>
      <w:r w:rsidR="00BE6FF6" w:rsidRPr="000A507C">
        <w:rPr>
          <w:rFonts w:ascii="Verdana" w:hAnsi="Verdana"/>
          <w:sz w:val="20"/>
          <w:szCs w:val="20"/>
          <w:lang w:val="nl-NL"/>
        </w:rPr>
        <w:t>.</w:t>
      </w:r>
    </w:p>
    <w:p w:rsidR="009229C4" w:rsidRPr="00A229A0" w:rsidRDefault="009229C4" w:rsidP="00A229A0">
      <w:pPr>
        <w:pStyle w:val="Kop3"/>
        <w:ind w:left="720"/>
        <w:rPr>
          <w:rFonts w:ascii="Verdana" w:hAnsi="Verdana"/>
          <w:b w:val="0"/>
          <w:sz w:val="20"/>
          <w:szCs w:val="20"/>
          <w:lang w:val="nl-NL"/>
        </w:rPr>
      </w:pPr>
      <w:bookmarkStart w:id="124" w:name="_Toc178569675"/>
      <w:bookmarkStart w:id="125" w:name="_Toc178569841"/>
      <w:r w:rsidRPr="00A229A0">
        <w:rPr>
          <w:rFonts w:ascii="Verdana" w:hAnsi="Verdana"/>
          <w:b w:val="0"/>
          <w:sz w:val="20"/>
          <w:szCs w:val="20"/>
          <w:lang w:val="nl-NL"/>
        </w:rPr>
        <w:t>8.1.2 Secundaire eindpunten</w:t>
      </w:r>
      <w:bookmarkEnd w:id="124"/>
      <w:bookmarkEnd w:id="125"/>
    </w:p>
    <w:p w:rsidR="000A507C" w:rsidRDefault="000A507C" w:rsidP="00401052">
      <w:pPr>
        <w:ind w:left="720"/>
        <w:rPr>
          <w:rFonts w:ascii="Verdana" w:hAnsi="Verdana"/>
          <w:sz w:val="20"/>
          <w:szCs w:val="20"/>
          <w:lang w:val="nl-NL"/>
        </w:rPr>
      </w:pPr>
    </w:p>
    <w:p w:rsidR="009229C4" w:rsidRDefault="009229C4" w:rsidP="00401052">
      <w:pPr>
        <w:ind w:left="720"/>
        <w:rPr>
          <w:rFonts w:ascii="Verdana" w:hAnsi="Verdana"/>
          <w:sz w:val="20"/>
          <w:szCs w:val="20"/>
          <w:lang w:val="nl-NL"/>
        </w:rPr>
      </w:pPr>
      <w:r>
        <w:rPr>
          <w:rFonts w:ascii="Verdana" w:hAnsi="Verdana"/>
          <w:sz w:val="20"/>
          <w:szCs w:val="20"/>
          <w:lang w:val="nl-NL"/>
        </w:rPr>
        <w:t>Een secundair eindpunt in deze studie is de aanwezigheid van gele koorts virus of delen van het gele koorts virus in de urine ten tijde van viremie, gecorreleerd aan de duur en hoogte van virus aanwezigheid in het bloed.</w:t>
      </w:r>
    </w:p>
    <w:p w:rsidR="00FB381E" w:rsidRDefault="00FB381E" w:rsidP="00FB381E">
      <w:pPr>
        <w:rPr>
          <w:rFonts w:ascii="Verdana" w:hAnsi="Verdana"/>
          <w:sz w:val="20"/>
          <w:szCs w:val="20"/>
          <w:lang w:val="nl-NL"/>
        </w:rPr>
      </w:pPr>
    </w:p>
    <w:p w:rsidR="00FB381E" w:rsidRPr="00FB381E" w:rsidRDefault="00FB381E" w:rsidP="00FB381E">
      <w:pPr>
        <w:pStyle w:val="Kop2"/>
        <w:rPr>
          <w:rFonts w:ascii="Verdana" w:hAnsi="Verdana"/>
          <w:b w:val="0"/>
          <w:i w:val="0"/>
          <w:sz w:val="20"/>
          <w:szCs w:val="20"/>
          <w:lang w:val="nl-NL"/>
        </w:rPr>
      </w:pPr>
      <w:bookmarkStart w:id="126" w:name="_Toc178569676"/>
      <w:bookmarkStart w:id="127" w:name="_Toc178569842"/>
      <w:r w:rsidRPr="00FB381E">
        <w:rPr>
          <w:rFonts w:ascii="Verdana" w:hAnsi="Verdana"/>
          <w:b w:val="0"/>
          <w:i w:val="0"/>
          <w:sz w:val="20"/>
          <w:szCs w:val="20"/>
          <w:lang w:val="nl-NL"/>
        </w:rPr>
        <w:t>8.2 Studie procedures</w:t>
      </w:r>
      <w:bookmarkEnd w:id="126"/>
      <w:bookmarkEnd w:id="127"/>
    </w:p>
    <w:p w:rsidR="000A507C" w:rsidRDefault="000A507C" w:rsidP="005574E5">
      <w:pPr>
        <w:jc w:val="both"/>
        <w:rPr>
          <w:rFonts w:ascii="Verdana" w:hAnsi="Verdana"/>
          <w:sz w:val="20"/>
          <w:szCs w:val="20"/>
          <w:lang w:val="nl-NL"/>
        </w:rPr>
      </w:pPr>
    </w:p>
    <w:p w:rsidR="005574E5" w:rsidRDefault="00BE6FF6" w:rsidP="005574E5">
      <w:pPr>
        <w:jc w:val="both"/>
        <w:rPr>
          <w:rFonts w:ascii="Verdana" w:hAnsi="Verdana"/>
          <w:sz w:val="20"/>
          <w:szCs w:val="20"/>
          <w:lang w:val="nl-NL"/>
        </w:rPr>
      </w:pPr>
      <w:r>
        <w:rPr>
          <w:rFonts w:ascii="Verdana" w:hAnsi="Verdana"/>
          <w:sz w:val="20"/>
          <w:szCs w:val="20"/>
          <w:lang w:val="nl-NL"/>
        </w:rPr>
        <w:t>De interventies die plaats zullen vinden zijn schematisch weergegeven in tabel 1.</w:t>
      </w:r>
    </w:p>
    <w:p w:rsidR="00BE6FF6" w:rsidRDefault="00BE6FF6" w:rsidP="005574E5">
      <w:pPr>
        <w:jc w:val="both"/>
        <w:rPr>
          <w:rFonts w:ascii="Verdana" w:hAnsi="Verdana"/>
          <w:sz w:val="20"/>
          <w:szCs w:val="20"/>
          <w:lang w:val="nl-NL"/>
        </w:rPr>
      </w:pPr>
      <w:r>
        <w:rPr>
          <w:rFonts w:ascii="Verdana" w:hAnsi="Verdana"/>
          <w:sz w:val="20"/>
          <w:szCs w:val="20"/>
          <w:lang w:val="nl-NL"/>
        </w:rPr>
        <w:t xml:space="preserve">Hieronder vallen: gele koorts vaccinatie (alleen een extra interventie in deelnemers uit de jongeren groep die geen indicatie tot vaccinatie hebben), venapunctie, urinemonsterafname en het bijhouden van een dagboek </w:t>
      </w:r>
      <w:r w:rsidR="00822DD2">
        <w:rPr>
          <w:rFonts w:ascii="Verdana" w:hAnsi="Verdana"/>
          <w:sz w:val="20"/>
          <w:szCs w:val="20"/>
          <w:lang w:val="nl-NL"/>
        </w:rPr>
        <w:t>gedurende 3</w:t>
      </w:r>
      <w:r>
        <w:rPr>
          <w:rFonts w:ascii="Verdana" w:hAnsi="Verdana"/>
          <w:sz w:val="20"/>
          <w:szCs w:val="20"/>
          <w:lang w:val="nl-NL"/>
        </w:rPr>
        <w:t xml:space="preserve"> weken (deze staat niet in de tabel).</w:t>
      </w:r>
    </w:p>
    <w:p w:rsidR="00BE6FF6" w:rsidRPr="00F342A2" w:rsidRDefault="00BE6FF6" w:rsidP="005574E5">
      <w:pPr>
        <w:jc w:val="both"/>
        <w:rPr>
          <w:rFonts w:ascii="Verdana" w:hAnsi="Verdana"/>
          <w:sz w:val="20"/>
          <w:szCs w:val="20"/>
          <w:lang w:val="nl-NL"/>
        </w:rPr>
      </w:pPr>
    </w:p>
    <w:p w:rsidR="005574E5" w:rsidRDefault="005574E5" w:rsidP="005574E5">
      <w:pPr>
        <w:rPr>
          <w:rFonts w:ascii="Verdana" w:hAnsi="Verdana"/>
          <w:sz w:val="20"/>
          <w:szCs w:val="20"/>
          <w:lang w:val="nl-NL"/>
        </w:rPr>
      </w:pPr>
    </w:p>
    <w:tbl>
      <w:tblPr>
        <w:tblStyle w:val="Eenvoudigetabel1"/>
        <w:tblW w:w="0" w:type="auto"/>
        <w:jc w:val="center"/>
        <w:tblLook w:val="01A0"/>
      </w:tblPr>
      <w:tblGrid>
        <w:gridCol w:w="2815"/>
        <w:gridCol w:w="897"/>
        <w:gridCol w:w="900"/>
        <w:gridCol w:w="854"/>
        <w:gridCol w:w="850"/>
        <w:gridCol w:w="977"/>
        <w:gridCol w:w="839"/>
        <w:gridCol w:w="11"/>
        <w:tblGridChange w:id="128">
          <w:tblGrid>
            <w:gridCol w:w="2815"/>
            <w:gridCol w:w="897"/>
            <w:gridCol w:w="900"/>
            <w:gridCol w:w="854"/>
            <w:gridCol w:w="850"/>
            <w:gridCol w:w="977"/>
            <w:gridCol w:w="839"/>
            <w:gridCol w:w="11"/>
          </w:tblGrid>
        </w:tblGridChange>
      </w:tblGrid>
      <w:tr w:rsidR="005574E5" w:rsidRPr="00465FE8" w:rsidTr="004B68B1">
        <w:trPr>
          <w:gridAfter w:val="1"/>
          <w:cnfStyle w:val="100000000000"/>
          <w:wAfter w:w="11" w:type="dxa"/>
          <w:jc w:val="center"/>
        </w:trPr>
        <w:tc>
          <w:tcPr>
            <w:tcW w:w="2815" w:type="dxa"/>
            <w:vMerge w:val="restart"/>
          </w:tcPr>
          <w:p w:rsidR="005574E5" w:rsidRPr="00465FE8" w:rsidRDefault="005574E5" w:rsidP="004B68B1">
            <w:pPr>
              <w:rPr>
                <w:rFonts w:ascii="Verdana" w:hAnsi="Verdana"/>
                <w:sz w:val="18"/>
                <w:szCs w:val="18"/>
                <w:lang w:val="nl-NL"/>
              </w:rPr>
            </w:pPr>
          </w:p>
        </w:tc>
        <w:tc>
          <w:tcPr>
            <w:tcW w:w="5317" w:type="dxa"/>
            <w:gridSpan w:val="6"/>
            <w:tcBorders>
              <w:bottom w:val="nil"/>
            </w:tcBorders>
          </w:tcPr>
          <w:p w:rsidR="005574E5" w:rsidRPr="00465FE8" w:rsidRDefault="005574E5" w:rsidP="004B68B1">
            <w:pPr>
              <w:jc w:val="center"/>
              <w:rPr>
                <w:rFonts w:ascii="Verdana" w:hAnsi="Verdana"/>
                <w:b/>
                <w:sz w:val="18"/>
                <w:szCs w:val="18"/>
                <w:lang w:val="nl-NL"/>
              </w:rPr>
            </w:pPr>
            <w:r w:rsidRPr="00465FE8">
              <w:rPr>
                <w:rFonts w:ascii="Verdana" w:hAnsi="Verdana"/>
                <w:b/>
                <w:sz w:val="18"/>
                <w:szCs w:val="18"/>
                <w:lang w:val="nl-NL"/>
              </w:rPr>
              <w:t>Tijd (dagen)</w:t>
            </w:r>
          </w:p>
        </w:tc>
      </w:tr>
      <w:tr w:rsidR="005574E5" w:rsidRPr="00465FE8" w:rsidTr="004B68B1">
        <w:trPr>
          <w:jc w:val="center"/>
        </w:trPr>
        <w:tc>
          <w:tcPr>
            <w:tcW w:w="2815" w:type="dxa"/>
            <w:vMerge/>
          </w:tcPr>
          <w:p w:rsidR="005574E5" w:rsidRPr="00465FE8" w:rsidRDefault="005574E5" w:rsidP="004B68B1">
            <w:pPr>
              <w:rPr>
                <w:rFonts w:ascii="Verdana" w:hAnsi="Verdana"/>
                <w:sz w:val="18"/>
                <w:szCs w:val="18"/>
                <w:lang w:val="nl-NL"/>
              </w:rPr>
            </w:pPr>
          </w:p>
        </w:tc>
        <w:tc>
          <w:tcPr>
            <w:tcW w:w="897" w:type="dxa"/>
            <w:tcBorders>
              <w:top w:val="nil"/>
              <w:bottom w:val="single" w:sz="4" w:space="0" w:color="auto"/>
            </w:tcBorders>
          </w:tcPr>
          <w:p w:rsidR="005574E5" w:rsidRPr="00465FE8" w:rsidRDefault="005574E5" w:rsidP="004B68B1">
            <w:pPr>
              <w:jc w:val="center"/>
              <w:rPr>
                <w:rFonts w:ascii="Verdana" w:hAnsi="Verdana"/>
                <w:b/>
                <w:sz w:val="18"/>
                <w:szCs w:val="18"/>
                <w:lang w:val="nl-NL"/>
              </w:rPr>
            </w:pPr>
            <w:r w:rsidRPr="00465FE8">
              <w:rPr>
                <w:rFonts w:ascii="Verdana" w:hAnsi="Verdana"/>
                <w:b/>
                <w:sz w:val="18"/>
                <w:szCs w:val="18"/>
                <w:lang w:val="nl-NL"/>
              </w:rPr>
              <w:t>0</w:t>
            </w:r>
          </w:p>
        </w:tc>
        <w:tc>
          <w:tcPr>
            <w:tcW w:w="900" w:type="dxa"/>
            <w:tcBorders>
              <w:top w:val="nil"/>
              <w:bottom w:val="single" w:sz="4" w:space="0" w:color="auto"/>
            </w:tcBorders>
          </w:tcPr>
          <w:p w:rsidR="005574E5" w:rsidRPr="00465FE8" w:rsidRDefault="005574E5" w:rsidP="004B68B1">
            <w:pPr>
              <w:jc w:val="center"/>
              <w:rPr>
                <w:rFonts w:ascii="Verdana" w:hAnsi="Verdana"/>
                <w:b/>
                <w:sz w:val="18"/>
                <w:szCs w:val="18"/>
                <w:lang w:val="nl-NL"/>
              </w:rPr>
            </w:pPr>
            <w:r>
              <w:rPr>
                <w:rFonts w:ascii="Verdana" w:hAnsi="Verdana"/>
                <w:b/>
                <w:sz w:val="18"/>
                <w:szCs w:val="18"/>
                <w:lang w:val="nl-NL"/>
              </w:rPr>
              <w:t>3</w:t>
            </w:r>
          </w:p>
        </w:tc>
        <w:tc>
          <w:tcPr>
            <w:tcW w:w="854" w:type="dxa"/>
            <w:tcBorders>
              <w:top w:val="nil"/>
              <w:bottom w:val="single" w:sz="4" w:space="0" w:color="auto"/>
            </w:tcBorders>
          </w:tcPr>
          <w:p w:rsidR="005574E5" w:rsidRPr="00465FE8" w:rsidRDefault="005574E5" w:rsidP="004B68B1">
            <w:pPr>
              <w:jc w:val="center"/>
              <w:rPr>
                <w:rFonts w:ascii="Verdana" w:hAnsi="Verdana"/>
                <w:b/>
                <w:sz w:val="18"/>
                <w:szCs w:val="18"/>
                <w:lang w:val="nl-NL"/>
              </w:rPr>
            </w:pPr>
            <w:r w:rsidRPr="00465FE8">
              <w:rPr>
                <w:rFonts w:ascii="Verdana" w:hAnsi="Verdana"/>
                <w:b/>
                <w:sz w:val="18"/>
                <w:szCs w:val="18"/>
                <w:lang w:val="nl-NL"/>
              </w:rPr>
              <w:t>5</w:t>
            </w:r>
          </w:p>
        </w:tc>
        <w:tc>
          <w:tcPr>
            <w:tcW w:w="850" w:type="dxa"/>
            <w:tcBorders>
              <w:top w:val="nil"/>
              <w:bottom w:val="single" w:sz="4" w:space="0" w:color="auto"/>
            </w:tcBorders>
          </w:tcPr>
          <w:p w:rsidR="005574E5" w:rsidRPr="00465FE8" w:rsidRDefault="005574E5" w:rsidP="004B68B1">
            <w:pPr>
              <w:jc w:val="center"/>
              <w:rPr>
                <w:rFonts w:ascii="Verdana" w:hAnsi="Verdana"/>
                <w:b/>
                <w:sz w:val="18"/>
                <w:szCs w:val="18"/>
                <w:lang w:val="nl-NL"/>
              </w:rPr>
            </w:pPr>
            <w:r w:rsidRPr="00465FE8">
              <w:rPr>
                <w:rFonts w:ascii="Verdana" w:hAnsi="Verdana"/>
                <w:b/>
                <w:sz w:val="18"/>
                <w:szCs w:val="18"/>
                <w:lang w:val="nl-NL"/>
              </w:rPr>
              <w:t>10</w:t>
            </w:r>
          </w:p>
        </w:tc>
        <w:tc>
          <w:tcPr>
            <w:tcW w:w="977" w:type="dxa"/>
            <w:tcBorders>
              <w:top w:val="nil"/>
              <w:bottom w:val="single" w:sz="4" w:space="0" w:color="auto"/>
            </w:tcBorders>
          </w:tcPr>
          <w:p w:rsidR="005574E5" w:rsidRPr="00465FE8" w:rsidRDefault="005574E5" w:rsidP="004B68B1">
            <w:pPr>
              <w:jc w:val="center"/>
              <w:rPr>
                <w:rFonts w:ascii="Verdana" w:hAnsi="Verdana"/>
                <w:b/>
                <w:sz w:val="18"/>
                <w:szCs w:val="18"/>
                <w:lang w:val="nl-NL"/>
              </w:rPr>
            </w:pPr>
            <w:r w:rsidRPr="00465FE8">
              <w:rPr>
                <w:rFonts w:ascii="Verdana" w:hAnsi="Verdana"/>
                <w:b/>
                <w:sz w:val="18"/>
                <w:szCs w:val="18"/>
                <w:lang w:val="nl-NL"/>
              </w:rPr>
              <w:t>14</w:t>
            </w:r>
          </w:p>
        </w:tc>
        <w:tc>
          <w:tcPr>
            <w:tcW w:w="850" w:type="dxa"/>
            <w:gridSpan w:val="2"/>
            <w:tcBorders>
              <w:top w:val="nil"/>
              <w:bottom w:val="single" w:sz="4" w:space="0" w:color="auto"/>
            </w:tcBorders>
          </w:tcPr>
          <w:p w:rsidR="005574E5" w:rsidRPr="00465FE8" w:rsidRDefault="005574E5" w:rsidP="004B68B1">
            <w:pPr>
              <w:jc w:val="center"/>
              <w:rPr>
                <w:rFonts w:ascii="Verdana" w:hAnsi="Verdana"/>
                <w:b/>
                <w:sz w:val="18"/>
                <w:szCs w:val="18"/>
                <w:lang w:val="nl-NL"/>
              </w:rPr>
            </w:pPr>
            <w:r w:rsidRPr="00465FE8">
              <w:rPr>
                <w:rFonts w:ascii="Verdana" w:hAnsi="Verdana"/>
                <w:b/>
                <w:sz w:val="18"/>
                <w:szCs w:val="18"/>
                <w:lang w:val="nl-NL"/>
              </w:rPr>
              <w:t>28</w:t>
            </w:r>
          </w:p>
        </w:tc>
      </w:tr>
      <w:tr w:rsidR="005574E5" w:rsidRPr="00465FE8" w:rsidTr="004B68B1">
        <w:trPr>
          <w:jc w:val="center"/>
        </w:trPr>
        <w:tc>
          <w:tcPr>
            <w:tcW w:w="2815" w:type="dxa"/>
          </w:tcPr>
          <w:p w:rsidR="005574E5" w:rsidRPr="00465FE8" w:rsidRDefault="005574E5" w:rsidP="004B68B1">
            <w:pPr>
              <w:rPr>
                <w:rFonts w:ascii="Verdana" w:hAnsi="Verdana"/>
                <w:b/>
                <w:sz w:val="18"/>
                <w:szCs w:val="18"/>
                <w:lang w:val="nl-NL"/>
              </w:rPr>
            </w:pPr>
            <w:r w:rsidRPr="00465FE8">
              <w:rPr>
                <w:rFonts w:ascii="Verdana" w:hAnsi="Verdana"/>
                <w:b/>
                <w:sz w:val="18"/>
                <w:szCs w:val="18"/>
                <w:lang w:val="nl-NL"/>
              </w:rPr>
              <w:t>Gele koorts vaccinatie</w:t>
            </w:r>
          </w:p>
        </w:tc>
        <w:tc>
          <w:tcPr>
            <w:tcW w:w="897" w:type="dxa"/>
            <w:tcBorders>
              <w:top w:val="single" w:sz="4" w:space="0" w:color="auto"/>
            </w:tcBorders>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x</w:t>
            </w:r>
          </w:p>
        </w:tc>
        <w:tc>
          <w:tcPr>
            <w:tcW w:w="900" w:type="dxa"/>
            <w:tcBorders>
              <w:top w:val="single" w:sz="4" w:space="0" w:color="auto"/>
            </w:tcBorders>
          </w:tcPr>
          <w:p w:rsidR="005574E5" w:rsidRPr="00465FE8" w:rsidRDefault="005574E5" w:rsidP="004B68B1">
            <w:pPr>
              <w:jc w:val="center"/>
              <w:rPr>
                <w:rFonts w:ascii="Verdana" w:hAnsi="Verdana"/>
                <w:sz w:val="18"/>
                <w:szCs w:val="18"/>
                <w:lang w:val="nl-NL"/>
              </w:rPr>
            </w:pPr>
          </w:p>
        </w:tc>
        <w:tc>
          <w:tcPr>
            <w:tcW w:w="854" w:type="dxa"/>
            <w:tcBorders>
              <w:top w:val="single" w:sz="4" w:space="0" w:color="auto"/>
            </w:tcBorders>
          </w:tcPr>
          <w:p w:rsidR="005574E5" w:rsidRPr="00465FE8" w:rsidRDefault="005574E5" w:rsidP="004B68B1">
            <w:pPr>
              <w:jc w:val="center"/>
              <w:rPr>
                <w:rFonts w:ascii="Verdana" w:hAnsi="Verdana"/>
                <w:sz w:val="18"/>
                <w:szCs w:val="18"/>
                <w:lang w:val="nl-NL"/>
              </w:rPr>
            </w:pPr>
          </w:p>
        </w:tc>
        <w:tc>
          <w:tcPr>
            <w:tcW w:w="850" w:type="dxa"/>
            <w:tcBorders>
              <w:top w:val="single" w:sz="4" w:space="0" w:color="auto"/>
            </w:tcBorders>
          </w:tcPr>
          <w:p w:rsidR="005574E5" w:rsidRPr="00465FE8" w:rsidRDefault="005574E5" w:rsidP="004B68B1">
            <w:pPr>
              <w:jc w:val="center"/>
              <w:rPr>
                <w:rFonts w:ascii="Verdana" w:hAnsi="Verdana"/>
                <w:sz w:val="18"/>
                <w:szCs w:val="18"/>
                <w:lang w:val="nl-NL"/>
              </w:rPr>
            </w:pPr>
          </w:p>
        </w:tc>
        <w:tc>
          <w:tcPr>
            <w:tcW w:w="977" w:type="dxa"/>
            <w:tcBorders>
              <w:top w:val="single" w:sz="4" w:space="0" w:color="auto"/>
            </w:tcBorders>
          </w:tcPr>
          <w:p w:rsidR="005574E5" w:rsidRPr="00465FE8" w:rsidRDefault="005574E5" w:rsidP="004B68B1">
            <w:pPr>
              <w:jc w:val="center"/>
              <w:rPr>
                <w:rFonts w:ascii="Verdana" w:hAnsi="Verdana"/>
                <w:sz w:val="18"/>
                <w:szCs w:val="18"/>
                <w:lang w:val="nl-NL"/>
              </w:rPr>
            </w:pPr>
          </w:p>
        </w:tc>
        <w:tc>
          <w:tcPr>
            <w:tcW w:w="850" w:type="dxa"/>
            <w:gridSpan w:val="2"/>
            <w:tcBorders>
              <w:top w:val="single" w:sz="4" w:space="0" w:color="auto"/>
            </w:tcBorders>
          </w:tcPr>
          <w:p w:rsidR="005574E5" w:rsidRPr="00465FE8" w:rsidRDefault="005574E5" w:rsidP="004B68B1">
            <w:pPr>
              <w:jc w:val="center"/>
              <w:rPr>
                <w:rFonts w:ascii="Verdana" w:hAnsi="Verdana"/>
                <w:sz w:val="18"/>
                <w:szCs w:val="18"/>
                <w:lang w:val="nl-NL"/>
              </w:rPr>
            </w:pPr>
          </w:p>
        </w:tc>
      </w:tr>
      <w:tr w:rsidR="005574E5" w:rsidRPr="00465FE8" w:rsidTr="004B68B1">
        <w:trPr>
          <w:jc w:val="center"/>
        </w:trPr>
        <w:tc>
          <w:tcPr>
            <w:tcW w:w="2815" w:type="dxa"/>
          </w:tcPr>
          <w:p w:rsidR="005574E5" w:rsidRPr="00465FE8" w:rsidRDefault="005574E5" w:rsidP="004B68B1">
            <w:pPr>
              <w:rPr>
                <w:rFonts w:ascii="Verdana" w:hAnsi="Verdana"/>
                <w:b/>
                <w:sz w:val="18"/>
                <w:szCs w:val="18"/>
                <w:lang w:val="nl-NL"/>
              </w:rPr>
            </w:pPr>
            <w:r w:rsidRPr="00465FE8">
              <w:rPr>
                <w:rFonts w:ascii="Verdana" w:hAnsi="Verdana"/>
                <w:b/>
                <w:sz w:val="18"/>
                <w:szCs w:val="18"/>
                <w:lang w:val="nl-NL"/>
              </w:rPr>
              <w:t>Bloedafname</w:t>
            </w:r>
          </w:p>
        </w:tc>
        <w:tc>
          <w:tcPr>
            <w:tcW w:w="897" w:type="dxa"/>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x</w:t>
            </w:r>
          </w:p>
        </w:tc>
        <w:tc>
          <w:tcPr>
            <w:tcW w:w="900"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x</w:t>
            </w:r>
          </w:p>
        </w:tc>
        <w:tc>
          <w:tcPr>
            <w:tcW w:w="854" w:type="dxa"/>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x</w:t>
            </w:r>
          </w:p>
        </w:tc>
        <w:tc>
          <w:tcPr>
            <w:tcW w:w="850" w:type="dxa"/>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x</w:t>
            </w:r>
          </w:p>
        </w:tc>
        <w:tc>
          <w:tcPr>
            <w:tcW w:w="977" w:type="dxa"/>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x</w:t>
            </w:r>
          </w:p>
        </w:tc>
        <w:tc>
          <w:tcPr>
            <w:tcW w:w="850" w:type="dxa"/>
            <w:gridSpan w:val="2"/>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x</w:t>
            </w:r>
          </w:p>
        </w:tc>
      </w:tr>
      <w:tr w:rsidR="005574E5" w:rsidRPr="00465FE8" w:rsidTr="004B68B1">
        <w:trPr>
          <w:jc w:val="center"/>
        </w:trPr>
        <w:tc>
          <w:tcPr>
            <w:tcW w:w="2815" w:type="dxa"/>
          </w:tcPr>
          <w:p w:rsidR="005574E5" w:rsidRPr="00465FE8" w:rsidRDefault="005574E5" w:rsidP="004B68B1">
            <w:pPr>
              <w:rPr>
                <w:rFonts w:ascii="Verdana" w:hAnsi="Verdana"/>
                <w:b/>
                <w:sz w:val="18"/>
                <w:szCs w:val="18"/>
                <w:lang w:val="nl-NL"/>
              </w:rPr>
            </w:pPr>
            <w:r>
              <w:rPr>
                <w:rFonts w:ascii="Verdana" w:hAnsi="Verdana"/>
                <w:b/>
                <w:sz w:val="18"/>
                <w:szCs w:val="18"/>
                <w:lang w:val="nl-NL"/>
              </w:rPr>
              <w:t>Urinemonster</w:t>
            </w:r>
          </w:p>
        </w:tc>
        <w:tc>
          <w:tcPr>
            <w:tcW w:w="897"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x</w:t>
            </w:r>
          </w:p>
        </w:tc>
        <w:tc>
          <w:tcPr>
            <w:tcW w:w="900"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x</w:t>
            </w:r>
          </w:p>
        </w:tc>
        <w:tc>
          <w:tcPr>
            <w:tcW w:w="854"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x</w:t>
            </w:r>
          </w:p>
        </w:tc>
        <w:tc>
          <w:tcPr>
            <w:tcW w:w="850"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x</w:t>
            </w:r>
          </w:p>
        </w:tc>
        <w:tc>
          <w:tcPr>
            <w:tcW w:w="977"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x</w:t>
            </w:r>
          </w:p>
        </w:tc>
        <w:tc>
          <w:tcPr>
            <w:tcW w:w="850" w:type="dxa"/>
            <w:gridSpan w:val="2"/>
          </w:tcPr>
          <w:p w:rsidR="005574E5" w:rsidRPr="00465FE8" w:rsidRDefault="005574E5" w:rsidP="004B68B1">
            <w:pPr>
              <w:jc w:val="center"/>
              <w:rPr>
                <w:rFonts w:ascii="Verdana" w:hAnsi="Verdana"/>
                <w:sz w:val="18"/>
                <w:szCs w:val="18"/>
                <w:lang w:val="nl-NL"/>
              </w:rPr>
            </w:pPr>
          </w:p>
        </w:tc>
      </w:tr>
      <w:tr w:rsidR="005574E5" w:rsidRPr="00465FE8" w:rsidTr="004B68B1">
        <w:trPr>
          <w:jc w:val="center"/>
        </w:trPr>
        <w:tc>
          <w:tcPr>
            <w:tcW w:w="2815" w:type="dxa"/>
          </w:tcPr>
          <w:p w:rsidR="005574E5" w:rsidRPr="00465FE8" w:rsidRDefault="005574E5" w:rsidP="004B68B1">
            <w:pPr>
              <w:rPr>
                <w:rFonts w:ascii="Verdana" w:hAnsi="Verdana"/>
                <w:b/>
                <w:sz w:val="18"/>
                <w:szCs w:val="18"/>
                <w:lang w:val="nl-NL"/>
              </w:rPr>
            </w:pPr>
            <w:r w:rsidRPr="00465FE8">
              <w:rPr>
                <w:rFonts w:ascii="Verdana" w:hAnsi="Verdana"/>
                <w:b/>
                <w:sz w:val="18"/>
                <w:szCs w:val="18"/>
                <w:lang w:val="nl-NL"/>
              </w:rPr>
              <w:t>Aantal buisjes (ml)</w:t>
            </w:r>
          </w:p>
        </w:tc>
        <w:tc>
          <w:tcPr>
            <w:tcW w:w="897" w:type="dxa"/>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5 (40)</w:t>
            </w:r>
          </w:p>
        </w:tc>
        <w:tc>
          <w:tcPr>
            <w:tcW w:w="900" w:type="dxa"/>
          </w:tcPr>
          <w:p w:rsidR="005574E5" w:rsidRDefault="005574E5" w:rsidP="004B68B1">
            <w:pPr>
              <w:jc w:val="center"/>
              <w:rPr>
                <w:rFonts w:ascii="Verdana" w:hAnsi="Verdana"/>
                <w:sz w:val="18"/>
                <w:szCs w:val="18"/>
                <w:lang w:val="nl-NL"/>
              </w:rPr>
            </w:pPr>
            <w:r>
              <w:rPr>
                <w:rFonts w:ascii="Verdana" w:hAnsi="Verdana"/>
                <w:sz w:val="18"/>
                <w:szCs w:val="18"/>
                <w:lang w:val="nl-NL"/>
              </w:rPr>
              <w:t>2 (16)</w:t>
            </w:r>
          </w:p>
        </w:tc>
        <w:tc>
          <w:tcPr>
            <w:tcW w:w="854"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2</w:t>
            </w:r>
            <w:r w:rsidRPr="00465FE8">
              <w:rPr>
                <w:rFonts w:ascii="Verdana" w:hAnsi="Verdana"/>
                <w:sz w:val="18"/>
                <w:szCs w:val="18"/>
                <w:lang w:val="nl-NL"/>
              </w:rPr>
              <w:t xml:space="preserve"> (</w:t>
            </w:r>
            <w:r>
              <w:rPr>
                <w:rFonts w:ascii="Verdana" w:hAnsi="Verdana"/>
                <w:sz w:val="18"/>
                <w:szCs w:val="18"/>
                <w:lang w:val="nl-NL"/>
              </w:rPr>
              <w:t>16</w:t>
            </w:r>
            <w:r w:rsidRPr="00465FE8">
              <w:rPr>
                <w:rFonts w:ascii="Verdana" w:hAnsi="Verdana"/>
                <w:sz w:val="18"/>
                <w:szCs w:val="18"/>
                <w:lang w:val="nl-NL"/>
              </w:rPr>
              <w:t>)</w:t>
            </w:r>
          </w:p>
        </w:tc>
        <w:tc>
          <w:tcPr>
            <w:tcW w:w="850" w:type="dxa"/>
          </w:tcPr>
          <w:p w:rsidR="005574E5" w:rsidRPr="00465FE8" w:rsidRDefault="005574E5" w:rsidP="004B68B1">
            <w:pPr>
              <w:jc w:val="center"/>
              <w:rPr>
                <w:rFonts w:ascii="Verdana" w:hAnsi="Verdana"/>
                <w:sz w:val="18"/>
                <w:szCs w:val="18"/>
                <w:lang w:val="nl-NL"/>
              </w:rPr>
            </w:pPr>
            <w:r>
              <w:rPr>
                <w:rFonts w:ascii="Verdana" w:hAnsi="Verdana"/>
                <w:sz w:val="18"/>
                <w:szCs w:val="18"/>
                <w:lang w:val="nl-NL"/>
              </w:rPr>
              <w:t>2</w:t>
            </w:r>
            <w:r w:rsidRPr="00465FE8">
              <w:rPr>
                <w:rFonts w:ascii="Verdana" w:hAnsi="Verdana"/>
                <w:sz w:val="18"/>
                <w:szCs w:val="18"/>
                <w:lang w:val="nl-NL"/>
              </w:rPr>
              <w:t xml:space="preserve"> (</w:t>
            </w:r>
            <w:r>
              <w:rPr>
                <w:rFonts w:ascii="Verdana" w:hAnsi="Verdana"/>
                <w:sz w:val="18"/>
                <w:szCs w:val="18"/>
                <w:lang w:val="nl-NL"/>
              </w:rPr>
              <w:t>16</w:t>
            </w:r>
            <w:r w:rsidRPr="00465FE8">
              <w:rPr>
                <w:rFonts w:ascii="Verdana" w:hAnsi="Verdana"/>
                <w:sz w:val="18"/>
                <w:szCs w:val="18"/>
                <w:lang w:val="nl-NL"/>
              </w:rPr>
              <w:t>)</w:t>
            </w:r>
          </w:p>
        </w:tc>
        <w:tc>
          <w:tcPr>
            <w:tcW w:w="977" w:type="dxa"/>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6 (48)</w:t>
            </w:r>
          </w:p>
        </w:tc>
        <w:tc>
          <w:tcPr>
            <w:tcW w:w="850" w:type="dxa"/>
            <w:gridSpan w:val="2"/>
          </w:tcPr>
          <w:p w:rsidR="005574E5" w:rsidRPr="00465FE8" w:rsidRDefault="005574E5" w:rsidP="004B68B1">
            <w:pPr>
              <w:jc w:val="center"/>
              <w:rPr>
                <w:rFonts w:ascii="Verdana" w:hAnsi="Verdana"/>
                <w:sz w:val="18"/>
                <w:szCs w:val="18"/>
                <w:lang w:val="nl-NL"/>
              </w:rPr>
            </w:pPr>
            <w:r w:rsidRPr="00465FE8">
              <w:rPr>
                <w:rFonts w:ascii="Verdana" w:hAnsi="Verdana"/>
                <w:sz w:val="18"/>
                <w:szCs w:val="18"/>
                <w:lang w:val="nl-NL"/>
              </w:rPr>
              <w:t>1 (8)</w:t>
            </w:r>
          </w:p>
        </w:tc>
      </w:tr>
    </w:tbl>
    <w:p w:rsidR="005574E5" w:rsidRDefault="005574E5" w:rsidP="0054235A">
      <w:pPr>
        <w:jc w:val="center"/>
        <w:rPr>
          <w:rFonts w:ascii="Verdana" w:hAnsi="Verdana"/>
          <w:i/>
          <w:sz w:val="18"/>
          <w:szCs w:val="18"/>
          <w:lang w:val="nl-NL"/>
        </w:rPr>
      </w:pPr>
      <w:r w:rsidRPr="00465FE8">
        <w:rPr>
          <w:rFonts w:ascii="Verdana" w:hAnsi="Verdana"/>
          <w:i/>
          <w:sz w:val="18"/>
          <w:szCs w:val="18"/>
          <w:lang w:val="nl-NL"/>
        </w:rPr>
        <w:t>Tabel 1. Schema vaccinatie en bloed</w:t>
      </w:r>
      <w:r>
        <w:rPr>
          <w:rFonts w:ascii="Verdana" w:hAnsi="Verdana"/>
          <w:i/>
          <w:sz w:val="18"/>
          <w:szCs w:val="18"/>
          <w:lang w:val="nl-NL"/>
        </w:rPr>
        <w:t>- en urin</w:t>
      </w:r>
      <w:r w:rsidR="0054235A">
        <w:rPr>
          <w:rFonts w:ascii="Verdana" w:hAnsi="Verdana"/>
          <w:i/>
          <w:sz w:val="18"/>
          <w:szCs w:val="18"/>
          <w:lang w:val="nl-NL"/>
        </w:rPr>
        <w:t>emonster</w:t>
      </w:r>
      <w:r w:rsidRPr="00465FE8">
        <w:rPr>
          <w:rFonts w:ascii="Verdana" w:hAnsi="Verdana"/>
          <w:i/>
          <w:sz w:val="18"/>
          <w:szCs w:val="18"/>
          <w:lang w:val="nl-NL"/>
        </w:rPr>
        <w:t>afname GK vaccinatie onderzoek bij 60</w:t>
      </w:r>
      <w:r w:rsidRPr="00465FE8">
        <w:rPr>
          <w:rFonts w:ascii="Verdana" w:hAnsi="Verdana"/>
          <w:i/>
          <w:sz w:val="18"/>
          <w:szCs w:val="18"/>
          <w:vertAlign w:val="superscript"/>
          <w:lang w:val="nl-NL"/>
        </w:rPr>
        <w:t>+</w:t>
      </w:r>
    </w:p>
    <w:p w:rsidR="005574E5" w:rsidRDefault="005574E5" w:rsidP="005574E5">
      <w:pPr>
        <w:jc w:val="both"/>
        <w:rPr>
          <w:rFonts w:ascii="Verdana" w:hAnsi="Verdana"/>
          <w:sz w:val="20"/>
          <w:szCs w:val="20"/>
          <w:lang w:val="nl-NL"/>
        </w:rPr>
      </w:pPr>
    </w:p>
    <w:p w:rsidR="005574E5" w:rsidRDefault="005574E5" w:rsidP="005574E5">
      <w:pPr>
        <w:jc w:val="both"/>
        <w:rPr>
          <w:rFonts w:ascii="Verdana" w:hAnsi="Verdana"/>
          <w:sz w:val="20"/>
          <w:szCs w:val="20"/>
          <w:lang w:val="nl-NL"/>
        </w:rPr>
      </w:pPr>
    </w:p>
    <w:p w:rsidR="009D772C" w:rsidRPr="009D772C" w:rsidRDefault="009D772C" w:rsidP="005574E5">
      <w:pPr>
        <w:jc w:val="both"/>
        <w:rPr>
          <w:rFonts w:ascii="Verdana" w:hAnsi="Verdana"/>
          <w:sz w:val="20"/>
          <w:szCs w:val="20"/>
          <w:lang w:val="nl-NL"/>
        </w:rPr>
      </w:pPr>
      <w:r w:rsidRPr="009D772C">
        <w:rPr>
          <w:rFonts w:ascii="Verdana" w:hAnsi="Verdana"/>
          <w:sz w:val="20"/>
          <w:szCs w:val="20"/>
          <w:lang w:val="nl-NL"/>
        </w:rPr>
        <w:t>Testen die uitgevoerd worden om de eindpunten te onderzoeken:</w:t>
      </w:r>
    </w:p>
    <w:p w:rsidR="009D772C" w:rsidRDefault="009D772C" w:rsidP="005574E5">
      <w:pPr>
        <w:jc w:val="both"/>
        <w:rPr>
          <w:rFonts w:ascii="Verdana" w:hAnsi="Verdana"/>
          <w:sz w:val="20"/>
          <w:szCs w:val="20"/>
          <w:u w:val="single"/>
          <w:lang w:val="nl-NL"/>
        </w:rPr>
      </w:pPr>
    </w:p>
    <w:p w:rsidR="009C6EBC" w:rsidRDefault="00822DD2" w:rsidP="005574E5">
      <w:pPr>
        <w:jc w:val="both"/>
        <w:rPr>
          <w:rFonts w:ascii="Verdana" w:hAnsi="Verdana"/>
          <w:sz w:val="20"/>
          <w:szCs w:val="20"/>
          <w:lang w:val="nl-NL"/>
        </w:rPr>
      </w:pPr>
      <w:r w:rsidRPr="005D4853">
        <w:rPr>
          <w:rFonts w:ascii="Verdana" w:hAnsi="Verdana"/>
          <w:sz w:val="20"/>
          <w:szCs w:val="20"/>
          <w:u w:val="single"/>
          <w:lang w:val="nl-NL"/>
        </w:rPr>
        <w:t>Neutraliserende antistoffen</w:t>
      </w:r>
      <w:r>
        <w:rPr>
          <w:rFonts w:ascii="Verdana" w:hAnsi="Verdana"/>
          <w:sz w:val="20"/>
          <w:szCs w:val="20"/>
          <w:lang w:val="nl-NL"/>
        </w:rPr>
        <w:t xml:space="preserve">: </w:t>
      </w:r>
      <w:r w:rsidR="009C6EBC">
        <w:rPr>
          <w:rFonts w:ascii="Verdana" w:hAnsi="Verdana"/>
          <w:sz w:val="20"/>
          <w:szCs w:val="20"/>
          <w:lang w:val="nl-NL"/>
        </w:rPr>
        <w:t xml:space="preserve">Serum voor het onderzoek naar neutraliserende antistoffen wordt afgenomen in een stolbuis. 1 buis (=8ml) volstaat voor de bepaling. </w:t>
      </w:r>
      <w:r w:rsidR="005574E5">
        <w:rPr>
          <w:rFonts w:ascii="Verdana" w:hAnsi="Verdana"/>
          <w:sz w:val="20"/>
          <w:szCs w:val="20"/>
          <w:lang w:val="nl-NL"/>
        </w:rPr>
        <w:t xml:space="preserve">Het onderzoek naar neutraliserende antistoffen, </w:t>
      </w:r>
      <w:r>
        <w:rPr>
          <w:rFonts w:ascii="Verdana" w:hAnsi="Verdana"/>
          <w:sz w:val="20"/>
          <w:szCs w:val="20"/>
          <w:lang w:val="nl-NL"/>
        </w:rPr>
        <w:t>wordt</w:t>
      </w:r>
      <w:r w:rsidR="005574E5" w:rsidRPr="00975D09">
        <w:rPr>
          <w:rFonts w:ascii="Verdana" w:hAnsi="Verdana"/>
          <w:sz w:val="20"/>
          <w:szCs w:val="20"/>
          <w:lang w:val="nl-NL"/>
        </w:rPr>
        <w:t xml:space="preserve"> uitgevoerd op het </w:t>
      </w:r>
      <w:r w:rsidR="005574E5">
        <w:rPr>
          <w:rFonts w:ascii="Verdana" w:hAnsi="Verdana"/>
          <w:sz w:val="20"/>
          <w:szCs w:val="20"/>
          <w:lang w:val="nl-NL"/>
        </w:rPr>
        <w:t>laboratorium van de afdeling Infectieziekten</w:t>
      </w:r>
      <w:r w:rsidR="005574E5" w:rsidRPr="00975D09">
        <w:rPr>
          <w:rFonts w:ascii="Verdana" w:hAnsi="Verdana"/>
          <w:sz w:val="20"/>
          <w:szCs w:val="20"/>
          <w:lang w:val="nl-NL"/>
        </w:rPr>
        <w:t xml:space="preserve"> </w:t>
      </w:r>
      <w:r w:rsidR="005574E5">
        <w:rPr>
          <w:rFonts w:ascii="Verdana" w:hAnsi="Verdana"/>
          <w:sz w:val="20"/>
          <w:szCs w:val="20"/>
          <w:lang w:val="nl-NL"/>
        </w:rPr>
        <w:t>(LUMC)</w:t>
      </w:r>
      <w:r w:rsidR="005574E5" w:rsidRPr="00975D09">
        <w:rPr>
          <w:rFonts w:ascii="Verdana" w:hAnsi="Verdana"/>
          <w:sz w:val="20"/>
          <w:szCs w:val="20"/>
          <w:lang w:val="nl-NL"/>
        </w:rPr>
        <w:t xml:space="preserve"> volgens de standaard procedure</w:t>
      </w:r>
      <w:r>
        <w:rPr>
          <w:rFonts w:ascii="Verdana" w:hAnsi="Verdana"/>
          <w:sz w:val="20"/>
          <w:szCs w:val="20"/>
          <w:lang w:val="nl-NL"/>
        </w:rPr>
        <w:t>, te verstaan een virus neutralisatie plaque reductie test</w:t>
      </w:r>
      <w:r w:rsidR="005574E5" w:rsidRPr="00975D09">
        <w:rPr>
          <w:rFonts w:ascii="Verdana" w:hAnsi="Verdana"/>
          <w:sz w:val="20"/>
          <w:szCs w:val="20"/>
          <w:lang w:val="nl-NL"/>
        </w:rPr>
        <w:t xml:space="preserve">. </w:t>
      </w:r>
      <w:r>
        <w:rPr>
          <w:rFonts w:ascii="Verdana" w:hAnsi="Verdana"/>
          <w:sz w:val="20"/>
          <w:szCs w:val="20"/>
          <w:lang w:val="nl-NL"/>
        </w:rPr>
        <w:t xml:space="preserve">De uitvoering van deze test staat beschreven in bijlage 1. </w:t>
      </w:r>
      <w:r w:rsidR="009C6EBC">
        <w:rPr>
          <w:rFonts w:ascii="Verdana" w:hAnsi="Verdana"/>
          <w:sz w:val="20"/>
          <w:szCs w:val="20"/>
          <w:lang w:val="nl-NL"/>
        </w:rPr>
        <w:t>Het serum wordt bewaard bij -20°C.</w:t>
      </w:r>
    </w:p>
    <w:p w:rsidR="009C6EBC" w:rsidRDefault="009C6EBC" w:rsidP="005574E5">
      <w:pPr>
        <w:jc w:val="both"/>
        <w:rPr>
          <w:rFonts w:ascii="Verdana" w:hAnsi="Verdana"/>
          <w:sz w:val="20"/>
          <w:szCs w:val="20"/>
          <w:lang w:val="nl-NL"/>
        </w:rPr>
      </w:pPr>
    </w:p>
    <w:p w:rsidR="005574E5" w:rsidRDefault="009C6EBC" w:rsidP="005574E5">
      <w:pPr>
        <w:jc w:val="both"/>
        <w:rPr>
          <w:rFonts w:ascii="Verdana" w:hAnsi="Verdana"/>
          <w:sz w:val="20"/>
          <w:szCs w:val="20"/>
          <w:lang w:val="nl-NL"/>
        </w:rPr>
      </w:pPr>
      <w:r w:rsidRPr="005D4853">
        <w:rPr>
          <w:rFonts w:ascii="Verdana" w:hAnsi="Verdana"/>
          <w:sz w:val="20"/>
          <w:szCs w:val="20"/>
          <w:u w:val="single"/>
          <w:lang w:val="nl-NL"/>
        </w:rPr>
        <w:t>Cellulaire immuniteit</w:t>
      </w:r>
      <w:r>
        <w:rPr>
          <w:rFonts w:ascii="Verdana" w:hAnsi="Verdana"/>
          <w:sz w:val="20"/>
          <w:szCs w:val="20"/>
          <w:lang w:val="nl-NL"/>
        </w:rPr>
        <w:t xml:space="preserve">: PBMCs </w:t>
      </w:r>
      <w:r w:rsidRPr="00975D09">
        <w:rPr>
          <w:rFonts w:ascii="Verdana" w:hAnsi="Verdana"/>
          <w:sz w:val="20"/>
          <w:szCs w:val="20"/>
          <w:lang w:val="nl-NL"/>
        </w:rPr>
        <w:t>(</w:t>
      </w:r>
      <w:r>
        <w:rPr>
          <w:rFonts w:ascii="Verdana" w:hAnsi="Verdana"/>
          <w:sz w:val="20"/>
          <w:szCs w:val="20"/>
          <w:lang w:val="nl-NL"/>
        </w:rPr>
        <w:t xml:space="preserve">perifere bloed </w:t>
      </w:r>
      <w:r w:rsidRPr="00975D09">
        <w:rPr>
          <w:rFonts w:ascii="Verdana" w:hAnsi="Verdana"/>
          <w:sz w:val="20"/>
          <w:szCs w:val="20"/>
          <w:lang w:val="nl-NL"/>
        </w:rPr>
        <w:t>mononucleai</w:t>
      </w:r>
      <w:r>
        <w:rPr>
          <w:rFonts w:ascii="Verdana" w:hAnsi="Verdana"/>
          <w:sz w:val="20"/>
          <w:szCs w:val="20"/>
          <w:lang w:val="nl-NL"/>
        </w:rPr>
        <w:t>re cellen</w:t>
      </w:r>
      <w:r w:rsidRPr="00975D09">
        <w:rPr>
          <w:rFonts w:ascii="Verdana" w:hAnsi="Verdana"/>
          <w:sz w:val="20"/>
          <w:szCs w:val="20"/>
          <w:lang w:val="nl-NL"/>
        </w:rPr>
        <w:t xml:space="preserve">) </w:t>
      </w:r>
      <w:r>
        <w:rPr>
          <w:rFonts w:ascii="Verdana" w:hAnsi="Verdana"/>
          <w:sz w:val="20"/>
          <w:szCs w:val="20"/>
          <w:lang w:val="nl-NL"/>
        </w:rPr>
        <w:t>voor het onderzoek naar cellulaire immuniteit wordt afgenomen in een natrium-heparine buis. 5 buizen (1 buis = 8ml) volstaat voor de bepaling. Het onderzoek naar cellulaire immuniteit, wordt</w:t>
      </w:r>
      <w:r w:rsidRPr="00975D09">
        <w:rPr>
          <w:rFonts w:ascii="Verdana" w:hAnsi="Verdana"/>
          <w:sz w:val="20"/>
          <w:szCs w:val="20"/>
          <w:lang w:val="nl-NL"/>
        </w:rPr>
        <w:t xml:space="preserve"> uitgevoerd op het </w:t>
      </w:r>
      <w:r>
        <w:rPr>
          <w:rFonts w:ascii="Verdana" w:hAnsi="Verdana"/>
          <w:sz w:val="20"/>
          <w:szCs w:val="20"/>
          <w:lang w:val="nl-NL"/>
        </w:rPr>
        <w:t>laboratorium van de afdeling Infectieziekten</w:t>
      </w:r>
      <w:r w:rsidRPr="00975D09">
        <w:rPr>
          <w:rFonts w:ascii="Verdana" w:hAnsi="Verdana"/>
          <w:sz w:val="20"/>
          <w:szCs w:val="20"/>
          <w:lang w:val="nl-NL"/>
        </w:rPr>
        <w:t xml:space="preserve"> </w:t>
      </w:r>
      <w:r>
        <w:rPr>
          <w:rFonts w:ascii="Verdana" w:hAnsi="Verdana"/>
          <w:sz w:val="20"/>
          <w:szCs w:val="20"/>
          <w:lang w:val="nl-NL"/>
        </w:rPr>
        <w:t xml:space="preserve">(LUMC). </w:t>
      </w:r>
      <w:r w:rsidR="005574E5" w:rsidRPr="00975D09">
        <w:rPr>
          <w:rFonts w:ascii="Verdana" w:hAnsi="Verdana"/>
          <w:sz w:val="20"/>
          <w:szCs w:val="20"/>
          <w:lang w:val="nl-NL"/>
        </w:rPr>
        <w:t xml:space="preserve">Cellen worden geïsoleerd d.m.v. Ficoll-Paque scheiding </w:t>
      </w:r>
      <w:r>
        <w:rPr>
          <w:rFonts w:ascii="Verdana" w:hAnsi="Verdana"/>
          <w:sz w:val="20"/>
          <w:szCs w:val="20"/>
          <w:lang w:val="nl-NL"/>
        </w:rPr>
        <w:t xml:space="preserve">(bijlage 2) </w:t>
      </w:r>
      <w:r w:rsidR="005574E5" w:rsidRPr="00975D09">
        <w:rPr>
          <w:rFonts w:ascii="Verdana" w:hAnsi="Verdana"/>
          <w:sz w:val="20"/>
          <w:szCs w:val="20"/>
          <w:lang w:val="nl-NL"/>
        </w:rPr>
        <w:t>en ingevro</w:t>
      </w:r>
      <w:r>
        <w:rPr>
          <w:rFonts w:ascii="Verdana" w:hAnsi="Verdana"/>
          <w:sz w:val="20"/>
          <w:szCs w:val="20"/>
          <w:lang w:val="nl-NL"/>
        </w:rPr>
        <w:t xml:space="preserve">ren bij -70°C en na 2 weken tot </w:t>
      </w:r>
      <w:r w:rsidR="005574E5" w:rsidRPr="00975D09">
        <w:rPr>
          <w:rFonts w:ascii="Verdana" w:hAnsi="Verdana"/>
          <w:sz w:val="20"/>
          <w:szCs w:val="20"/>
          <w:lang w:val="nl-NL"/>
        </w:rPr>
        <w:t>-152°C tot uitvoe</w:t>
      </w:r>
      <w:r w:rsidR="005574E5">
        <w:rPr>
          <w:rFonts w:ascii="Verdana" w:hAnsi="Verdana"/>
          <w:sz w:val="20"/>
          <w:szCs w:val="20"/>
          <w:lang w:val="nl-NL"/>
        </w:rPr>
        <w:t xml:space="preserve">ring van de </w:t>
      </w:r>
      <w:r>
        <w:rPr>
          <w:rFonts w:ascii="Verdana" w:hAnsi="Verdana"/>
          <w:sz w:val="20"/>
          <w:szCs w:val="20"/>
          <w:lang w:val="nl-NL"/>
        </w:rPr>
        <w:t>proliferatie</w:t>
      </w:r>
      <w:r w:rsidR="005574E5">
        <w:rPr>
          <w:rFonts w:ascii="Verdana" w:hAnsi="Verdana"/>
          <w:sz w:val="20"/>
          <w:szCs w:val="20"/>
          <w:lang w:val="nl-NL"/>
        </w:rPr>
        <w:t>testen</w:t>
      </w:r>
      <w:r>
        <w:rPr>
          <w:rFonts w:ascii="Verdana" w:hAnsi="Verdana"/>
          <w:sz w:val="20"/>
          <w:szCs w:val="20"/>
          <w:lang w:val="nl-NL"/>
        </w:rPr>
        <w:t xml:space="preserve"> (bijlage 3)</w:t>
      </w:r>
      <w:r w:rsidR="005574E5">
        <w:rPr>
          <w:rFonts w:ascii="Verdana" w:hAnsi="Verdana"/>
          <w:sz w:val="20"/>
          <w:szCs w:val="20"/>
          <w:lang w:val="nl-NL"/>
        </w:rPr>
        <w:t>.</w:t>
      </w:r>
      <w:r w:rsidR="005E79FC">
        <w:rPr>
          <w:rFonts w:ascii="Verdana" w:hAnsi="Verdana"/>
          <w:sz w:val="20"/>
          <w:szCs w:val="20"/>
          <w:lang w:val="nl-NL"/>
        </w:rPr>
        <w:t xml:space="preserve"> </w:t>
      </w:r>
    </w:p>
    <w:p w:rsidR="005574E5" w:rsidRDefault="005574E5" w:rsidP="005574E5">
      <w:pPr>
        <w:jc w:val="both"/>
        <w:rPr>
          <w:rFonts w:ascii="Verdana" w:hAnsi="Verdana"/>
          <w:sz w:val="20"/>
          <w:szCs w:val="20"/>
          <w:lang w:val="nl-NL"/>
        </w:rPr>
      </w:pPr>
    </w:p>
    <w:p w:rsidR="005D4853" w:rsidRDefault="005D4853" w:rsidP="005574E5">
      <w:pPr>
        <w:jc w:val="both"/>
        <w:rPr>
          <w:rFonts w:ascii="Verdana" w:hAnsi="Verdana"/>
          <w:sz w:val="20"/>
          <w:szCs w:val="20"/>
          <w:lang w:val="nl-NL"/>
        </w:rPr>
      </w:pPr>
      <w:r w:rsidRPr="005D4853">
        <w:rPr>
          <w:rFonts w:ascii="Verdana" w:hAnsi="Verdana"/>
          <w:sz w:val="20"/>
          <w:szCs w:val="20"/>
          <w:u w:val="single"/>
          <w:lang w:val="nl-NL"/>
        </w:rPr>
        <w:lastRenderedPageBreak/>
        <w:t>Viremie</w:t>
      </w:r>
      <w:r>
        <w:rPr>
          <w:rFonts w:ascii="Verdana" w:hAnsi="Verdana"/>
          <w:sz w:val="20"/>
          <w:szCs w:val="20"/>
          <w:lang w:val="nl-NL"/>
        </w:rPr>
        <w:t>: Plasma voor onderzoek naar gele koorts viremie wordt afgenomen in een EDTA-buis. 1 buis (=8ml) volstaat voor de bepaling. Bepaling zal plaatsvinden op het laboratorium van de afdeling Infectieziekten (LUMC) d.m.v. RT-PCR (real-time polymerase chain reaction) (bijlage 4).</w:t>
      </w:r>
    </w:p>
    <w:p w:rsidR="005574E5" w:rsidRPr="00975D09" w:rsidRDefault="005574E5" w:rsidP="005574E5">
      <w:pPr>
        <w:jc w:val="both"/>
        <w:rPr>
          <w:rFonts w:ascii="Verdana" w:hAnsi="Verdana"/>
          <w:sz w:val="20"/>
          <w:szCs w:val="20"/>
          <w:lang w:val="nl-NL"/>
        </w:rPr>
      </w:pPr>
      <w:r>
        <w:rPr>
          <w:rFonts w:ascii="Verdana" w:hAnsi="Verdana"/>
          <w:sz w:val="20"/>
          <w:szCs w:val="20"/>
          <w:lang w:val="nl-NL"/>
        </w:rPr>
        <w:t>Urinemonsters worden afgenomen voor meting van gele koorts vaccinvirus (geheel virus of afbraakproducten). Na afname worden de monsters ingevroren en bewaard bij -70°C tot ze getest worden m.b.v. massaspectrometrie op de afdeling parasitologie van het LUMC.</w:t>
      </w:r>
    </w:p>
    <w:p w:rsidR="005574E5" w:rsidRPr="00975D09" w:rsidRDefault="005574E5" w:rsidP="005574E5">
      <w:pPr>
        <w:rPr>
          <w:rFonts w:ascii="Verdana" w:hAnsi="Verdana"/>
          <w:sz w:val="20"/>
          <w:szCs w:val="20"/>
          <w:lang w:val="nl-NL"/>
        </w:rPr>
      </w:pPr>
    </w:p>
    <w:p w:rsidR="005574E5" w:rsidRDefault="005D4853" w:rsidP="005574E5">
      <w:pPr>
        <w:jc w:val="both"/>
        <w:rPr>
          <w:rFonts w:ascii="Verdana" w:hAnsi="Verdana"/>
          <w:sz w:val="20"/>
          <w:szCs w:val="20"/>
          <w:lang w:val="nl-NL"/>
        </w:rPr>
      </w:pPr>
      <w:r w:rsidRPr="005D4853">
        <w:rPr>
          <w:rFonts w:ascii="Verdana" w:hAnsi="Verdana"/>
          <w:sz w:val="20"/>
          <w:szCs w:val="20"/>
          <w:u w:val="single"/>
          <w:lang w:val="nl-NL"/>
        </w:rPr>
        <w:t>Dagboekje</w:t>
      </w:r>
      <w:r>
        <w:rPr>
          <w:rFonts w:ascii="Verdana" w:hAnsi="Verdana"/>
          <w:sz w:val="20"/>
          <w:szCs w:val="20"/>
          <w:lang w:val="nl-NL"/>
        </w:rPr>
        <w:t xml:space="preserve">: </w:t>
      </w:r>
      <w:r w:rsidR="005574E5">
        <w:rPr>
          <w:rFonts w:ascii="Verdana" w:hAnsi="Verdana"/>
          <w:sz w:val="20"/>
          <w:szCs w:val="20"/>
          <w:lang w:val="nl-NL"/>
        </w:rPr>
        <w:t xml:space="preserve">Aan alle deelnemers wordt gevraagd eventuele bijwerkingen van de gele koorts vaccinatie </w:t>
      </w:r>
      <w:r>
        <w:rPr>
          <w:rFonts w:ascii="Verdana" w:hAnsi="Verdana"/>
          <w:sz w:val="20"/>
          <w:szCs w:val="20"/>
          <w:lang w:val="nl-NL"/>
        </w:rPr>
        <w:t xml:space="preserve">gedurende 3 weken </w:t>
      </w:r>
      <w:r w:rsidR="005574E5">
        <w:rPr>
          <w:rFonts w:ascii="Verdana" w:hAnsi="Verdana"/>
          <w:sz w:val="20"/>
          <w:szCs w:val="20"/>
          <w:lang w:val="nl-NL"/>
        </w:rPr>
        <w:t>te noteren in een dagboekje dat na vaccinatie wordt meegegeven.</w:t>
      </w:r>
    </w:p>
    <w:p w:rsidR="00E317A8" w:rsidRPr="00E317A8" w:rsidRDefault="00E317A8" w:rsidP="00E317A8">
      <w:pPr>
        <w:rPr>
          <w:rFonts w:ascii="Verdana" w:hAnsi="Verdana"/>
          <w:sz w:val="20"/>
          <w:szCs w:val="20"/>
          <w:lang w:val="nl-NL"/>
        </w:rPr>
      </w:pPr>
    </w:p>
    <w:p w:rsidR="007170D8" w:rsidRPr="00A229A0" w:rsidRDefault="009D772C" w:rsidP="002E3791">
      <w:pPr>
        <w:pStyle w:val="Kop2"/>
        <w:rPr>
          <w:rFonts w:ascii="Verdana" w:hAnsi="Verdana"/>
          <w:b w:val="0"/>
          <w:i w:val="0"/>
          <w:sz w:val="20"/>
          <w:szCs w:val="20"/>
          <w:lang w:val="nl-NL"/>
        </w:rPr>
      </w:pPr>
      <w:bookmarkStart w:id="129" w:name="_Toc178569677"/>
      <w:bookmarkStart w:id="130" w:name="_Toc178569843"/>
      <w:r w:rsidRPr="00A229A0">
        <w:rPr>
          <w:rFonts w:ascii="Verdana" w:hAnsi="Verdana"/>
          <w:b w:val="0"/>
          <w:i w:val="0"/>
          <w:sz w:val="20"/>
          <w:szCs w:val="20"/>
          <w:lang w:val="nl-NL"/>
        </w:rPr>
        <w:t>8.3</w:t>
      </w:r>
      <w:r w:rsidR="00D42CAE" w:rsidRPr="00A229A0">
        <w:rPr>
          <w:rFonts w:ascii="Verdana" w:hAnsi="Verdana"/>
          <w:b w:val="0"/>
          <w:i w:val="0"/>
          <w:sz w:val="20"/>
          <w:szCs w:val="20"/>
          <w:lang w:val="nl-NL"/>
        </w:rPr>
        <w:t>. Terugtrekking uit het onderzoek</w:t>
      </w:r>
      <w:bookmarkEnd w:id="129"/>
      <w:bookmarkEnd w:id="130"/>
    </w:p>
    <w:p w:rsidR="00D42CAE" w:rsidRDefault="00D42CAE" w:rsidP="007170D8">
      <w:pPr>
        <w:rPr>
          <w:rFonts w:ascii="Verdana" w:hAnsi="Verdana"/>
          <w:sz w:val="20"/>
          <w:szCs w:val="20"/>
          <w:lang w:val="nl-NL"/>
        </w:rPr>
      </w:pPr>
    </w:p>
    <w:p w:rsidR="00D42CAE" w:rsidRDefault="00D42CAE" w:rsidP="007170D8">
      <w:pPr>
        <w:rPr>
          <w:rFonts w:ascii="Verdana" w:hAnsi="Verdana"/>
          <w:sz w:val="20"/>
          <w:szCs w:val="20"/>
          <w:lang w:val="nl-NL"/>
        </w:rPr>
      </w:pPr>
      <w:r>
        <w:rPr>
          <w:rFonts w:ascii="Verdana" w:hAnsi="Verdana"/>
          <w:sz w:val="20"/>
          <w:szCs w:val="20"/>
          <w:lang w:val="nl-NL"/>
        </w:rPr>
        <w:t xml:space="preserve">Deelnemers kunnen zich op ieder moment zonder opgave van reden terugtrekken uit het onderzoek. </w:t>
      </w:r>
      <w:r w:rsidR="009D772C">
        <w:rPr>
          <w:rFonts w:ascii="Verdana" w:hAnsi="Verdana"/>
          <w:sz w:val="20"/>
          <w:szCs w:val="20"/>
          <w:lang w:val="nl-NL"/>
        </w:rPr>
        <w:t>De onderzoekers kunnen besluiten deelnemers uit het onderzoek te halen wegens urgente medische redenen.</w:t>
      </w:r>
    </w:p>
    <w:p w:rsidR="009D772C" w:rsidRDefault="009D772C" w:rsidP="007170D8">
      <w:pPr>
        <w:rPr>
          <w:rFonts w:ascii="Verdana" w:hAnsi="Verdana"/>
          <w:sz w:val="20"/>
          <w:szCs w:val="20"/>
          <w:lang w:val="nl-NL"/>
        </w:rPr>
      </w:pPr>
    </w:p>
    <w:p w:rsidR="009D772C" w:rsidRDefault="009D772C" w:rsidP="007170D8">
      <w:pPr>
        <w:rPr>
          <w:rFonts w:ascii="Verdana" w:hAnsi="Verdana"/>
          <w:sz w:val="20"/>
          <w:szCs w:val="20"/>
          <w:lang w:val="nl-NL"/>
        </w:rPr>
      </w:pPr>
    </w:p>
    <w:p w:rsidR="009D772C" w:rsidRPr="009D772C" w:rsidRDefault="00A47C07" w:rsidP="009D772C">
      <w:pPr>
        <w:pStyle w:val="Kop1"/>
        <w:rPr>
          <w:rFonts w:ascii="Verdana" w:hAnsi="Verdana"/>
          <w:sz w:val="20"/>
          <w:szCs w:val="20"/>
        </w:rPr>
      </w:pPr>
      <w:bookmarkStart w:id="131" w:name="_Toc178569678"/>
      <w:bookmarkStart w:id="132" w:name="_Toc178569844"/>
      <w:r>
        <w:rPr>
          <w:rFonts w:ascii="Verdana" w:hAnsi="Verdana"/>
          <w:sz w:val="20"/>
          <w:szCs w:val="20"/>
        </w:rPr>
        <w:t>9. Bijwerkingen</w:t>
      </w:r>
      <w:r w:rsidR="009D772C" w:rsidRPr="009D772C">
        <w:rPr>
          <w:rFonts w:ascii="Verdana" w:hAnsi="Verdana"/>
          <w:sz w:val="20"/>
          <w:szCs w:val="20"/>
        </w:rPr>
        <w:t>rapportage</w:t>
      </w:r>
      <w:bookmarkEnd w:id="131"/>
      <w:bookmarkEnd w:id="132"/>
      <w:r w:rsidR="009D772C" w:rsidRPr="009D772C">
        <w:rPr>
          <w:rFonts w:ascii="Verdana" w:hAnsi="Verdana"/>
          <w:sz w:val="20"/>
          <w:szCs w:val="20"/>
        </w:rPr>
        <w:t xml:space="preserve"> </w:t>
      </w:r>
    </w:p>
    <w:p w:rsidR="009D772C" w:rsidRDefault="009D772C" w:rsidP="007170D8">
      <w:pPr>
        <w:rPr>
          <w:rFonts w:ascii="Verdana" w:hAnsi="Verdana"/>
          <w:sz w:val="20"/>
          <w:szCs w:val="20"/>
          <w:lang w:val="nl-NL"/>
        </w:rPr>
      </w:pPr>
    </w:p>
    <w:p w:rsidR="00DE0D67" w:rsidRPr="00A229A0" w:rsidRDefault="00DE0D67" w:rsidP="0039255E">
      <w:pPr>
        <w:pStyle w:val="Kop2"/>
        <w:jc w:val="both"/>
        <w:rPr>
          <w:rFonts w:ascii="Verdana" w:hAnsi="Verdana"/>
          <w:b w:val="0"/>
          <w:i w:val="0"/>
          <w:sz w:val="20"/>
          <w:szCs w:val="20"/>
          <w:lang w:val="nl-NL"/>
        </w:rPr>
      </w:pPr>
      <w:bookmarkStart w:id="133" w:name="_Toc102891170"/>
      <w:bookmarkStart w:id="134" w:name="_Toc178569679"/>
      <w:bookmarkStart w:id="135" w:name="_Toc178569845"/>
      <w:r w:rsidRPr="00A229A0">
        <w:rPr>
          <w:rFonts w:ascii="Verdana" w:hAnsi="Verdana"/>
          <w:b w:val="0"/>
          <w:i w:val="0"/>
          <w:sz w:val="20"/>
          <w:szCs w:val="20"/>
          <w:lang w:val="nl-NL"/>
        </w:rPr>
        <w:t>9.1 Sectie 10 WMO event</w:t>
      </w:r>
      <w:bookmarkEnd w:id="133"/>
      <w:bookmarkEnd w:id="134"/>
      <w:bookmarkEnd w:id="135"/>
    </w:p>
    <w:p w:rsidR="000A507C" w:rsidRDefault="000A507C" w:rsidP="0039255E">
      <w:pPr>
        <w:jc w:val="both"/>
        <w:rPr>
          <w:rFonts w:ascii="Verdana" w:hAnsi="Verdana"/>
          <w:sz w:val="20"/>
          <w:szCs w:val="20"/>
          <w:lang w:val="nl-NL"/>
        </w:rPr>
      </w:pPr>
    </w:p>
    <w:p w:rsidR="00DE0D67" w:rsidRPr="00DE0D67" w:rsidRDefault="00DE0D67" w:rsidP="0039255E">
      <w:pPr>
        <w:jc w:val="both"/>
        <w:rPr>
          <w:rFonts w:ascii="Verdana" w:hAnsi="Verdana"/>
          <w:sz w:val="20"/>
          <w:szCs w:val="20"/>
          <w:lang w:val="nl-NL"/>
        </w:rPr>
      </w:pPr>
      <w:r w:rsidRPr="00DE0D67">
        <w:rPr>
          <w:rFonts w:ascii="Verdana" w:hAnsi="Verdana"/>
          <w:sz w:val="20"/>
          <w:szCs w:val="20"/>
          <w:lang w:val="nl-NL"/>
        </w:rPr>
        <w:t>In overeenkomst met sectie 10, subsectie 1, van de WMO, zal d</w:t>
      </w:r>
      <w:r w:rsidR="0039255E">
        <w:rPr>
          <w:rFonts w:ascii="Verdana" w:hAnsi="Verdana"/>
          <w:sz w:val="20"/>
          <w:szCs w:val="20"/>
          <w:lang w:val="nl-NL"/>
        </w:rPr>
        <w:t>e onderzoeker de deelnemers en T</w:t>
      </w:r>
      <w:r w:rsidRPr="00DE0D67">
        <w:rPr>
          <w:rFonts w:ascii="Verdana" w:hAnsi="Verdana"/>
          <w:sz w:val="20"/>
          <w:szCs w:val="20"/>
          <w:lang w:val="nl-NL"/>
        </w:rPr>
        <w:t xml:space="preserve">oetsende Commissie informeren bij het optreden van een bijwerking die, zoals </w:t>
      </w:r>
      <w:r>
        <w:rPr>
          <w:rFonts w:ascii="Verdana" w:hAnsi="Verdana"/>
          <w:sz w:val="20"/>
          <w:szCs w:val="20"/>
          <w:lang w:val="nl-NL"/>
        </w:rPr>
        <w:t>lijkt op basis van voorkomen, een veel groter nadeel met deelname aan het onderzoek met zich meebrengt dan werd verwacht bij het opzetten van het onderzoek. De studie zal opgeschort worden</w:t>
      </w:r>
      <w:r w:rsidR="0039255E">
        <w:rPr>
          <w:rFonts w:ascii="Verdana" w:hAnsi="Verdana"/>
          <w:sz w:val="20"/>
          <w:szCs w:val="20"/>
          <w:lang w:val="nl-NL"/>
        </w:rPr>
        <w:t xml:space="preserve"> en voortgang zal beoordeeld worden door de Toetsende Commissie, tenzij opschorting de gezondheid van de deelnemers in gevaar brengt. De onderzoeker zal ervoor zorgen dat alle deelnemers worden geïnformeerd. </w:t>
      </w:r>
    </w:p>
    <w:p w:rsidR="00DE0D67" w:rsidRPr="00DE0D67" w:rsidRDefault="00DE0D67" w:rsidP="0039255E">
      <w:pPr>
        <w:ind w:left="340"/>
        <w:jc w:val="both"/>
        <w:rPr>
          <w:rFonts w:ascii="Verdana" w:hAnsi="Verdana"/>
          <w:sz w:val="20"/>
          <w:szCs w:val="20"/>
          <w:lang w:val="nl-NL"/>
        </w:rPr>
      </w:pPr>
    </w:p>
    <w:p w:rsidR="009D772C" w:rsidRDefault="00C649A2" w:rsidP="00C649A2">
      <w:pPr>
        <w:pStyle w:val="Kop2"/>
        <w:rPr>
          <w:rFonts w:ascii="Verdana" w:hAnsi="Verdana"/>
          <w:b w:val="0"/>
          <w:i w:val="0"/>
          <w:sz w:val="20"/>
          <w:szCs w:val="20"/>
          <w:lang w:val="nl-NL"/>
        </w:rPr>
      </w:pPr>
      <w:bookmarkStart w:id="136" w:name="_Toc178569680"/>
      <w:bookmarkStart w:id="137" w:name="_Toc178569846"/>
      <w:r w:rsidRPr="00C649A2">
        <w:rPr>
          <w:rFonts w:ascii="Verdana" w:hAnsi="Verdana"/>
          <w:b w:val="0"/>
          <w:i w:val="0"/>
          <w:sz w:val="20"/>
          <w:szCs w:val="20"/>
          <w:lang w:val="nl-NL"/>
        </w:rPr>
        <w:t>9.2 Bijwerkingen en ernstige bijwerkingen</w:t>
      </w:r>
      <w:bookmarkEnd w:id="136"/>
      <w:bookmarkEnd w:id="137"/>
    </w:p>
    <w:p w:rsidR="00051B9C" w:rsidRDefault="00051B9C" w:rsidP="00782389">
      <w:pPr>
        <w:rPr>
          <w:rFonts w:ascii="Verdana" w:hAnsi="Verdana"/>
          <w:sz w:val="20"/>
          <w:szCs w:val="20"/>
          <w:lang w:val="nl-NL"/>
        </w:rPr>
      </w:pPr>
    </w:p>
    <w:p w:rsidR="00782389" w:rsidRPr="00782389" w:rsidRDefault="00782389" w:rsidP="00782389">
      <w:pPr>
        <w:rPr>
          <w:rFonts w:ascii="Verdana" w:hAnsi="Verdana"/>
          <w:sz w:val="20"/>
          <w:szCs w:val="20"/>
          <w:lang w:val="nl-NL"/>
        </w:rPr>
      </w:pPr>
      <w:r w:rsidRPr="00782389">
        <w:rPr>
          <w:rFonts w:ascii="Verdana" w:hAnsi="Verdana"/>
          <w:sz w:val="20"/>
          <w:szCs w:val="20"/>
          <w:lang w:val="nl-NL"/>
        </w:rPr>
        <w:t xml:space="preserve">Alle bijwerkingen worden gedocumenteerd door middel van een dagboekje dat </w:t>
      </w:r>
      <w:r>
        <w:rPr>
          <w:rFonts w:ascii="Verdana" w:hAnsi="Verdana"/>
          <w:sz w:val="20"/>
          <w:szCs w:val="20"/>
          <w:lang w:val="nl-NL"/>
        </w:rPr>
        <w:t xml:space="preserve">gedurende </w:t>
      </w:r>
      <w:r w:rsidRPr="00782389">
        <w:rPr>
          <w:rFonts w:ascii="Verdana" w:hAnsi="Verdana"/>
          <w:sz w:val="20"/>
          <w:szCs w:val="20"/>
          <w:lang w:val="nl-NL"/>
        </w:rPr>
        <w:t xml:space="preserve">drie weken na vaccinatie bijgehouden </w:t>
      </w:r>
      <w:r>
        <w:rPr>
          <w:rFonts w:ascii="Verdana" w:hAnsi="Verdana"/>
          <w:sz w:val="20"/>
          <w:szCs w:val="20"/>
          <w:lang w:val="nl-NL"/>
        </w:rPr>
        <w:t>wordt</w:t>
      </w:r>
      <w:r w:rsidRPr="00782389">
        <w:rPr>
          <w:rFonts w:ascii="Verdana" w:hAnsi="Verdana"/>
          <w:sz w:val="20"/>
          <w:szCs w:val="20"/>
          <w:lang w:val="nl-NL"/>
        </w:rPr>
        <w:t>.</w:t>
      </w:r>
    </w:p>
    <w:p w:rsidR="00782389" w:rsidRPr="00782389" w:rsidRDefault="00782389" w:rsidP="00782389">
      <w:pPr>
        <w:rPr>
          <w:lang w:val="nl-NL"/>
        </w:rPr>
      </w:pPr>
    </w:p>
    <w:p w:rsidR="00C649A2" w:rsidRDefault="00C649A2" w:rsidP="00C649A2">
      <w:pPr>
        <w:jc w:val="both"/>
        <w:rPr>
          <w:rFonts w:ascii="Verdana" w:hAnsi="Verdana"/>
          <w:sz w:val="20"/>
          <w:szCs w:val="20"/>
          <w:lang w:val="nl-NL"/>
        </w:rPr>
      </w:pPr>
      <w:r>
        <w:rPr>
          <w:rFonts w:ascii="Verdana" w:hAnsi="Verdana"/>
          <w:sz w:val="20"/>
          <w:szCs w:val="20"/>
          <w:lang w:val="nl-NL"/>
        </w:rPr>
        <w:t xml:space="preserve">Het gele koorts vaccin is een geregistreerd vaccin met bekende bijwerkingen (zoals spierpijn en lichte koorts) waarvoor geen aanwijzing is dat deze heviger of anders verlopen bij mensen </w:t>
      </w:r>
      <w:r w:rsidR="00881CA4">
        <w:rPr>
          <w:rFonts w:ascii="Verdana" w:hAnsi="Verdana"/>
          <w:sz w:val="20"/>
          <w:szCs w:val="20"/>
          <w:lang w:val="nl-NL"/>
        </w:rPr>
        <w:t>van</w:t>
      </w:r>
      <w:r>
        <w:rPr>
          <w:rFonts w:ascii="Verdana" w:hAnsi="Verdana"/>
          <w:sz w:val="20"/>
          <w:szCs w:val="20"/>
          <w:lang w:val="nl-NL"/>
        </w:rPr>
        <w:t xml:space="preserve"> 60 jaar</w:t>
      </w:r>
      <w:r w:rsidR="00881CA4">
        <w:rPr>
          <w:rFonts w:ascii="Verdana" w:hAnsi="Verdana"/>
          <w:sz w:val="20"/>
          <w:szCs w:val="20"/>
          <w:lang w:val="nl-NL"/>
        </w:rPr>
        <w:t xml:space="preserve"> of ouder</w:t>
      </w:r>
      <w:r>
        <w:rPr>
          <w:rFonts w:ascii="Verdana" w:hAnsi="Verdana"/>
          <w:sz w:val="20"/>
          <w:szCs w:val="20"/>
          <w:lang w:val="nl-NL"/>
        </w:rPr>
        <w:t>.</w:t>
      </w:r>
    </w:p>
    <w:p w:rsidR="00C649A2" w:rsidRDefault="00C649A2" w:rsidP="00C649A2">
      <w:pPr>
        <w:jc w:val="both"/>
        <w:rPr>
          <w:rFonts w:ascii="Verdana" w:hAnsi="Verdana"/>
          <w:sz w:val="20"/>
          <w:szCs w:val="20"/>
          <w:lang w:val="nl-NL"/>
        </w:rPr>
      </w:pPr>
    </w:p>
    <w:p w:rsidR="00C649A2" w:rsidRPr="009D4422" w:rsidRDefault="00C649A2" w:rsidP="00C649A2">
      <w:pPr>
        <w:jc w:val="both"/>
        <w:rPr>
          <w:rFonts w:ascii="Verdana" w:hAnsi="Verdana"/>
          <w:sz w:val="20"/>
          <w:szCs w:val="20"/>
          <w:lang w:val="nl-NL"/>
        </w:rPr>
      </w:pPr>
      <w:r w:rsidRPr="009D4422">
        <w:rPr>
          <w:rFonts w:ascii="Verdana" w:hAnsi="Verdana"/>
          <w:sz w:val="20"/>
          <w:szCs w:val="20"/>
          <w:lang w:val="nl-NL"/>
        </w:rPr>
        <w:t>Bijwerkingen die kunnen optreden bij gele koorts vaccinatie zijn:</w:t>
      </w:r>
    </w:p>
    <w:p w:rsidR="00C649A2" w:rsidRPr="009D4422" w:rsidRDefault="00C649A2" w:rsidP="00C649A2">
      <w:pPr>
        <w:numPr>
          <w:ilvl w:val="0"/>
          <w:numId w:val="1"/>
        </w:numPr>
        <w:jc w:val="both"/>
        <w:rPr>
          <w:rFonts w:ascii="Verdana" w:hAnsi="Verdana"/>
          <w:sz w:val="20"/>
          <w:szCs w:val="20"/>
          <w:lang w:val="nl-NL"/>
        </w:rPr>
      </w:pPr>
      <w:r w:rsidRPr="009D4422">
        <w:rPr>
          <w:rFonts w:ascii="Verdana" w:hAnsi="Verdana"/>
          <w:sz w:val="20"/>
          <w:szCs w:val="20"/>
          <w:lang w:val="nl-NL"/>
        </w:rPr>
        <w:t>lokale reacties zoals roodheid en zwelling op de injectieplaats</w:t>
      </w:r>
      <w:r>
        <w:rPr>
          <w:rFonts w:ascii="Verdana" w:hAnsi="Verdana"/>
          <w:sz w:val="20"/>
          <w:szCs w:val="20"/>
          <w:lang w:val="nl-NL"/>
        </w:rPr>
        <w:t xml:space="preserve"> (&gt;10%)</w:t>
      </w:r>
    </w:p>
    <w:p w:rsidR="00C649A2" w:rsidRPr="009D4422" w:rsidRDefault="00C649A2" w:rsidP="00C649A2">
      <w:pPr>
        <w:numPr>
          <w:ilvl w:val="0"/>
          <w:numId w:val="1"/>
        </w:numPr>
        <w:jc w:val="both"/>
        <w:rPr>
          <w:rFonts w:ascii="Verdana" w:hAnsi="Verdana"/>
          <w:sz w:val="20"/>
          <w:szCs w:val="20"/>
          <w:lang w:val="nl-NL"/>
        </w:rPr>
      </w:pPr>
      <w:r w:rsidRPr="009D4422">
        <w:rPr>
          <w:rFonts w:ascii="Verdana" w:hAnsi="Verdana"/>
          <w:sz w:val="20"/>
          <w:szCs w:val="20"/>
          <w:lang w:val="nl-NL"/>
        </w:rPr>
        <w:t>systemische reacties zoals spierpijn en lichte koorts</w:t>
      </w:r>
      <w:r>
        <w:rPr>
          <w:rFonts w:ascii="Verdana" w:hAnsi="Verdana"/>
          <w:sz w:val="20"/>
          <w:szCs w:val="20"/>
          <w:lang w:val="nl-NL"/>
        </w:rPr>
        <w:t xml:space="preserve"> (tussen 1-10%)</w:t>
      </w:r>
    </w:p>
    <w:p w:rsidR="00C649A2" w:rsidRDefault="00C649A2" w:rsidP="00C649A2">
      <w:pPr>
        <w:jc w:val="both"/>
        <w:rPr>
          <w:rFonts w:ascii="Verdana" w:hAnsi="Verdana"/>
          <w:sz w:val="20"/>
          <w:szCs w:val="20"/>
          <w:lang w:val="nl-NL"/>
        </w:rPr>
      </w:pPr>
      <w:r w:rsidRPr="009D4422">
        <w:rPr>
          <w:rFonts w:ascii="Verdana" w:hAnsi="Verdana"/>
          <w:sz w:val="20"/>
          <w:szCs w:val="20"/>
          <w:lang w:val="nl-NL"/>
        </w:rPr>
        <w:t>Zelden treden de volgende bijwerkingen op: allergische reacties, hoofdpijn, jeuk, huiduitslag, urticaria, geelzucht, bursitis, neuritis en lymfadenopathie.</w:t>
      </w:r>
    </w:p>
    <w:p w:rsidR="00C649A2" w:rsidRDefault="00C649A2" w:rsidP="00C649A2">
      <w:pPr>
        <w:jc w:val="both"/>
        <w:rPr>
          <w:rFonts w:ascii="Verdana" w:hAnsi="Verdana"/>
          <w:sz w:val="20"/>
          <w:szCs w:val="20"/>
          <w:lang w:val="nl-NL"/>
        </w:rPr>
      </w:pPr>
    </w:p>
    <w:p w:rsidR="00C649A2" w:rsidRDefault="00C649A2" w:rsidP="00C649A2">
      <w:pPr>
        <w:jc w:val="both"/>
        <w:rPr>
          <w:rFonts w:ascii="Verdana" w:hAnsi="Verdana"/>
          <w:sz w:val="20"/>
          <w:szCs w:val="20"/>
          <w:lang w:val="nl-NL"/>
        </w:rPr>
      </w:pPr>
      <w:r w:rsidRPr="009D4422">
        <w:rPr>
          <w:rFonts w:ascii="Verdana" w:hAnsi="Verdana"/>
          <w:sz w:val="20"/>
          <w:szCs w:val="20"/>
          <w:lang w:val="nl-NL"/>
        </w:rPr>
        <w:lastRenderedPageBreak/>
        <w:t>Gele koorts vaccinatie geassocieerde ziekte kan een een neurotrope en viscerotrope uiting hebben</w:t>
      </w:r>
      <w:r w:rsidR="00651E13">
        <w:rPr>
          <w:rFonts w:ascii="Verdana" w:hAnsi="Verdana"/>
          <w:sz w:val="20"/>
          <w:szCs w:val="20"/>
          <w:lang w:val="nl-NL"/>
        </w:rPr>
        <w:t xml:space="preserve"> (ernstige bijwerkingen)</w:t>
      </w:r>
      <w:r w:rsidRPr="009D4422">
        <w:rPr>
          <w:rFonts w:ascii="Verdana" w:hAnsi="Verdana"/>
          <w:sz w:val="20"/>
          <w:szCs w:val="20"/>
          <w:lang w:val="nl-NL"/>
        </w:rPr>
        <w:t xml:space="preserve">. </w:t>
      </w:r>
      <w:r>
        <w:rPr>
          <w:rFonts w:ascii="Verdana" w:hAnsi="Verdana"/>
          <w:sz w:val="20"/>
          <w:szCs w:val="20"/>
          <w:lang w:val="nl-NL"/>
        </w:rPr>
        <w:t>B</w:t>
      </w:r>
      <w:r w:rsidRPr="007306BB">
        <w:rPr>
          <w:rFonts w:ascii="Verdana" w:hAnsi="Verdana"/>
          <w:sz w:val="20"/>
          <w:szCs w:val="20"/>
          <w:lang w:val="nl-NL"/>
        </w:rPr>
        <w:t xml:space="preserve">ij </w:t>
      </w:r>
      <w:r>
        <w:rPr>
          <w:rFonts w:ascii="Verdana" w:hAnsi="Verdana"/>
          <w:sz w:val="20"/>
          <w:szCs w:val="20"/>
          <w:lang w:val="nl-NL"/>
        </w:rPr>
        <w:t xml:space="preserve">personen </w:t>
      </w:r>
      <w:r w:rsidR="00FD0D9B">
        <w:rPr>
          <w:rFonts w:ascii="Verdana" w:hAnsi="Verdana"/>
          <w:sz w:val="20"/>
          <w:szCs w:val="20"/>
          <w:lang w:val="nl-NL"/>
        </w:rPr>
        <w:t>van</w:t>
      </w:r>
      <w:r>
        <w:rPr>
          <w:rFonts w:ascii="Verdana" w:hAnsi="Verdana"/>
          <w:sz w:val="20"/>
          <w:szCs w:val="20"/>
          <w:lang w:val="nl-NL"/>
        </w:rPr>
        <w:t xml:space="preserve"> 60 jaar</w:t>
      </w:r>
      <w:r w:rsidRPr="007306BB">
        <w:rPr>
          <w:rFonts w:ascii="Verdana" w:hAnsi="Verdana"/>
          <w:sz w:val="20"/>
          <w:szCs w:val="20"/>
          <w:lang w:val="nl-NL"/>
        </w:rPr>
        <w:t xml:space="preserve"> </w:t>
      </w:r>
      <w:r w:rsidR="00FD0D9B">
        <w:rPr>
          <w:rFonts w:ascii="Verdana" w:hAnsi="Verdana"/>
          <w:sz w:val="20"/>
          <w:szCs w:val="20"/>
          <w:lang w:val="nl-NL"/>
        </w:rPr>
        <w:t xml:space="preserve">of ouder </w:t>
      </w:r>
      <w:r w:rsidRPr="007306BB">
        <w:rPr>
          <w:rFonts w:ascii="Verdana" w:hAnsi="Verdana"/>
          <w:sz w:val="20"/>
          <w:szCs w:val="20"/>
          <w:lang w:val="nl-NL"/>
        </w:rPr>
        <w:t>wordt</w:t>
      </w:r>
      <w:r w:rsidRPr="009D4422">
        <w:rPr>
          <w:rFonts w:ascii="Verdana" w:hAnsi="Verdana"/>
          <w:sz w:val="20"/>
          <w:szCs w:val="20"/>
          <w:lang w:val="nl-NL"/>
        </w:rPr>
        <w:t xml:space="preserve"> </w:t>
      </w:r>
      <w:r>
        <w:rPr>
          <w:rFonts w:ascii="Verdana" w:hAnsi="Verdana"/>
          <w:sz w:val="20"/>
          <w:szCs w:val="20"/>
          <w:lang w:val="nl-NL"/>
        </w:rPr>
        <w:t>de prevalentie</w:t>
      </w:r>
      <w:r w:rsidRPr="009D4422">
        <w:rPr>
          <w:rFonts w:ascii="Verdana" w:hAnsi="Verdana"/>
          <w:sz w:val="20"/>
          <w:szCs w:val="20"/>
          <w:lang w:val="nl-NL"/>
        </w:rPr>
        <w:t xml:space="preserve"> van de neurotrope variant (YEL-AND) na vaccinatie</w:t>
      </w:r>
      <w:r>
        <w:rPr>
          <w:rFonts w:ascii="Verdana" w:hAnsi="Verdana"/>
          <w:sz w:val="20"/>
          <w:szCs w:val="20"/>
          <w:lang w:val="nl-NL"/>
        </w:rPr>
        <w:t xml:space="preserve"> </w:t>
      </w:r>
      <w:r w:rsidRPr="009D4422">
        <w:rPr>
          <w:rFonts w:ascii="Verdana" w:hAnsi="Verdana"/>
          <w:sz w:val="20"/>
          <w:szCs w:val="20"/>
          <w:lang w:val="nl-NL"/>
        </w:rPr>
        <w:t xml:space="preserve">geschat op </w:t>
      </w:r>
      <w:r>
        <w:rPr>
          <w:rFonts w:ascii="Verdana" w:hAnsi="Verdana"/>
          <w:sz w:val="20"/>
          <w:szCs w:val="20"/>
          <w:lang w:val="nl-NL"/>
        </w:rPr>
        <w:t>1.3</w:t>
      </w:r>
      <w:r w:rsidRPr="009D4422">
        <w:rPr>
          <w:rFonts w:ascii="Verdana" w:hAnsi="Verdana"/>
          <w:sz w:val="20"/>
          <w:szCs w:val="20"/>
          <w:lang w:val="nl-NL"/>
        </w:rPr>
        <w:t>/10</w:t>
      </w:r>
      <w:r>
        <w:rPr>
          <w:rFonts w:ascii="Verdana" w:hAnsi="Verdana"/>
          <w:sz w:val="20"/>
          <w:szCs w:val="20"/>
          <w:vertAlign w:val="superscript"/>
          <w:lang w:val="nl-NL"/>
        </w:rPr>
        <w:t>5</w:t>
      </w:r>
      <w:r w:rsidRPr="009D4422">
        <w:rPr>
          <w:rFonts w:ascii="Verdana" w:hAnsi="Verdana"/>
          <w:sz w:val="20"/>
          <w:szCs w:val="20"/>
          <w:lang w:val="nl-NL"/>
        </w:rPr>
        <w:t xml:space="preserve"> doses</w:t>
      </w:r>
      <w:r>
        <w:rPr>
          <w:rFonts w:ascii="Verdana" w:hAnsi="Verdana"/>
          <w:sz w:val="20"/>
          <w:szCs w:val="20"/>
          <w:lang w:val="nl-NL"/>
        </w:rPr>
        <w:t xml:space="preserve"> en van de viscerotrope variant</w:t>
      </w:r>
      <w:r w:rsidRPr="007306BB">
        <w:rPr>
          <w:rFonts w:ascii="Verdana" w:hAnsi="Verdana"/>
          <w:sz w:val="20"/>
          <w:szCs w:val="20"/>
          <w:lang w:val="nl-NL"/>
        </w:rPr>
        <w:t xml:space="preserve"> </w:t>
      </w:r>
      <w:r>
        <w:rPr>
          <w:rFonts w:ascii="Verdana" w:hAnsi="Verdana"/>
          <w:sz w:val="20"/>
          <w:szCs w:val="20"/>
          <w:lang w:val="nl-NL"/>
        </w:rPr>
        <w:t>(</w:t>
      </w:r>
      <w:r w:rsidRPr="007306BB">
        <w:rPr>
          <w:rFonts w:ascii="Verdana" w:hAnsi="Verdana"/>
          <w:sz w:val="20"/>
          <w:szCs w:val="20"/>
          <w:lang w:val="nl-NL"/>
        </w:rPr>
        <w:t>YEL-AVD</w:t>
      </w:r>
      <w:r>
        <w:rPr>
          <w:rFonts w:ascii="Verdana" w:hAnsi="Verdana"/>
          <w:sz w:val="20"/>
          <w:szCs w:val="20"/>
          <w:lang w:val="nl-NL"/>
        </w:rPr>
        <w:t>)</w:t>
      </w:r>
      <w:r w:rsidRPr="007306BB">
        <w:rPr>
          <w:rFonts w:ascii="Verdana" w:hAnsi="Verdana"/>
          <w:sz w:val="20"/>
          <w:szCs w:val="20"/>
          <w:lang w:val="nl-NL"/>
        </w:rPr>
        <w:t xml:space="preserve"> geschat op </w:t>
      </w:r>
      <w:r>
        <w:rPr>
          <w:rFonts w:ascii="Verdana" w:hAnsi="Verdana"/>
          <w:sz w:val="20"/>
          <w:szCs w:val="20"/>
          <w:lang w:val="nl-NL"/>
        </w:rPr>
        <w:t>2.2</w:t>
      </w:r>
      <w:r w:rsidRPr="007306BB">
        <w:rPr>
          <w:rFonts w:ascii="Verdana" w:hAnsi="Verdana"/>
          <w:sz w:val="20"/>
          <w:szCs w:val="20"/>
          <w:lang w:val="nl-NL"/>
        </w:rPr>
        <w:t>/10</w:t>
      </w:r>
      <w:r>
        <w:rPr>
          <w:rFonts w:ascii="Verdana" w:hAnsi="Verdana"/>
          <w:sz w:val="20"/>
          <w:szCs w:val="20"/>
          <w:vertAlign w:val="superscript"/>
          <w:lang w:val="nl-NL"/>
        </w:rPr>
        <w:t>5</w:t>
      </w:r>
      <w:r>
        <w:rPr>
          <w:rFonts w:ascii="Verdana" w:hAnsi="Verdana"/>
          <w:sz w:val="20"/>
          <w:szCs w:val="20"/>
          <w:lang w:val="nl-NL"/>
        </w:rPr>
        <w:t xml:space="preserve"> doses</w:t>
      </w:r>
      <w:r w:rsidRPr="007306BB">
        <w:rPr>
          <w:rFonts w:ascii="Verdana" w:hAnsi="Verdana"/>
          <w:sz w:val="20"/>
          <w:szCs w:val="20"/>
          <w:lang w:val="nl-NL"/>
        </w:rPr>
        <w:t xml:space="preserve">. </w:t>
      </w:r>
      <w:r>
        <w:rPr>
          <w:rFonts w:ascii="Verdana" w:hAnsi="Verdana"/>
          <w:sz w:val="20"/>
          <w:szCs w:val="20"/>
          <w:lang w:val="nl-NL"/>
        </w:rPr>
        <w:t>(1)</w:t>
      </w:r>
    </w:p>
    <w:p w:rsidR="00841317" w:rsidRDefault="00841317" w:rsidP="00C649A2">
      <w:pPr>
        <w:jc w:val="both"/>
        <w:rPr>
          <w:rFonts w:ascii="Verdana" w:hAnsi="Verdana"/>
          <w:sz w:val="20"/>
          <w:szCs w:val="20"/>
          <w:lang w:val="nl-NL"/>
        </w:rPr>
      </w:pPr>
    </w:p>
    <w:p w:rsidR="00C649A2" w:rsidRDefault="00782389" w:rsidP="00C649A2">
      <w:pPr>
        <w:jc w:val="both"/>
        <w:rPr>
          <w:rFonts w:ascii="Verdana" w:hAnsi="Verdana"/>
          <w:sz w:val="20"/>
          <w:szCs w:val="20"/>
          <w:lang w:val="nl-NL"/>
        </w:rPr>
      </w:pPr>
      <w:r>
        <w:rPr>
          <w:rFonts w:ascii="Verdana" w:hAnsi="Verdana"/>
          <w:sz w:val="20"/>
          <w:szCs w:val="20"/>
          <w:lang w:val="nl-NL"/>
        </w:rPr>
        <w:t>Alle</w:t>
      </w:r>
      <w:r w:rsidR="00841317">
        <w:rPr>
          <w:rFonts w:ascii="Verdana" w:hAnsi="Verdana"/>
          <w:sz w:val="20"/>
          <w:szCs w:val="20"/>
          <w:lang w:val="nl-NL"/>
        </w:rPr>
        <w:t xml:space="preserve"> ernstige bijwerkingen (SAEs = serious adverse events) </w:t>
      </w:r>
      <w:r>
        <w:rPr>
          <w:rFonts w:ascii="Verdana" w:hAnsi="Verdana"/>
          <w:sz w:val="20"/>
          <w:szCs w:val="20"/>
          <w:lang w:val="nl-NL"/>
        </w:rPr>
        <w:t xml:space="preserve">worden door de onderzoeker gemeld aan de Toetsende Commissie die het protocol heeft goedgekeurd. </w:t>
      </w:r>
    </w:p>
    <w:p w:rsidR="000A507C" w:rsidRPr="00DB78F6" w:rsidRDefault="000A507C" w:rsidP="00FA351E">
      <w:pPr>
        <w:ind w:firstLine="720"/>
        <w:jc w:val="both"/>
        <w:rPr>
          <w:rFonts w:ascii="Verdana" w:hAnsi="Verdana"/>
          <w:sz w:val="20"/>
          <w:szCs w:val="20"/>
          <w:lang w:val="nl-NL"/>
        </w:rPr>
      </w:pPr>
    </w:p>
    <w:p w:rsidR="00FA351E" w:rsidRPr="002E3791" w:rsidRDefault="00FA351E" w:rsidP="002E3791">
      <w:pPr>
        <w:pStyle w:val="Kop3"/>
        <w:ind w:firstLine="720"/>
        <w:rPr>
          <w:rFonts w:ascii="Verdana" w:hAnsi="Verdana"/>
          <w:b w:val="0"/>
          <w:sz w:val="20"/>
          <w:szCs w:val="20"/>
        </w:rPr>
      </w:pPr>
      <w:bookmarkStart w:id="138" w:name="_Toc178569681"/>
      <w:bookmarkStart w:id="139" w:name="_Toc178569847"/>
      <w:r w:rsidRPr="002E3791">
        <w:rPr>
          <w:rFonts w:ascii="Verdana" w:hAnsi="Verdana"/>
          <w:b w:val="0"/>
          <w:sz w:val="20"/>
          <w:szCs w:val="20"/>
        </w:rPr>
        <w:t>9.2.1 Suspected unexpected serious adverse reactions (SUSAR)</w:t>
      </w:r>
      <w:bookmarkEnd w:id="138"/>
      <w:bookmarkEnd w:id="139"/>
    </w:p>
    <w:p w:rsidR="00C2221A" w:rsidRPr="000A507C" w:rsidRDefault="00C2221A" w:rsidP="00051B9C">
      <w:pPr>
        <w:jc w:val="both"/>
        <w:rPr>
          <w:rFonts w:ascii="Verdana" w:hAnsi="Verdana"/>
          <w:sz w:val="20"/>
          <w:szCs w:val="20"/>
        </w:rPr>
      </w:pPr>
    </w:p>
    <w:p w:rsidR="00C2221A" w:rsidRDefault="00C2221A" w:rsidP="00C2221A">
      <w:pPr>
        <w:ind w:left="720"/>
        <w:jc w:val="both"/>
        <w:rPr>
          <w:rFonts w:ascii="Verdana" w:hAnsi="Verdana"/>
          <w:sz w:val="20"/>
          <w:szCs w:val="20"/>
          <w:lang w:val="nl-NL"/>
        </w:rPr>
      </w:pPr>
      <w:r>
        <w:rPr>
          <w:rFonts w:ascii="Verdana" w:hAnsi="Verdana"/>
          <w:sz w:val="20"/>
          <w:szCs w:val="20"/>
          <w:lang w:val="nl-NL"/>
        </w:rPr>
        <w:t>Wanneer een SUSAR optreedt en de onderzoeker van het desbetreffende centrum op de hoogte wordt gesteld wordt contact opgenomen met de coördinerende onderzoeker (AR) of dr. L.G. Visser die toegang hebben tot de gecodeerde deelnemerslijst. Omdat in dit onderzoek elke deelnemer de gele koorts vaccinatie krijgt (en niemand een placebo) is in principe geen decodering vereist bij een SUSAR.</w:t>
      </w:r>
    </w:p>
    <w:p w:rsidR="00C2221A" w:rsidRDefault="00C2221A" w:rsidP="00C2221A">
      <w:pPr>
        <w:ind w:left="720"/>
        <w:jc w:val="both"/>
        <w:rPr>
          <w:rFonts w:ascii="Verdana" w:hAnsi="Verdana"/>
          <w:sz w:val="20"/>
          <w:szCs w:val="20"/>
          <w:lang w:val="nl-NL"/>
        </w:rPr>
      </w:pPr>
    </w:p>
    <w:p w:rsidR="00C2221A" w:rsidRDefault="00C2221A" w:rsidP="00C2221A">
      <w:pPr>
        <w:ind w:left="720"/>
        <w:jc w:val="both"/>
        <w:rPr>
          <w:rFonts w:ascii="Verdana" w:hAnsi="Verdana"/>
          <w:sz w:val="20"/>
          <w:szCs w:val="20"/>
          <w:lang w:val="nl-NL"/>
        </w:rPr>
      </w:pPr>
      <w:r>
        <w:rPr>
          <w:rFonts w:ascii="Verdana" w:hAnsi="Verdana"/>
          <w:sz w:val="20"/>
          <w:szCs w:val="20"/>
          <w:lang w:val="nl-NL"/>
        </w:rPr>
        <w:t xml:space="preserve">De sponsor zal </w:t>
      </w:r>
      <w:r w:rsidR="00D5615B">
        <w:rPr>
          <w:rFonts w:ascii="Verdana" w:hAnsi="Verdana"/>
          <w:sz w:val="20"/>
          <w:szCs w:val="20"/>
          <w:lang w:val="nl-NL"/>
        </w:rPr>
        <w:t>alle SUSARs melden aan de Toetsende Commissie, de Bevoegde Instantie, de geneesmiddelen evaluatie raad en de bevoegde instanties in andere lidstaten.</w:t>
      </w:r>
    </w:p>
    <w:p w:rsidR="00051B9C" w:rsidRDefault="00051B9C" w:rsidP="00051B9C">
      <w:pPr>
        <w:jc w:val="both"/>
        <w:rPr>
          <w:rFonts w:ascii="Verdana" w:hAnsi="Verdana"/>
          <w:sz w:val="20"/>
          <w:szCs w:val="20"/>
          <w:lang w:val="nl-NL"/>
        </w:rPr>
      </w:pPr>
    </w:p>
    <w:p w:rsidR="00D5615B" w:rsidRDefault="00D5615B" w:rsidP="00051B9C">
      <w:pPr>
        <w:ind w:left="720"/>
        <w:jc w:val="both"/>
        <w:rPr>
          <w:rFonts w:ascii="Verdana" w:hAnsi="Verdana"/>
          <w:sz w:val="20"/>
          <w:szCs w:val="20"/>
          <w:lang w:val="nl-NL"/>
        </w:rPr>
      </w:pPr>
      <w:r w:rsidRPr="00D5615B">
        <w:rPr>
          <w:rFonts w:ascii="Verdana" w:hAnsi="Verdana"/>
          <w:sz w:val="20"/>
          <w:szCs w:val="20"/>
          <w:lang w:val="nl-NL"/>
        </w:rPr>
        <w:t>De rapportage van SUSARs zal niet later geschieden dan 15 dagen nadat de sponsor ervan op de hoogte is. Deze termijn bestaat uit 7 dagen (</w:t>
      </w:r>
      <w:r w:rsidR="00051B9C">
        <w:rPr>
          <w:rFonts w:ascii="Verdana" w:hAnsi="Verdana"/>
          <w:sz w:val="20"/>
          <w:szCs w:val="20"/>
          <w:lang w:val="nl-NL"/>
        </w:rPr>
        <w:t>voorlopig</w:t>
      </w:r>
      <w:r w:rsidRPr="00D5615B">
        <w:rPr>
          <w:rFonts w:ascii="Verdana" w:hAnsi="Verdana"/>
          <w:sz w:val="20"/>
          <w:szCs w:val="20"/>
          <w:lang w:val="nl-NL"/>
        </w:rPr>
        <w:t xml:space="preserve"> rapport) en 8 dagen (definitief rapport) wanneer het een fatale of levensbedreigende bijwerking betreft.</w:t>
      </w:r>
    </w:p>
    <w:p w:rsidR="000A507C" w:rsidRDefault="000A507C" w:rsidP="00DB78F6">
      <w:pPr>
        <w:jc w:val="both"/>
        <w:rPr>
          <w:rFonts w:ascii="Verdana" w:hAnsi="Verdana"/>
          <w:sz w:val="20"/>
          <w:szCs w:val="20"/>
          <w:lang w:val="nl-NL"/>
        </w:rPr>
      </w:pPr>
    </w:p>
    <w:p w:rsidR="00051B9C" w:rsidRPr="002E3791" w:rsidRDefault="00051B9C" w:rsidP="002E3791">
      <w:pPr>
        <w:pStyle w:val="Kop3"/>
        <w:ind w:firstLine="720"/>
        <w:rPr>
          <w:rFonts w:ascii="Verdana" w:hAnsi="Verdana"/>
          <w:b w:val="0"/>
          <w:sz w:val="20"/>
          <w:szCs w:val="20"/>
          <w:lang w:val="nl-NL"/>
        </w:rPr>
      </w:pPr>
      <w:bookmarkStart w:id="140" w:name="_Toc178569682"/>
      <w:bookmarkStart w:id="141" w:name="_Toc178569848"/>
      <w:r w:rsidRPr="002E3791">
        <w:rPr>
          <w:rFonts w:ascii="Verdana" w:hAnsi="Verdana"/>
          <w:b w:val="0"/>
          <w:sz w:val="20"/>
          <w:szCs w:val="20"/>
          <w:lang w:val="nl-NL"/>
        </w:rPr>
        <w:t>9.2.2. Jaarlijkse bijwerkingen rapport</w:t>
      </w:r>
      <w:bookmarkEnd w:id="140"/>
      <w:bookmarkEnd w:id="141"/>
    </w:p>
    <w:p w:rsidR="00051B9C" w:rsidRDefault="00051B9C" w:rsidP="00051B9C">
      <w:pPr>
        <w:ind w:left="720"/>
        <w:jc w:val="both"/>
        <w:rPr>
          <w:rFonts w:ascii="Verdana" w:hAnsi="Verdana"/>
          <w:sz w:val="20"/>
          <w:szCs w:val="20"/>
          <w:lang w:val="nl-NL"/>
        </w:rPr>
      </w:pPr>
    </w:p>
    <w:p w:rsidR="000A507C" w:rsidRDefault="00051B9C" w:rsidP="00DB78F6">
      <w:pPr>
        <w:ind w:left="720"/>
        <w:jc w:val="both"/>
        <w:rPr>
          <w:rFonts w:ascii="Verdana" w:hAnsi="Verdana"/>
          <w:sz w:val="20"/>
          <w:szCs w:val="20"/>
          <w:lang w:val="nl-NL"/>
        </w:rPr>
      </w:pPr>
      <w:r>
        <w:rPr>
          <w:rFonts w:ascii="Verdana" w:hAnsi="Verdana"/>
          <w:sz w:val="20"/>
          <w:szCs w:val="20"/>
          <w:lang w:val="nl-NL"/>
        </w:rPr>
        <w:t>Het jaarlijkse bijwerkingen rapport wordt gecombineerd met het jaarlijkse voortgangsrapport.</w:t>
      </w:r>
    </w:p>
    <w:p w:rsidR="000A507C" w:rsidRDefault="000A507C" w:rsidP="000A507C">
      <w:pPr>
        <w:jc w:val="both"/>
        <w:rPr>
          <w:rFonts w:ascii="Verdana" w:hAnsi="Verdana"/>
          <w:sz w:val="20"/>
          <w:szCs w:val="20"/>
          <w:lang w:val="nl-NL"/>
        </w:rPr>
      </w:pPr>
    </w:p>
    <w:p w:rsidR="000A507C" w:rsidRPr="002E3791" w:rsidRDefault="000A507C" w:rsidP="002E3791">
      <w:pPr>
        <w:pStyle w:val="Kop2"/>
        <w:rPr>
          <w:rFonts w:ascii="Verdana" w:hAnsi="Verdana"/>
          <w:b w:val="0"/>
          <w:i w:val="0"/>
          <w:sz w:val="20"/>
          <w:szCs w:val="20"/>
          <w:lang w:val="nl-NL"/>
        </w:rPr>
      </w:pPr>
      <w:bookmarkStart w:id="142" w:name="_Toc178569683"/>
      <w:bookmarkStart w:id="143" w:name="_Toc178569849"/>
      <w:r w:rsidRPr="002E3791">
        <w:rPr>
          <w:rFonts w:ascii="Verdana" w:hAnsi="Verdana"/>
          <w:b w:val="0"/>
          <w:i w:val="0"/>
          <w:sz w:val="20"/>
          <w:szCs w:val="20"/>
          <w:lang w:val="nl-NL"/>
        </w:rPr>
        <w:t>9.3 Follow-up van bijwerkingen</w:t>
      </w:r>
      <w:bookmarkEnd w:id="142"/>
      <w:bookmarkEnd w:id="143"/>
    </w:p>
    <w:p w:rsidR="000A507C" w:rsidRDefault="000A507C" w:rsidP="000A507C">
      <w:pPr>
        <w:jc w:val="both"/>
        <w:rPr>
          <w:rFonts w:ascii="Verdana" w:hAnsi="Verdana"/>
          <w:sz w:val="20"/>
          <w:szCs w:val="20"/>
          <w:lang w:val="nl-NL"/>
        </w:rPr>
      </w:pPr>
    </w:p>
    <w:p w:rsidR="000A507C" w:rsidRPr="00D5615B" w:rsidRDefault="000A507C" w:rsidP="000A507C">
      <w:pPr>
        <w:jc w:val="both"/>
        <w:rPr>
          <w:rFonts w:ascii="Verdana" w:hAnsi="Verdana"/>
          <w:sz w:val="20"/>
          <w:szCs w:val="20"/>
          <w:lang w:val="nl-NL"/>
        </w:rPr>
      </w:pPr>
      <w:r>
        <w:rPr>
          <w:rFonts w:ascii="Verdana" w:hAnsi="Verdana"/>
          <w:sz w:val="20"/>
          <w:szCs w:val="20"/>
          <w:lang w:val="nl-NL"/>
        </w:rPr>
        <w:t>Bijwerkingen worden vervolgd totdat zij verdwenen zijn of totdat zij in een stabiele toestand zijn.</w:t>
      </w:r>
    </w:p>
    <w:p w:rsidR="00FA351E" w:rsidRPr="00D5615B" w:rsidRDefault="00FA351E" w:rsidP="001E1826">
      <w:pPr>
        <w:jc w:val="both"/>
        <w:rPr>
          <w:rFonts w:ascii="Verdana" w:hAnsi="Verdana"/>
          <w:sz w:val="20"/>
          <w:szCs w:val="20"/>
          <w:lang w:val="nl-NL"/>
        </w:rPr>
      </w:pPr>
    </w:p>
    <w:p w:rsidR="007C5E1D" w:rsidRPr="00D5615B" w:rsidRDefault="007C5E1D" w:rsidP="00C649A2">
      <w:pPr>
        <w:jc w:val="both"/>
        <w:rPr>
          <w:rFonts w:ascii="Verdana" w:hAnsi="Verdana"/>
          <w:sz w:val="20"/>
          <w:szCs w:val="20"/>
          <w:lang w:val="nl-NL"/>
        </w:rPr>
      </w:pPr>
    </w:p>
    <w:p w:rsidR="00C649A2" w:rsidRPr="007C5E1D" w:rsidRDefault="007C5E1D" w:rsidP="007C5E1D">
      <w:pPr>
        <w:pStyle w:val="Kop1"/>
        <w:rPr>
          <w:rFonts w:ascii="Verdana" w:hAnsi="Verdana"/>
          <w:sz w:val="20"/>
          <w:szCs w:val="20"/>
        </w:rPr>
      </w:pPr>
      <w:bookmarkStart w:id="144" w:name="_Toc178569684"/>
      <w:bookmarkStart w:id="145" w:name="_Toc178569850"/>
      <w:r w:rsidRPr="007C5E1D">
        <w:rPr>
          <w:rFonts w:ascii="Verdana" w:hAnsi="Verdana"/>
          <w:sz w:val="20"/>
          <w:szCs w:val="20"/>
        </w:rPr>
        <w:t>10. Statistische analyse</w:t>
      </w:r>
      <w:bookmarkEnd w:id="144"/>
      <w:bookmarkEnd w:id="145"/>
    </w:p>
    <w:p w:rsidR="009D772C" w:rsidRDefault="009D772C" w:rsidP="007170D8">
      <w:pPr>
        <w:rPr>
          <w:rFonts w:ascii="Verdana" w:hAnsi="Verdana"/>
          <w:sz w:val="20"/>
          <w:szCs w:val="20"/>
          <w:lang w:val="nl-NL"/>
        </w:rPr>
      </w:pPr>
    </w:p>
    <w:p w:rsidR="001E1826" w:rsidRDefault="002878FA" w:rsidP="008D25EC">
      <w:pPr>
        <w:jc w:val="both"/>
        <w:rPr>
          <w:rFonts w:ascii="Verdana" w:hAnsi="Verdana"/>
          <w:sz w:val="20"/>
          <w:szCs w:val="20"/>
          <w:lang w:val="nl-NL"/>
        </w:rPr>
      </w:pPr>
      <w:r>
        <w:rPr>
          <w:rFonts w:ascii="Verdana" w:hAnsi="Verdana"/>
          <w:sz w:val="20"/>
          <w:szCs w:val="20"/>
          <w:lang w:val="nl-NL"/>
        </w:rPr>
        <w:t xml:space="preserve">Voor de vergelijking van het aantal jongeren dat de beschermende antistoftiter heeft op dag 14 na vaccinatie t.o.v. het aantal ouderen kan een Chi-kwadraat toets uitgevoerd worden. Voor vergelijking van de duur en de hoogte van viremie, evenals de hoogste serumverdunning waarbij log0.7 virus neutralisatie plaatsvindt, kan een t-toets gebruikt worden. Dit uiteraard voor het geval de populaties normaal verdeeld zijn. Bij non-parametrische verdeling </w:t>
      </w:r>
      <w:r w:rsidR="008D25EC">
        <w:rPr>
          <w:rFonts w:ascii="Verdana" w:hAnsi="Verdana"/>
          <w:sz w:val="20"/>
          <w:szCs w:val="20"/>
          <w:lang w:val="nl-NL"/>
        </w:rPr>
        <w:t xml:space="preserve">gelden de non-parametrische varianten (zoals Mann-Whitney i.p.v. de </w:t>
      </w:r>
      <w:r w:rsidR="00C34A34">
        <w:rPr>
          <w:rFonts w:ascii="Verdana" w:hAnsi="Verdana"/>
          <w:sz w:val="20"/>
          <w:szCs w:val="20"/>
          <w:lang w:val="nl-NL"/>
        </w:rPr>
        <w:t>t-toets). De correlatie tussen hoogte van viremie en hoogte van de antistofrespons kan geanalyseerd worden d.m.v. lineaire regressie.</w:t>
      </w:r>
    </w:p>
    <w:p w:rsidR="00433B35" w:rsidRDefault="00433B35" w:rsidP="008D25EC">
      <w:pPr>
        <w:jc w:val="both"/>
        <w:rPr>
          <w:rFonts w:ascii="Verdana" w:hAnsi="Verdana"/>
          <w:sz w:val="20"/>
          <w:szCs w:val="20"/>
          <w:lang w:val="nl-NL"/>
        </w:rPr>
      </w:pPr>
    </w:p>
    <w:p w:rsidR="00433B35" w:rsidRDefault="00433B35" w:rsidP="008D25EC">
      <w:pPr>
        <w:jc w:val="both"/>
        <w:rPr>
          <w:rFonts w:ascii="Verdana" w:hAnsi="Verdana"/>
          <w:sz w:val="20"/>
          <w:szCs w:val="20"/>
          <w:lang w:val="nl-NL"/>
        </w:rPr>
      </w:pPr>
      <w:r>
        <w:rPr>
          <w:rFonts w:ascii="Verdana" w:hAnsi="Verdana"/>
          <w:sz w:val="20"/>
          <w:szCs w:val="20"/>
          <w:lang w:val="nl-NL"/>
        </w:rPr>
        <w:lastRenderedPageBreak/>
        <w:t xml:space="preserve">Omdat </w:t>
      </w:r>
      <w:r w:rsidR="00FD0322">
        <w:rPr>
          <w:rFonts w:ascii="Verdana" w:hAnsi="Verdana"/>
          <w:sz w:val="20"/>
          <w:szCs w:val="20"/>
          <w:lang w:val="nl-NL"/>
        </w:rPr>
        <w:t>onze</w:t>
      </w:r>
      <w:r>
        <w:rPr>
          <w:rFonts w:ascii="Verdana" w:hAnsi="Verdana"/>
          <w:sz w:val="20"/>
          <w:szCs w:val="20"/>
          <w:lang w:val="nl-NL"/>
        </w:rPr>
        <w:t xml:space="preserve"> ervaring met de cellulaire immunogeniciteits bepaling </w:t>
      </w:r>
      <w:r w:rsidR="003A2CAB">
        <w:rPr>
          <w:rFonts w:ascii="Verdana" w:hAnsi="Verdana"/>
          <w:sz w:val="20"/>
          <w:szCs w:val="20"/>
          <w:lang w:val="nl-NL"/>
        </w:rPr>
        <w:t xml:space="preserve">(proliferatie assay) </w:t>
      </w:r>
      <w:r w:rsidR="00FD0322">
        <w:rPr>
          <w:rFonts w:ascii="Verdana" w:hAnsi="Verdana"/>
          <w:sz w:val="20"/>
          <w:szCs w:val="20"/>
          <w:lang w:val="nl-NL"/>
        </w:rPr>
        <w:t xml:space="preserve">nog niet erg ruim is, </w:t>
      </w:r>
      <w:r>
        <w:rPr>
          <w:rFonts w:ascii="Verdana" w:hAnsi="Verdana"/>
          <w:sz w:val="20"/>
          <w:szCs w:val="20"/>
          <w:lang w:val="nl-NL"/>
        </w:rPr>
        <w:t xml:space="preserve">kunnen we over de analyse van de resultaten nog geen definitieve uitspraak doen. Dit geldt ook voor de virusbepaling in de urine. </w:t>
      </w:r>
      <w:r w:rsidR="003A2CAB">
        <w:rPr>
          <w:rFonts w:ascii="Verdana" w:hAnsi="Verdana"/>
          <w:sz w:val="20"/>
          <w:szCs w:val="20"/>
          <w:lang w:val="nl-NL"/>
        </w:rPr>
        <w:t>Naar verwachting leveren deze bepalingen kwantitatieve waarden die vergeleken kunnen worden tussen de twee groepen met eer</w:t>
      </w:r>
      <w:r w:rsidR="0070061A">
        <w:rPr>
          <w:rFonts w:ascii="Verdana" w:hAnsi="Verdana"/>
          <w:sz w:val="20"/>
          <w:szCs w:val="20"/>
          <w:lang w:val="nl-NL"/>
        </w:rPr>
        <w:t>der genoemde statistische test (t-toets)</w:t>
      </w:r>
      <w:r w:rsidR="003A2CAB">
        <w:rPr>
          <w:rFonts w:ascii="Verdana" w:hAnsi="Verdana"/>
          <w:sz w:val="20"/>
          <w:szCs w:val="20"/>
          <w:lang w:val="nl-NL"/>
        </w:rPr>
        <w:t xml:space="preserve">. </w:t>
      </w:r>
    </w:p>
    <w:p w:rsidR="00CA5F9E" w:rsidRDefault="00CA5F9E" w:rsidP="008D25EC">
      <w:pPr>
        <w:jc w:val="both"/>
        <w:rPr>
          <w:rFonts w:ascii="Verdana" w:hAnsi="Verdana"/>
          <w:sz w:val="20"/>
          <w:szCs w:val="20"/>
          <w:lang w:val="nl-NL"/>
        </w:rPr>
      </w:pPr>
    </w:p>
    <w:p w:rsidR="00CA5F9E" w:rsidRDefault="00CA5F9E" w:rsidP="008D25EC">
      <w:pPr>
        <w:jc w:val="both"/>
        <w:rPr>
          <w:rFonts w:ascii="Verdana" w:hAnsi="Verdana"/>
          <w:sz w:val="20"/>
          <w:szCs w:val="20"/>
          <w:lang w:val="nl-NL"/>
        </w:rPr>
      </w:pPr>
      <w:r>
        <w:rPr>
          <w:rFonts w:ascii="Verdana" w:hAnsi="Verdana"/>
          <w:sz w:val="20"/>
          <w:szCs w:val="20"/>
          <w:lang w:val="nl-NL"/>
        </w:rPr>
        <w:t>Omdat de onderzoeksgroepen klein zijn zal geen interim-analyse plaatsvinden.</w:t>
      </w:r>
    </w:p>
    <w:p w:rsidR="001E1826" w:rsidRPr="00841317" w:rsidRDefault="001E1826" w:rsidP="007170D8">
      <w:pPr>
        <w:rPr>
          <w:rFonts w:ascii="Verdana" w:hAnsi="Verdana"/>
          <w:sz w:val="20"/>
          <w:szCs w:val="20"/>
          <w:lang w:val="nl-NL"/>
        </w:rPr>
      </w:pPr>
    </w:p>
    <w:p w:rsidR="00433B35" w:rsidRDefault="00433B35" w:rsidP="002A64A7">
      <w:pPr>
        <w:pStyle w:val="Kop1"/>
        <w:rPr>
          <w:rFonts w:ascii="Verdana" w:hAnsi="Verdana"/>
          <w:sz w:val="20"/>
          <w:szCs w:val="20"/>
        </w:rPr>
      </w:pPr>
    </w:p>
    <w:p w:rsidR="002E69C5" w:rsidRPr="002E69C5" w:rsidRDefault="00CA5F9E" w:rsidP="002E69C5">
      <w:pPr>
        <w:pStyle w:val="Kop1"/>
        <w:rPr>
          <w:rFonts w:ascii="Verdana" w:hAnsi="Verdana"/>
          <w:sz w:val="20"/>
          <w:szCs w:val="20"/>
        </w:rPr>
      </w:pPr>
      <w:bookmarkStart w:id="146" w:name="_Toc178569685"/>
      <w:bookmarkStart w:id="147" w:name="_Toc178569851"/>
      <w:bookmarkEnd w:id="108"/>
      <w:bookmarkEnd w:id="109"/>
      <w:bookmarkEnd w:id="110"/>
      <w:bookmarkEnd w:id="111"/>
      <w:bookmarkEnd w:id="112"/>
      <w:bookmarkEnd w:id="113"/>
      <w:bookmarkEnd w:id="114"/>
      <w:bookmarkEnd w:id="115"/>
      <w:r w:rsidRPr="002E69C5">
        <w:rPr>
          <w:rFonts w:ascii="Verdana" w:hAnsi="Verdana"/>
          <w:sz w:val="20"/>
          <w:szCs w:val="20"/>
        </w:rPr>
        <w:t>11. Ethische overwegingen</w:t>
      </w:r>
      <w:bookmarkEnd w:id="146"/>
      <w:bookmarkEnd w:id="147"/>
    </w:p>
    <w:p w:rsidR="002E69C5" w:rsidRPr="002E69C5" w:rsidRDefault="002E69C5" w:rsidP="002E69C5">
      <w:pPr>
        <w:pStyle w:val="Kop2"/>
        <w:rPr>
          <w:rFonts w:ascii="Verdana" w:hAnsi="Verdana"/>
          <w:b w:val="0"/>
          <w:i w:val="0"/>
          <w:sz w:val="20"/>
          <w:szCs w:val="20"/>
          <w:lang w:val="nl-NL"/>
        </w:rPr>
      </w:pPr>
      <w:bookmarkStart w:id="148" w:name="_Toc102891182"/>
      <w:bookmarkStart w:id="149" w:name="_Toc178569686"/>
      <w:bookmarkStart w:id="150" w:name="_Toc178569852"/>
      <w:r w:rsidRPr="002E69C5">
        <w:rPr>
          <w:rFonts w:ascii="Verdana" w:hAnsi="Verdana"/>
          <w:b w:val="0"/>
          <w:i w:val="0"/>
          <w:sz w:val="20"/>
          <w:szCs w:val="20"/>
          <w:lang w:val="nl-NL"/>
        </w:rPr>
        <w:t>11.1 Regulation statement</w:t>
      </w:r>
      <w:bookmarkEnd w:id="148"/>
      <w:bookmarkEnd w:id="149"/>
      <w:bookmarkEnd w:id="150"/>
    </w:p>
    <w:p w:rsidR="000135C9" w:rsidRDefault="000135C9" w:rsidP="002E69C5">
      <w:pPr>
        <w:jc w:val="both"/>
        <w:rPr>
          <w:rFonts w:ascii="Verdana" w:hAnsi="Verdana"/>
          <w:sz w:val="20"/>
          <w:szCs w:val="20"/>
          <w:lang w:val="nl-NL"/>
        </w:rPr>
      </w:pPr>
    </w:p>
    <w:p w:rsidR="002E69C5" w:rsidRPr="000135C9" w:rsidRDefault="002E69C5" w:rsidP="002E69C5">
      <w:pPr>
        <w:jc w:val="both"/>
        <w:rPr>
          <w:rFonts w:ascii="Verdana" w:hAnsi="Verdana"/>
          <w:sz w:val="20"/>
          <w:szCs w:val="20"/>
          <w:lang w:val="nl-NL"/>
        </w:rPr>
      </w:pPr>
      <w:r w:rsidRPr="002E69C5">
        <w:rPr>
          <w:rFonts w:ascii="Verdana" w:hAnsi="Verdana"/>
          <w:sz w:val="20"/>
          <w:szCs w:val="20"/>
          <w:lang w:val="nl-NL"/>
        </w:rPr>
        <w:t>Het onderzoek</w:t>
      </w:r>
      <w:r>
        <w:rPr>
          <w:rFonts w:ascii="Verdana" w:hAnsi="Verdana"/>
          <w:sz w:val="20"/>
          <w:szCs w:val="20"/>
          <w:lang w:val="nl-NL"/>
        </w:rPr>
        <w:t xml:space="preserve"> zal uitgevoerd worden volgens de principes van de Declaratie van Helsinki (Tokyo, 9-10-2004), en in overeenkomst met de Wet </w:t>
      </w:r>
      <w:r w:rsidR="000135C9">
        <w:rPr>
          <w:rFonts w:ascii="Verdana" w:hAnsi="Verdana"/>
          <w:sz w:val="20"/>
          <w:szCs w:val="20"/>
          <w:lang w:val="nl-NL"/>
        </w:rPr>
        <w:t>medisch-wetenschappelijk onderzoek met mensen (WMO).</w:t>
      </w:r>
    </w:p>
    <w:p w:rsidR="002E69C5" w:rsidRPr="00A229A0" w:rsidRDefault="000135C9" w:rsidP="000135C9">
      <w:pPr>
        <w:pStyle w:val="Kop2"/>
        <w:rPr>
          <w:rFonts w:ascii="Verdana" w:hAnsi="Verdana"/>
          <w:b w:val="0"/>
          <w:i w:val="0"/>
          <w:sz w:val="20"/>
          <w:szCs w:val="20"/>
          <w:lang w:val="nl-NL"/>
        </w:rPr>
      </w:pPr>
      <w:bookmarkStart w:id="151" w:name="_Toc102891183"/>
      <w:bookmarkStart w:id="152" w:name="_Toc178569687"/>
      <w:bookmarkStart w:id="153" w:name="_Toc178569853"/>
      <w:r w:rsidRPr="00A229A0">
        <w:rPr>
          <w:rFonts w:ascii="Verdana" w:hAnsi="Verdana"/>
          <w:b w:val="0"/>
          <w:i w:val="0"/>
          <w:sz w:val="20"/>
          <w:szCs w:val="20"/>
          <w:lang w:val="nl-NL"/>
        </w:rPr>
        <w:t xml:space="preserve">11.2 </w:t>
      </w:r>
      <w:bookmarkEnd w:id="151"/>
      <w:r w:rsidRPr="00A229A0">
        <w:rPr>
          <w:rFonts w:ascii="Verdana" w:hAnsi="Verdana"/>
          <w:b w:val="0"/>
          <w:i w:val="0"/>
          <w:sz w:val="20"/>
          <w:szCs w:val="20"/>
          <w:lang w:val="nl-NL"/>
        </w:rPr>
        <w:t>Recrutering en toestemming</w:t>
      </w:r>
      <w:bookmarkEnd w:id="152"/>
      <w:bookmarkEnd w:id="153"/>
    </w:p>
    <w:p w:rsidR="000135C9" w:rsidRPr="00A229A0" w:rsidRDefault="000135C9" w:rsidP="000135C9">
      <w:pPr>
        <w:rPr>
          <w:lang w:val="nl-NL"/>
        </w:rPr>
      </w:pPr>
    </w:p>
    <w:p w:rsidR="00A625FB" w:rsidRPr="000135C9" w:rsidRDefault="00A625FB" w:rsidP="00A625FB">
      <w:pPr>
        <w:jc w:val="both"/>
        <w:rPr>
          <w:rFonts w:ascii="Verdana" w:hAnsi="Verdana"/>
          <w:sz w:val="20"/>
          <w:szCs w:val="20"/>
          <w:lang w:val="nl-NL"/>
        </w:rPr>
      </w:pPr>
      <w:r w:rsidRPr="000135C9">
        <w:rPr>
          <w:rFonts w:ascii="Verdana" w:hAnsi="Verdana"/>
          <w:sz w:val="20"/>
          <w:szCs w:val="20"/>
          <w:lang w:val="nl-NL"/>
        </w:rPr>
        <w:t xml:space="preserve">De </w:t>
      </w:r>
      <w:r w:rsidRPr="00460D36">
        <w:rPr>
          <w:rFonts w:ascii="Verdana" w:hAnsi="Verdana"/>
          <w:sz w:val="20"/>
          <w:szCs w:val="20"/>
          <w:lang w:val="nl-NL"/>
        </w:rPr>
        <w:t>proefpersonen van 60 jaar of ouder met een indicatie voor gele koorts vaccinatie worden geïnformeerd over het onderzoek</w:t>
      </w:r>
      <w:r w:rsidRPr="000135C9">
        <w:rPr>
          <w:rFonts w:ascii="Verdana" w:hAnsi="Verdana"/>
          <w:sz w:val="20"/>
          <w:szCs w:val="20"/>
          <w:lang w:val="nl-NL"/>
        </w:rPr>
        <w:t xml:space="preserve"> tijdens het reizigersspreekuur op de reizigerspoliklinieken van het LUMC, GGD Hollands Midden en GGD Den Haag.</w:t>
      </w:r>
    </w:p>
    <w:p w:rsidR="00A625FB" w:rsidRDefault="00A625FB" w:rsidP="00A625FB">
      <w:pPr>
        <w:jc w:val="both"/>
        <w:rPr>
          <w:rFonts w:ascii="Verdana" w:hAnsi="Verdana"/>
          <w:sz w:val="20"/>
          <w:szCs w:val="20"/>
          <w:lang w:val="nl-NL"/>
        </w:rPr>
      </w:pPr>
      <w:r w:rsidRPr="000135C9">
        <w:rPr>
          <w:rFonts w:ascii="Verdana" w:hAnsi="Verdana"/>
          <w:sz w:val="20"/>
          <w:szCs w:val="20"/>
          <w:lang w:val="nl-NL"/>
        </w:rPr>
        <w:t>Deelnemers voor de groep jonger dan 60 jaar worden gerekruteerd tijdens het reizigersspreek</w:t>
      </w:r>
      <w:r>
        <w:rPr>
          <w:rFonts w:ascii="Verdana" w:hAnsi="Verdana"/>
          <w:sz w:val="20"/>
          <w:szCs w:val="20"/>
          <w:lang w:val="nl-NL"/>
        </w:rPr>
        <w:t>uur op de reizigerspolikliniek</w:t>
      </w:r>
      <w:r w:rsidRPr="000135C9">
        <w:rPr>
          <w:rFonts w:ascii="Verdana" w:hAnsi="Verdana"/>
          <w:sz w:val="20"/>
          <w:szCs w:val="20"/>
          <w:lang w:val="nl-NL"/>
        </w:rPr>
        <w:t xml:space="preserve"> van het LUMC</w:t>
      </w:r>
      <w:r>
        <w:rPr>
          <w:rFonts w:ascii="Verdana" w:hAnsi="Verdana"/>
          <w:sz w:val="20"/>
          <w:szCs w:val="20"/>
          <w:lang w:val="nl-NL"/>
        </w:rPr>
        <w:t xml:space="preserve"> en</w:t>
      </w:r>
      <w:r w:rsidRPr="000135C9">
        <w:rPr>
          <w:rFonts w:ascii="Verdana" w:hAnsi="Verdana"/>
          <w:sz w:val="20"/>
          <w:szCs w:val="20"/>
          <w:lang w:val="nl-NL"/>
        </w:rPr>
        <w:t xml:space="preserve"> via advertenties, en hebben niet per se een indicatie voor gele koorts vaccinatie.</w:t>
      </w:r>
    </w:p>
    <w:p w:rsidR="00A625FB" w:rsidRDefault="00A625FB" w:rsidP="00A625FB">
      <w:pPr>
        <w:pStyle w:val="Kop1"/>
        <w:jc w:val="both"/>
        <w:rPr>
          <w:rFonts w:ascii="Verdana" w:hAnsi="Verdana"/>
          <w:b w:val="0"/>
          <w:sz w:val="20"/>
          <w:szCs w:val="20"/>
        </w:rPr>
      </w:pPr>
    </w:p>
    <w:p w:rsidR="000135C9" w:rsidRPr="00A625FB" w:rsidRDefault="00A625FB" w:rsidP="00A625FB">
      <w:pPr>
        <w:jc w:val="both"/>
        <w:rPr>
          <w:rFonts w:ascii="Verdana" w:hAnsi="Verdana"/>
          <w:sz w:val="20"/>
          <w:szCs w:val="20"/>
          <w:lang w:val="nl-NL"/>
        </w:rPr>
      </w:pPr>
      <w:r w:rsidRPr="00A625FB">
        <w:rPr>
          <w:rFonts w:ascii="Verdana" w:hAnsi="Verdana"/>
          <w:sz w:val="20"/>
          <w:szCs w:val="20"/>
          <w:lang w:val="nl-NL"/>
        </w:rPr>
        <w:t>Aan de mogelijke deelnemers wordt schriftelijk de deelnemersinformatie verstrekt. Als zij deze informatie gelezen en begrepen hebben (waarvoor zij de tijd krijgen die ze nodig achten), en akkoord gaan met deelname, ondertekenen zij het toestemmingsformulier. Dit zal plaatsvinden tijdens de eerste afspraak op de vaccinatiepolikliniek van het LUMC, zowel voor de ouderen (</w:t>
      </w:r>
      <w:r w:rsidRPr="00A625FB">
        <w:rPr>
          <w:rFonts w:ascii="Verdana" w:hAnsi="Verdana"/>
          <w:sz w:val="20"/>
          <w:szCs w:val="20"/>
        </w:rPr>
        <w:sym w:font="Symbol" w:char="F0B3"/>
      </w:r>
      <w:r w:rsidRPr="00A625FB">
        <w:rPr>
          <w:rFonts w:ascii="Verdana" w:hAnsi="Verdana"/>
          <w:sz w:val="20"/>
          <w:szCs w:val="20"/>
          <w:lang w:val="nl-NL"/>
        </w:rPr>
        <w:t>60 jaar) en de controle (18-40) groep. Indien zij vragen hebben na het doorlezen van de deelnemersinformatie kunnen die gesteld worden aan de reizigersconsulenten, die weer kunnen doorverwijzen naar de onderzoeker in het betreffende centrum, die weer kan doorverwijzen naar de coördinerende onderzoeker A. Roukens en onderzoeker L. Visser.</w:t>
      </w:r>
    </w:p>
    <w:p w:rsidR="002A64A7" w:rsidRPr="00BD0E04" w:rsidRDefault="006235E4" w:rsidP="00BD0E04">
      <w:pPr>
        <w:pStyle w:val="Kop2"/>
        <w:rPr>
          <w:rFonts w:ascii="Verdana" w:hAnsi="Verdana"/>
          <w:b w:val="0"/>
          <w:i w:val="0"/>
          <w:sz w:val="20"/>
          <w:szCs w:val="20"/>
          <w:lang w:val="nl-NL"/>
        </w:rPr>
      </w:pPr>
      <w:bookmarkStart w:id="154" w:name="_Toc178569689"/>
      <w:bookmarkStart w:id="155" w:name="_Toc178569855"/>
      <w:r w:rsidRPr="00BD0E04">
        <w:rPr>
          <w:rFonts w:ascii="Verdana" w:hAnsi="Verdana"/>
          <w:b w:val="0"/>
          <w:i w:val="0"/>
          <w:sz w:val="20"/>
          <w:szCs w:val="20"/>
          <w:lang w:val="nl-NL"/>
        </w:rPr>
        <w:t>11.3 Verantwoording voor het onderzoek</w:t>
      </w:r>
      <w:r w:rsidR="000755FD" w:rsidRPr="00BD0E04">
        <w:rPr>
          <w:rFonts w:ascii="Verdana" w:hAnsi="Verdana"/>
          <w:b w:val="0"/>
          <w:i w:val="0"/>
          <w:sz w:val="20"/>
          <w:szCs w:val="20"/>
          <w:lang w:val="nl-NL"/>
        </w:rPr>
        <w:t xml:space="preserve"> en groeps-gerelateerdheid</w:t>
      </w:r>
      <w:bookmarkEnd w:id="154"/>
      <w:bookmarkEnd w:id="155"/>
    </w:p>
    <w:p w:rsidR="00BB4B7B" w:rsidRPr="000755FD" w:rsidRDefault="00BB4B7B" w:rsidP="00BB4B7B">
      <w:pPr>
        <w:jc w:val="both"/>
        <w:rPr>
          <w:rFonts w:ascii="Verdana" w:hAnsi="Verdana"/>
          <w:sz w:val="20"/>
          <w:szCs w:val="20"/>
          <w:lang w:val="nl-NL"/>
        </w:rPr>
      </w:pPr>
    </w:p>
    <w:p w:rsidR="000755FD" w:rsidRDefault="000755FD" w:rsidP="00BB4B7B">
      <w:pPr>
        <w:jc w:val="both"/>
        <w:rPr>
          <w:rFonts w:ascii="Verdana" w:hAnsi="Verdana"/>
          <w:sz w:val="20"/>
          <w:szCs w:val="20"/>
          <w:lang w:val="nl-NL"/>
        </w:rPr>
      </w:pPr>
      <w:r w:rsidRPr="000755FD">
        <w:rPr>
          <w:rFonts w:ascii="Verdana" w:hAnsi="Verdana"/>
          <w:sz w:val="20"/>
          <w:szCs w:val="20"/>
          <w:lang w:val="nl-NL"/>
        </w:rPr>
        <w:t xml:space="preserve">Het onderzoek is groepsgerelateerd in de zin dat we twee leeftijdsgroepen met elkaar vergelijken. </w:t>
      </w:r>
      <w:r w:rsidR="00BB4B7B">
        <w:rPr>
          <w:rFonts w:ascii="Verdana" w:hAnsi="Verdana"/>
          <w:sz w:val="20"/>
          <w:szCs w:val="20"/>
          <w:lang w:val="nl-NL"/>
        </w:rPr>
        <w:t>Mogelijke deelnemers moeten dus in een van de twee groepen vallen om mee te kunnen doen.</w:t>
      </w:r>
      <w:r>
        <w:rPr>
          <w:rFonts w:ascii="Verdana" w:hAnsi="Verdana"/>
          <w:sz w:val="20"/>
          <w:szCs w:val="20"/>
          <w:lang w:val="nl-NL"/>
        </w:rPr>
        <w:t xml:space="preserve"> </w:t>
      </w:r>
    </w:p>
    <w:p w:rsidR="00BB4B7B" w:rsidRDefault="00BB4B7B" w:rsidP="00BB4B7B">
      <w:pPr>
        <w:jc w:val="both"/>
        <w:rPr>
          <w:rFonts w:ascii="Verdana" w:hAnsi="Verdana"/>
          <w:sz w:val="20"/>
          <w:szCs w:val="20"/>
          <w:lang w:val="nl-NL"/>
        </w:rPr>
      </w:pPr>
    </w:p>
    <w:p w:rsidR="00BB4B7B" w:rsidRDefault="00BB4B7B" w:rsidP="00BB4B7B">
      <w:pPr>
        <w:jc w:val="both"/>
        <w:rPr>
          <w:rFonts w:ascii="Verdana" w:hAnsi="Verdana"/>
          <w:sz w:val="20"/>
          <w:szCs w:val="20"/>
          <w:lang w:val="nl-NL"/>
        </w:rPr>
      </w:pPr>
      <w:r>
        <w:rPr>
          <w:rFonts w:ascii="Verdana" w:hAnsi="Verdana"/>
          <w:sz w:val="20"/>
          <w:szCs w:val="20"/>
          <w:lang w:val="nl-NL"/>
        </w:rPr>
        <w:t xml:space="preserve">De tijdsbelasting van het onderzoek bestaat voornamelijk uit de bezoeken aan de vaccinatiepolikliniek </w:t>
      </w:r>
      <w:r w:rsidR="006D359E">
        <w:rPr>
          <w:rFonts w:ascii="Verdana" w:hAnsi="Verdana"/>
          <w:sz w:val="20"/>
          <w:szCs w:val="20"/>
          <w:lang w:val="nl-NL"/>
        </w:rPr>
        <w:t>of</w:t>
      </w:r>
      <w:r w:rsidR="00EF20CC">
        <w:rPr>
          <w:rFonts w:ascii="Verdana" w:hAnsi="Verdana"/>
          <w:sz w:val="20"/>
          <w:szCs w:val="20"/>
          <w:lang w:val="nl-NL"/>
        </w:rPr>
        <w:t xml:space="preserve"> </w:t>
      </w:r>
      <w:r>
        <w:rPr>
          <w:rFonts w:ascii="Verdana" w:hAnsi="Verdana"/>
          <w:sz w:val="20"/>
          <w:szCs w:val="20"/>
          <w:lang w:val="nl-NL"/>
        </w:rPr>
        <w:t>dat ze thuis moeten zijn op afgesproken tijdstip voor</w:t>
      </w:r>
      <w:r w:rsidR="00974C6B">
        <w:rPr>
          <w:rFonts w:ascii="Verdana" w:hAnsi="Verdana"/>
          <w:sz w:val="20"/>
          <w:szCs w:val="20"/>
          <w:lang w:val="nl-NL"/>
        </w:rPr>
        <w:t xml:space="preserve"> bloed- en urinemonsterafname. </w:t>
      </w:r>
      <w:r>
        <w:rPr>
          <w:rFonts w:ascii="Verdana" w:hAnsi="Verdana"/>
          <w:sz w:val="20"/>
          <w:szCs w:val="20"/>
          <w:lang w:val="nl-NL"/>
        </w:rPr>
        <w:t>Verder bestaat de belasting uit de venapuncties en urinemonsterafnames.</w:t>
      </w:r>
    </w:p>
    <w:p w:rsidR="00BB4B7B" w:rsidRDefault="00BB4B7B" w:rsidP="00BB4B7B">
      <w:pPr>
        <w:jc w:val="both"/>
        <w:rPr>
          <w:rFonts w:ascii="Verdana" w:hAnsi="Verdana"/>
          <w:sz w:val="20"/>
          <w:szCs w:val="20"/>
          <w:lang w:val="nl-NL"/>
        </w:rPr>
      </w:pPr>
    </w:p>
    <w:p w:rsidR="00BD0E04" w:rsidRDefault="00CD6F28" w:rsidP="00BD0E04">
      <w:pPr>
        <w:pStyle w:val="Kop1"/>
        <w:jc w:val="both"/>
        <w:rPr>
          <w:rFonts w:ascii="Verdana" w:hAnsi="Verdana"/>
          <w:b w:val="0"/>
          <w:sz w:val="20"/>
          <w:szCs w:val="20"/>
        </w:rPr>
      </w:pPr>
      <w:bookmarkStart w:id="156" w:name="_Toc178569690"/>
      <w:bookmarkStart w:id="157" w:name="_Toc178569856"/>
      <w:r w:rsidRPr="00BD0E04">
        <w:rPr>
          <w:rFonts w:ascii="Verdana" w:hAnsi="Verdana"/>
          <w:b w:val="0"/>
          <w:sz w:val="20"/>
          <w:szCs w:val="20"/>
        </w:rPr>
        <w:t xml:space="preserve">Onzes inziens is deze belasting verantwoord omdat </w:t>
      </w:r>
      <w:r w:rsidR="00BD0E04" w:rsidRPr="00BD0E04">
        <w:rPr>
          <w:rFonts w:ascii="Verdana" w:hAnsi="Verdana"/>
          <w:b w:val="0"/>
          <w:sz w:val="20"/>
          <w:szCs w:val="20"/>
        </w:rPr>
        <w:t>de uitkomst</w:t>
      </w:r>
      <w:r w:rsidR="00BD0E04">
        <w:rPr>
          <w:rFonts w:ascii="Verdana" w:hAnsi="Verdana"/>
          <w:b w:val="0"/>
          <w:sz w:val="20"/>
          <w:szCs w:val="20"/>
        </w:rPr>
        <w:t xml:space="preserve"> van dit onderzoek kan een bijdrage leveren aan de opheldering van de mogelijk leeftijdsafhankelijke kinetiek van de</w:t>
      </w:r>
      <w:r w:rsidR="00BD0E04" w:rsidRPr="0017132A">
        <w:rPr>
          <w:rFonts w:ascii="Verdana" w:hAnsi="Verdana"/>
          <w:b w:val="0"/>
          <w:sz w:val="20"/>
          <w:szCs w:val="20"/>
        </w:rPr>
        <w:t xml:space="preserve"> </w:t>
      </w:r>
      <w:r w:rsidR="00BD0E04">
        <w:rPr>
          <w:rFonts w:ascii="Verdana" w:hAnsi="Verdana"/>
          <w:b w:val="0"/>
          <w:sz w:val="20"/>
          <w:szCs w:val="20"/>
        </w:rPr>
        <w:t xml:space="preserve">immuunrespons geïnduceerd door gele koorts vaccinatie. Daarnaast </w:t>
      </w:r>
      <w:r w:rsidR="00BD0E04">
        <w:rPr>
          <w:rFonts w:ascii="Verdana" w:hAnsi="Verdana"/>
          <w:b w:val="0"/>
          <w:sz w:val="20"/>
          <w:szCs w:val="20"/>
        </w:rPr>
        <w:lastRenderedPageBreak/>
        <w:t>zou dit onderzoek bijdrage kunnen leveren aan de kennis over leeftijdsafhankelijke respons op andere vaccins.</w:t>
      </w:r>
      <w:bookmarkEnd w:id="156"/>
      <w:bookmarkEnd w:id="157"/>
    </w:p>
    <w:p w:rsidR="00FD0322" w:rsidRPr="00FD0322" w:rsidRDefault="00FD0322" w:rsidP="00FD0322">
      <w:pPr>
        <w:rPr>
          <w:lang w:val="nl-NL"/>
        </w:rPr>
      </w:pPr>
    </w:p>
    <w:p w:rsidR="00CD6F28" w:rsidRDefault="00974C6B" w:rsidP="00BB4B7B">
      <w:pPr>
        <w:jc w:val="both"/>
        <w:rPr>
          <w:rFonts w:ascii="Verdana" w:hAnsi="Verdana"/>
          <w:sz w:val="20"/>
          <w:szCs w:val="20"/>
          <w:lang w:val="nl-NL"/>
        </w:rPr>
      </w:pPr>
      <w:r>
        <w:rPr>
          <w:rFonts w:ascii="Verdana" w:hAnsi="Verdana"/>
          <w:sz w:val="20"/>
          <w:szCs w:val="20"/>
          <w:lang w:val="nl-NL"/>
        </w:rPr>
        <w:t xml:space="preserve">Aangezien de deelnemers de belasting van het onderzoek schriftelijk vernemen en als zij </w:t>
      </w:r>
      <w:r w:rsidR="00065845">
        <w:rPr>
          <w:rFonts w:ascii="Verdana" w:hAnsi="Verdana"/>
          <w:sz w:val="20"/>
          <w:szCs w:val="20"/>
          <w:lang w:val="nl-NL"/>
        </w:rPr>
        <w:t xml:space="preserve">hierover </w:t>
      </w:r>
      <w:r>
        <w:rPr>
          <w:rFonts w:ascii="Verdana" w:hAnsi="Verdana"/>
          <w:sz w:val="20"/>
          <w:szCs w:val="20"/>
          <w:lang w:val="nl-NL"/>
        </w:rPr>
        <w:t xml:space="preserve">vragen </w:t>
      </w:r>
      <w:r w:rsidR="00065845">
        <w:rPr>
          <w:rFonts w:ascii="Verdana" w:hAnsi="Verdana"/>
          <w:sz w:val="20"/>
          <w:szCs w:val="20"/>
          <w:lang w:val="nl-NL"/>
        </w:rPr>
        <w:t xml:space="preserve">hebben </w:t>
      </w:r>
      <w:r>
        <w:rPr>
          <w:rFonts w:ascii="Verdana" w:hAnsi="Verdana"/>
          <w:sz w:val="20"/>
          <w:szCs w:val="20"/>
          <w:lang w:val="nl-NL"/>
        </w:rPr>
        <w:t>informatie krijgen</w:t>
      </w:r>
      <w:r w:rsidR="00065845">
        <w:rPr>
          <w:rFonts w:ascii="Verdana" w:hAnsi="Verdana"/>
          <w:sz w:val="20"/>
          <w:szCs w:val="20"/>
          <w:lang w:val="nl-NL"/>
        </w:rPr>
        <w:t>,</w:t>
      </w:r>
      <w:r>
        <w:rPr>
          <w:rFonts w:ascii="Verdana" w:hAnsi="Verdana"/>
          <w:sz w:val="20"/>
          <w:szCs w:val="20"/>
          <w:lang w:val="nl-NL"/>
        </w:rPr>
        <w:t xml:space="preserve"> verwachten we dat zij de belasting verantwoord zullen vinden </w:t>
      </w:r>
      <w:r w:rsidR="00FD0322">
        <w:rPr>
          <w:rFonts w:ascii="Verdana" w:hAnsi="Verdana"/>
          <w:sz w:val="20"/>
          <w:szCs w:val="20"/>
          <w:lang w:val="nl-NL"/>
        </w:rPr>
        <w:t>indien zij</w:t>
      </w:r>
      <w:r>
        <w:rPr>
          <w:rFonts w:ascii="Verdana" w:hAnsi="Verdana"/>
          <w:sz w:val="20"/>
          <w:szCs w:val="20"/>
          <w:lang w:val="nl-NL"/>
        </w:rPr>
        <w:t xml:space="preserve"> toestemming </w:t>
      </w:r>
      <w:r w:rsidR="00FD0322">
        <w:rPr>
          <w:rFonts w:ascii="Verdana" w:hAnsi="Verdana"/>
          <w:sz w:val="20"/>
          <w:szCs w:val="20"/>
          <w:lang w:val="nl-NL"/>
        </w:rPr>
        <w:t xml:space="preserve">verlenen </w:t>
      </w:r>
      <w:r>
        <w:rPr>
          <w:rFonts w:ascii="Verdana" w:hAnsi="Verdana"/>
          <w:sz w:val="20"/>
          <w:szCs w:val="20"/>
          <w:lang w:val="nl-NL"/>
        </w:rPr>
        <w:t>voor deelname.</w:t>
      </w:r>
    </w:p>
    <w:p w:rsidR="006D359E" w:rsidRDefault="006D359E" w:rsidP="00BB4B7B">
      <w:pPr>
        <w:jc w:val="both"/>
        <w:rPr>
          <w:rFonts w:ascii="Verdana" w:hAnsi="Verdana"/>
          <w:sz w:val="20"/>
          <w:szCs w:val="20"/>
          <w:lang w:val="nl-NL"/>
        </w:rPr>
      </w:pPr>
    </w:p>
    <w:p w:rsidR="00BD0E04" w:rsidRPr="00705D3D" w:rsidRDefault="00BD0E04" w:rsidP="00705D3D">
      <w:pPr>
        <w:pStyle w:val="Kop2"/>
        <w:rPr>
          <w:rFonts w:ascii="Verdana" w:hAnsi="Verdana"/>
          <w:b w:val="0"/>
          <w:i w:val="0"/>
          <w:sz w:val="20"/>
          <w:szCs w:val="20"/>
          <w:lang w:val="nl-NL"/>
        </w:rPr>
      </w:pPr>
      <w:bookmarkStart w:id="158" w:name="_Toc178569691"/>
      <w:bookmarkStart w:id="159" w:name="_Toc178569857"/>
      <w:r w:rsidRPr="00705D3D">
        <w:rPr>
          <w:rFonts w:ascii="Verdana" w:hAnsi="Verdana"/>
          <w:b w:val="0"/>
          <w:i w:val="0"/>
          <w:sz w:val="20"/>
          <w:szCs w:val="20"/>
          <w:lang w:val="nl-NL"/>
        </w:rPr>
        <w:t>11.4 Vergoeding</w:t>
      </w:r>
      <w:bookmarkEnd w:id="158"/>
      <w:bookmarkEnd w:id="159"/>
    </w:p>
    <w:p w:rsidR="00BB4B7B" w:rsidRDefault="00BB4B7B" w:rsidP="00BB4B7B">
      <w:pPr>
        <w:jc w:val="both"/>
        <w:rPr>
          <w:rFonts w:ascii="Verdana" w:hAnsi="Verdana"/>
          <w:sz w:val="20"/>
          <w:szCs w:val="20"/>
          <w:lang w:val="nl-NL"/>
        </w:rPr>
      </w:pPr>
    </w:p>
    <w:p w:rsidR="00EF20CC" w:rsidRDefault="00BD0E04" w:rsidP="00BD0E04">
      <w:pPr>
        <w:pStyle w:val="Plattetekst"/>
        <w:jc w:val="both"/>
        <w:rPr>
          <w:rFonts w:ascii="Verdana" w:hAnsi="Verdana"/>
          <w:b w:val="0"/>
          <w:bCs w:val="0"/>
          <w:sz w:val="20"/>
          <w:szCs w:val="20"/>
        </w:rPr>
      </w:pPr>
      <w:r>
        <w:rPr>
          <w:rFonts w:ascii="Verdana" w:hAnsi="Verdana"/>
          <w:b w:val="0"/>
          <w:bCs w:val="0"/>
          <w:sz w:val="20"/>
          <w:szCs w:val="20"/>
        </w:rPr>
        <w:t>Als tegemoetkoming voor deelname ontvangen alle deelnemers 10 euro per bloedafname</w:t>
      </w:r>
      <w:r w:rsidRPr="000B1F5C">
        <w:rPr>
          <w:rFonts w:ascii="Verdana" w:hAnsi="Verdana"/>
          <w:b w:val="0"/>
          <w:bCs w:val="0"/>
          <w:sz w:val="20"/>
          <w:szCs w:val="20"/>
        </w:rPr>
        <w:t>.</w:t>
      </w:r>
      <w:r>
        <w:rPr>
          <w:rFonts w:ascii="Verdana" w:hAnsi="Verdana"/>
          <w:b w:val="0"/>
          <w:bCs w:val="0"/>
          <w:sz w:val="20"/>
          <w:szCs w:val="20"/>
        </w:rPr>
        <w:t xml:space="preserve"> Bij afronding van het onderzoek, </w:t>
      </w:r>
      <w:r w:rsidR="00EF20CC">
        <w:rPr>
          <w:rFonts w:ascii="Verdana" w:hAnsi="Verdana"/>
          <w:b w:val="0"/>
          <w:bCs w:val="0"/>
          <w:sz w:val="20"/>
          <w:szCs w:val="20"/>
        </w:rPr>
        <w:t>dus na zes bloedafnames ontvangt de deelnemer</w:t>
      </w:r>
      <w:r>
        <w:rPr>
          <w:rFonts w:ascii="Verdana" w:hAnsi="Verdana"/>
          <w:b w:val="0"/>
          <w:bCs w:val="0"/>
          <w:sz w:val="20"/>
          <w:szCs w:val="20"/>
        </w:rPr>
        <w:t xml:space="preserve"> 60 euro.</w:t>
      </w:r>
      <w:r w:rsidR="00EF20CC">
        <w:rPr>
          <w:rFonts w:ascii="Verdana" w:hAnsi="Verdana"/>
          <w:b w:val="0"/>
          <w:bCs w:val="0"/>
          <w:sz w:val="20"/>
          <w:szCs w:val="20"/>
        </w:rPr>
        <w:t xml:space="preserve"> De deelnemers in de jongeren groep die geen indicatie hebben voor gele koorts vaccinatie worden gratis gevaccineerd. </w:t>
      </w:r>
    </w:p>
    <w:p w:rsidR="00705D3D" w:rsidRDefault="00705D3D" w:rsidP="00BD0E04">
      <w:pPr>
        <w:pStyle w:val="Plattetekst"/>
        <w:jc w:val="both"/>
        <w:rPr>
          <w:rFonts w:ascii="Verdana" w:hAnsi="Verdana"/>
          <w:b w:val="0"/>
          <w:bCs w:val="0"/>
          <w:sz w:val="20"/>
          <w:szCs w:val="20"/>
        </w:rPr>
      </w:pPr>
    </w:p>
    <w:p w:rsidR="00705D3D" w:rsidRPr="00A229A0" w:rsidRDefault="00705D3D" w:rsidP="00705D3D">
      <w:pPr>
        <w:pStyle w:val="Kop2"/>
        <w:rPr>
          <w:rFonts w:ascii="Verdana" w:hAnsi="Verdana"/>
          <w:b w:val="0"/>
          <w:i w:val="0"/>
          <w:sz w:val="20"/>
          <w:szCs w:val="20"/>
          <w:lang w:val="nl-NL"/>
        </w:rPr>
      </w:pPr>
      <w:bookmarkStart w:id="160" w:name="_Toc178569692"/>
      <w:bookmarkStart w:id="161" w:name="_Toc178569858"/>
      <w:r w:rsidRPr="00A229A0">
        <w:rPr>
          <w:rFonts w:ascii="Verdana" w:hAnsi="Verdana"/>
          <w:b w:val="0"/>
          <w:i w:val="0"/>
          <w:sz w:val="20"/>
          <w:szCs w:val="20"/>
          <w:lang w:val="nl-NL"/>
        </w:rPr>
        <w:t>11.5 Compensatie voor schade door deelname aan het onderzoek</w:t>
      </w:r>
      <w:bookmarkEnd w:id="160"/>
      <w:bookmarkEnd w:id="161"/>
    </w:p>
    <w:p w:rsidR="00A47C07" w:rsidRPr="00A229A0" w:rsidRDefault="00A47C07" w:rsidP="00A47C07">
      <w:pPr>
        <w:rPr>
          <w:lang w:val="nl-NL"/>
        </w:rPr>
      </w:pPr>
    </w:p>
    <w:p w:rsidR="002D492C" w:rsidRDefault="002D492C" w:rsidP="00D10F0F">
      <w:pPr>
        <w:jc w:val="both"/>
        <w:rPr>
          <w:rFonts w:ascii="Verdana" w:hAnsi="Verdana"/>
          <w:sz w:val="20"/>
          <w:szCs w:val="20"/>
          <w:lang w:val="nl-NL"/>
        </w:rPr>
      </w:pPr>
      <w:r w:rsidRPr="002D492C">
        <w:rPr>
          <w:rFonts w:ascii="Verdana" w:hAnsi="Verdana"/>
          <w:sz w:val="20"/>
          <w:szCs w:val="20"/>
          <w:lang w:val="nl-NL"/>
        </w:rPr>
        <w:t>De sponsor heeft een aansprakelijkheidsverzekering in overeenkomst met artikel 7, subsectie 6 van de WMO</w:t>
      </w:r>
    </w:p>
    <w:p w:rsidR="002D492C" w:rsidRDefault="002D492C" w:rsidP="00D10F0F">
      <w:pPr>
        <w:jc w:val="both"/>
        <w:rPr>
          <w:rFonts w:ascii="Verdana" w:hAnsi="Verdana"/>
          <w:sz w:val="20"/>
          <w:szCs w:val="20"/>
          <w:lang w:val="nl-NL"/>
        </w:rPr>
      </w:pPr>
    </w:p>
    <w:p w:rsidR="002D492C" w:rsidRDefault="002D492C" w:rsidP="00D10F0F">
      <w:pPr>
        <w:jc w:val="both"/>
        <w:rPr>
          <w:rFonts w:ascii="Verdana" w:hAnsi="Verdana"/>
          <w:sz w:val="20"/>
          <w:szCs w:val="20"/>
          <w:lang w:val="nl-NL"/>
        </w:rPr>
      </w:pPr>
      <w:r>
        <w:rPr>
          <w:rFonts w:ascii="Verdana" w:hAnsi="Verdana"/>
          <w:sz w:val="20"/>
          <w:szCs w:val="20"/>
          <w:lang w:val="nl-NL"/>
        </w:rPr>
        <w:t xml:space="preserve">De sponsor heeft ook een verzekering in overeenkomst met de juridische eisen in Nederland (artikel 7 WMO en maatregel betreffende de verplichte verzekering voor klinisch onderzoek in mensen van 23 juni 2003). Deze verzekering dekt schade opgelopen door </w:t>
      </w:r>
      <w:r w:rsidR="00D10F0F">
        <w:rPr>
          <w:rFonts w:ascii="Verdana" w:hAnsi="Verdana"/>
          <w:sz w:val="20"/>
          <w:szCs w:val="20"/>
          <w:lang w:val="nl-NL"/>
        </w:rPr>
        <w:t>deelnemers aan het onderzoek ten gevolge van letsel of dood veroorzaakt door het onderzoek.</w:t>
      </w:r>
    </w:p>
    <w:p w:rsidR="00D10F0F" w:rsidRDefault="00D10F0F" w:rsidP="00D10F0F">
      <w:pPr>
        <w:jc w:val="both"/>
        <w:rPr>
          <w:rFonts w:ascii="Verdana" w:hAnsi="Verdana"/>
          <w:sz w:val="20"/>
          <w:szCs w:val="20"/>
          <w:lang w:val="nl-NL"/>
        </w:rPr>
      </w:pPr>
    </w:p>
    <w:p w:rsidR="00D10F0F" w:rsidRPr="00D10F0F" w:rsidRDefault="00D10F0F" w:rsidP="00D10F0F">
      <w:pPr>
        <w:numPr>
          <w:ilvl w:val="0"/>
          <w:numId w:val="14"/>
        </w:numPr>
        <w:jc w:val="both"/>
        <w:rPr>
          <w:rFonts w:ascii="Verdana" w:hAnsi="Verdana"/>
          <w:sz w:val="20"/>
          <w:szCs w:val="20"/>
          <w:lang w:val="nl-NL"/>
        </w:rPr>
      </w:pPr>
      <w:r w:rsidRPr="00D10F0F">
        <w:rPr>
          <w:rFonts w:ascii="Verdana" w:hAnsi="Verdana"/>
          <w:sz w:val="20"/>
          <w:szCs w:val="20"/>
          <w:lang w:val="nl-NL"/>
        </w:rPr>
        <w:t>€ 450.000,= als maximum per aanspraak per proefpersoon, met een maximum van</w:t>
      </w:r>
    </w:p>
    <w:p w:rsidR="00D10F0F" w:rsidRPr="00D10F0F" w:rsidRDefault="00D10F0F" w:rsidP="00D10F0F">
      <w:pPr>
        <w:ind w:left="360"/>
        <w:jc w:val="both"/>
        <w:rPr>
          <w:rFonts w:ascii="Verdana" w:hAnsi="Verdana"/>
          <w:sz w:val="20"/>
          <w:szCs w:val="20"/>
          <w:lang w:val="nl-NL"/>
        </w:rPr>
      </w:pPr>
    </w:p>
    <w:p w:rsidR="00D10F0F" w:rsidRPr="00D10F0F" w:rsidRDefault="00D10F0F" w:rsidP="00D10F0F">
      <w:pPr>
        <w:numPr>
          <w:ilvl w:val="0"/>
          <w:numId w:val="14"/>
        </w:numPr>
        <w:jc w:val="both"/>
        <w:rPr>
          <w:rFonts w:ascii="Verdana" w:hAnsi="Verdana"/>
          <w:sz w:val="20"/>
          <w:szCs w:val="20"/>
          <w:lang w:val="nl-NL"/>
        </w:rPr>
      </w:pPr>
      <w:r w:rsidRPr="00D10F0F">
        <w:rPr>
          <w:rFonts w:ascii="Verdana" w:hAnsi="Verdana"/>
          <w:sz w:val="20"/>
          <w:szCs w:val="20"/>
          <w:lang w:val="nl-NL"/>
        </w:rPr>
        <w:t>€ 3.500.000,= per afzonderlijk wetenschappelijk onderzoek, met dien verstande dat indien verzekerden meerdere wetenschappelijke onderzoeken verrichten of hebben verricht het totale verzekerde bedrag is gelimiteerd tot</w:t>
      </w:r>
    </w:p>
    <w:p w:rsidR="00D10F0F" w:rsidRPr="00D10F0F" w:rsidRDefault="00D10F0F" w:rsidP="00D10F0F">
      <w:pPr>
        <w:ind w:left="360"/>
        <w:jc w:val="both"/>
        <w:rPr>
          <w:rFonts w:ascii="Verdana" w:hAnsi="Verdana"/>
          <w:sz w:val="20"/>
          <w:szCs w:val="20"/>
          <w:lang w:val="nl-NL"/>
        </w:rPr>
      </w:pPr>
    </w:p>
    <w:p w:rsidR="00A47C07" w:rsidRPr="00963649" w:rsidRDefault="00D10F0F" w:rsidP="00A47C07">
      <w:pPr>
        <w:numPr>
          <w:ilvl w:val="0"/>
          <w:numId w:val="14"/>
        </w:numPr>
        <w:rPr>
          <w:rFonts w:ascii="Verdana" w:hAnsi="Verdana"/>
          <w:sz w:val="20"/>
          <w:szCs w:val="20"/>
          <w:lang w:val="nl-NL"/>
        </w:rPr>
      </w:pPr>
      <w:r w:rsidRPr="00D10F0F">
        <w:rPr>
          <w:rFonts w:ascii="Verdana" w:hAnsi="Verdana"/>
          <w:sz w:val="20"/>
          <w:szCs w:val="20"/>
          <w:lang w:val="nl-NL"/>
        </w:rPr>
        <w:t xml:space="preserve">€ </w:t>
      </w:r>
      <w:r w:rsidR="006B5352">
        <w:rPr>
          <w:rFonts w:ascii="Verdana" w:hAnsi="Verdana"/>
          <w:sz w:val="20"/>
          <w:szCs w:val="20"/>
          <w:lang w:val="nl-NL"/>
        </w:rPr>
        <w:t xml:space="preserve"> </w:t>
      </w:r>
      <w:r w:rsidRPr="00D10F0F">
        <w:rPr>
          <w:rFonts w:ascii="Verdana" w:hAnsi="Verdana"/>
          <w:sz w:val="20"/>
          <w:szCs w:val="20"/>
          <w:lang w:val="nl-NL"/>
        </w:rPr>
        <w:t>5.000.000,= voor schade die</w:t>
      </w:r>
      <w:r>
        <w:rPr>
          <w:rFonts w:ascii="Verdana" w:hAnsi="Verdana"/>
          <w:sz w:val="20"/>
          <w:szCs w:val="20"/>
          <w:lang w:val="nl-NL"/>
        </w:rPr>
        <w:t xml:space="preserve"> zich per verzekeringsjaar door </w:t>
      </w:r>
      <w:r w:rsidRPr="00D10F0F">
        <w:rPr>
          <w:rFonts w:ascii="Verdana" w:hAnsi="Verdana"/>
          <w:sz w:val="20"/>
          <w:szCs w:val="20"/>
          <w:lang w:val="nl-NL"/>
        </w:rPr>
        <w:t>wetenschappe</w:t>
      </w:r>
      <w:r w:rsidR="00963649">
        <w:rPr>
          <w:rFonts w:ascii="Verdana" w:hAnsi="Verdana"/>
          <w:sz w:val="20"/>
          <w:szCs w:val="20"/>
          <w:lang w:val="nl-NL"/>
        </w:rPr>
        <w:t>-</w:t>
      </w:r>
      <w:r w:rsidRPr="00D10F0F">
        <w:rPr>
          <w:rFonts w:ascii="Verdana" w:hAnsi="Verdana"/>
          <w:sz w:val="20"/>
          <w:szCs w:val="20"/>
          <w:lang w:val="nl-NL"/>
        </w:rPr>
        <w:t>lijk onderzoek openbaart</w:t>
      </w:r>
      <w:r w:rsidR="006B5352">
        <w:rPr>
          <w:rFonts w:ascii="Verdana" w:hAnsi="Verdana"/>
          <w:sz w:val="20"/>
          <w:szCs w:val="20"/>
          <w:lang w:val="nl-NL"/>
        </w:rPr>
        <w:t>.</w:t>
      </w:r>
    </w:p>
    <w:p w:rsidR="00A47C07" w:rsidRPr="00963649" w:rsidRDefault="00A47C07" w:rsidP="00A47C07">
      <w:pPr>
        <w:rPr>
          <w:lang w:val="nl-NL"/>
        </w:rPr>
      </w:pPr>
    </w:p>
    <w:p w:rsidR="00BD0E04" w:rsidRPr="00963649" w:rsidRDefault="00BD0E04" w:rsidP="00BB4B7B">
      <w:pPr>
        <w:jc w:val="both"/>
        <w:rPr>
          <w:rFonts w:ascii="Verdana" w:hAnsi="Verdana"/>
          <w:sz w:val="20"/>
          <w:szCs w:val="20"/>
          <w:lang w:val="nl-NL"/>
        </w:rPr>
      </w:pPr>
    </w:p>
    <w:p w:rsidR="00DB78F6" w:rsidRPr="00DB78F6" w:rsidRDefault="00705D3D" w:rsidP="00DB78F6">
      <w:pPr>
        <w:pStyle w:val="Kop1"/>
        <w:rPr>
          <w:rFonts w:ascii="Verdana" w:hAnsi="Verdana"/>
          <w:sz w:val="20"/>
          <w:szCs w:val="20"/>
        </w:rPr>
      </w:pPr>
      <w:bookmarkStart w:id="162" w:name="_Toc178569693"/>
      <w:bookmarkStart w:id="163" w:name="_Toc178569859"/>
      <w:r w:rsidRPr="00DB78F6">
        <w:rPr>
          <w:rFonts w:ascii="Verdana" w:hAnsi="Verdana"/>
          <w:sz w:val="20"/>
          <w:szCs w:val="20"/>
        </w:rPr>
        <w:t xml:space="preserve">12. </w:t>
      </w:r>
      <w:r w:rsidR="00DB78F6" w:rsidRPr="00DB78F6">
        <w:rPr>
          <w:rFonts w:ascii="Verdana" w:hAnsi="Verdana"/>
          <w:sz w:val="20"/>
          <w:szCs w:val="20"/>
        </w:rPr>
        <w:t>Administratie en publicatie</w:t>
      </w:r>
      <w:bookmarkEnd w:id="162"/>
      <w:bookmarkEnd w:id="163"/>
    </w:p>
    <w:p w:rsidR="00DB78F6" w:rsidRPr="000755FD" w:rsidRDefault="00DB78F6" w:rsidP="002A64A7">
      <w:pPr>
        <w:rPr>
          <w:rFonts w:ascii="Verdana" w:hAnsi="Verdana"/>
          <w:sz w:val="20"/>
          <w:szCs w:val="20"/>
          <w:lang w:val="nl-NL"/>
        </w:rPr>
      </w:pPr>
    </w:p>
    <w:p w:rsidR="00DB78F6" w:rsidRPr="00DB78F6" w:rsidRDefault="00DB78F6" w:rsidP="00DB78F6">
      <w:pPr>
        <w:pStyle w:val="Kop2"/>
        <w:rPr>
          <w:rFonts w:ascii="Verdana" w:hAnsi="Verdana"/>
          <w:b w:val="0"/>
          <w:i w:val="0"/>
          <w:sz w:val="20"/>
          <w:szCs w:val="20"/>
          <w:lang w:val="nl-NL"/>
        </w:rPr>
      </w:pPr>
      <w:bookmarkStart w:id="164" w:name="_Toc178569694"/>
      <w:bookmarkStart w:id="165" w:name="_Toc178569860"/>
      <w:r w:rsidRPr="00DB78F6">
        <w:rPr>
          <w:rFonts w:ascii="Verdana" w:hAnsi="Verdana"/>
          <w:b w:val="0"/>
          <w:i w:val="0"/>
          <w:sz w:val="20"/>
          <w:szCs w:val="20"/>
          <w:lang w:val="nl-NL"/>
        </w:rPr>
        <w:t>12.1 Omgang en opslag medische- en onderzoeksgegevens</w:t>
      </w:r>
      <w:bookmarkEnd w:id="164"/>
      <w:bookmarkEnd w:id="165"/>
    </w:p>
    <w:p w:rsidR="00DB78F6" w:rsidRDefault="00DB78F6" w:rsidP="00114927">
      <w:pPr>
        <w:jc w:val="both"/>
        <w:rPr>
          <w:rFonts w:ascii="Verdana" w:hAnsi="Verdana"/>
          <w:sz w:val="20"/>
          <w:szCs w:val="20"/>
          <w:lang w:val="nl-NL"/>
        </w:rPr>
      </w:pPr>
    </w:p>
    <w:p w:rsidR="002A64A7" w:rsidRPr="00114927" w:rsidRDefault="002A64A7" w:rsidP="00114927">
      <w:pPr>
        <w:jc w:val="both"/>
        <w:rPr>
          <w:rFonts w:ascii="Verdana" w:hAnsi="Verdana"/>
          <w:b/>
          <w:sz w:val="20"/>
          <w:szCs w:val="20"/>
          <w:lang w:val="nl-NL"/>
        </w:rPr>
      </w:pPr>
      <w:r w:rsidRPr="00C2221A">
        <w:rPr>
          <w:rFonts w:ascii="Verdana" w:hAnsi="Verdana"/>
          <w:sz w:val="20"/>
          <w:szCs w:val="20"/>
          <w:lang w:val="nl-NL"/>
        </w:rPr>
        <w:t>De medische gegevens van de proefpersonen die voor dit onderzoek door de verantwoordelijke onderzoekers verzameld worden, val</w:t>
      </w:r>
      <w:r w:rsidRPr="002E3791">
        <w:rPr>
          <w:rFonts w:ascii="Verdana" w:hAnsi="Verdana"/>
          <w:sz w:val="20"/>
          <w:szCs w:val="20"/>
          <w:lang w:val="nl-NL"/>
        </w:rPr>
        <w:t xml:space="preserve">len onder het medisch beroepsgeheim. </w:t>
      </w:r>
      <w:r w:rsidRPr="00A229A0">
        <w:rPr>
          <w:rFonts w:ascii="Verdana" w:hAnsi="Verdana"/>
          <w:sz w:val="20"/>
          <w:szCs w:val="20"/>
          <w:lang w:val="nl-NL"/>
        </w:rPr>
        <w:t xml:space="preserve">De uitkomsten van het onderzoek zullen alleen anoniem worden gepubliceerd en zijn nooit te herleiden tot de individuele proefpersonen. </w:t>
      </w:r>
      <w:r w:rsidRPr="00114927">
        <w:rPr>
          <w:rFonts w:ascii="Verdana" w:hAnsi="Verdana"/>
          <w:sz w:val="20"/>
          <w:szCs w:val="20"/>
          <w:lang w:val="nl-NL"/>
        </w:rPr>
        <w:t>Behalve de onderzoeksverantwoordelijken en medewerkers aan wie door deze verantwoordelijk</w:t>
      </w:r>
      <w:r w:rsidR="00D04D66">
        <w:rPr>
          <w:rFonts w:ascii="Verdana" w:hAnsi="Verdana"/>
          <w:sz w:val="20"/>
          <w:szCs w:val="20"/>
          <w:lang w:val="nl-NL"/>
        </w:rPr>
        <w:t>-</w:t>
      </w:r>
      <w:r w:rsidRPr="00114927">
        <w:rPr>
          <w:rFonts w:ascii="Verdana" w:hAnsi="Verdana"/>
          <w:sz w:val="20"/>
          <w:szCs w:val="20"/>
          <w:lang w:val="nl-NL"/>
        </w:rPr>
        <w:t>en toestemming is verleend, heeft niemand inzage in de gegevens van de proefpersonen.</w:t>
      </w:r>
      <w:bookmarkStart w:id="166" w:name="_Toc94350578"/>
      <w:bookmarkStart w:id="167" w:name="_Toc94350706"/>
      <w:bookmarkStart w:id="168" w:name="_Toc94350755"/>
      <w:bookmarkStart w:id="169" w:name="_Toc94501669"/>
      <w:bookmarkStart w:id="170" w:name="_Toc96412143"/>
      <w:bookmarkStart w:id="171" w:name="_Toc93480421"/>
      <w:bookmarkStart w:id="172" w:name="_Toc93480742"/>
      <w:bookmarkStart w:id="173" w:name="_Toc94350577"/>
      <w:bookmarkStart w:id="174" w:name="_Toc94350705"/>
      <w:bookmarkStart w:id="175" w:name="_Toc94350754"/>
      <w:bookmarkStart w:id="176" w:name="_Toc94501668"/>
      <w:bookmarkStart w:id="177" w:name="_Toc93480422"/>
      <w:bookmarkStart w:id="178" w:name="_Toc93480743"/>
      <w:bookmarkStart w:id="179" w:name="_Toc96412142"/>
      <w:bookmarkStart w:id="180" w:name="_Toc96412140"/>
      <w:bookmarkStart w:id="181" w:name="_Toc98654798"/>
      <w:bookmarkStart w:id="182" w:name="_Toc100652979"/>
      <w:bookmarkStart w:id="183" w:name="_Toc10065301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2A64A7" w:rsidRPr="00114927" w:rsidRDefault="002A64A7" w:rsidP="002A64A7">
      <w:pPr>
        <w:rPr>
          <w:rFonts w:ascii="Verdana" w:hAnsi="Verdana"/>
          <w:sz w:val="20"/>
          <w:szCs w:val="20"/>
          <w:lang w:val="nl-NL"/>
        </w:rPr>
      </w:pPr>
    </w:p>
    <w:p w:rsidR="002A64A7" w:rsidRDefault="00024676" w:rsidP="00024676">
      <w:pPr>
        <w:pStyle w:val="Kop2"/>
        <w:rPr>
          <w:rFonts w:ascii="Verdana" w:hAnsi="Verdana"/>
          <w:b w:val="0"/>
          <w:i w:val="0"/>
          <w:sz w:val="20"/>
          <w:szCs w:val="20"/>
          <w:lang w:val="nl-NL"/>
        </w:rPr>
      </w:pPr>
      <w:bookmarkStart w:id="184" w:name="_Toc178569695"/>
      <w:bookmarkStart w:id="185" w:name="_Toc178569861"/>
      <w:r w:rsidRPr="00024676">
        <w:rPr>
          <w:rFonts w:ascii="Verdana" w:hAnsi="Verdana"/>
          <w:b w:val="0"/>
          <w:i w:val="0"/>
          <w:sz w:val="20"/>
          <w:szCs w:val="20"/>
          <w:lang w:val="nl-NL"/>
        </w:rPr>
        <w:lastRenderedPageBreak/>
        <w:t>12.2 Amendementen</w:t>
      </w:r>
      <w:bookmarkEnd w:id="184"/>
      <w:bookmarkEnd w:id="185"/>
    </w:p>
    <w:p w:rsidR="00024676" w:rsidRDefault="00024676" w:rsidP="00024676">
      <w:pPr>
        <w:rPr>
          <w:lang w:val="nl-NL"/>
        </w:rPr>
      </w:pPr>
    </w:p>
    <w:p w:rsidR="00024676" w:rsidRPr="00024676" w:rsidRDefault="00024676" w:rsidP="00804635">
      <w:pPr>
        <w:jc w:val="both"/>
        <w:rPr>
          <w:rFonts w:ascii="Verdana" w:hAnsi="Verdana"/>
          <w:sz w:val="20"/>
          <w:szCs w:val="20"/>
          <w:lang w:val="nl-NL"/>
        </w:rPr>
      </w:pPr>
      <w:r w:rsidRPr="00024676">
        <w:rPr>
          <w:rFonts w:ascii="Verdana" w:hAnsi="Verdana"/>
          <w:sz w:val="20"/>
          <w:szCs w:val="20"/>
          <w:lang w:val="nl-NL"/>
        </w:rPr>
        <w:t>Alle substantiële amendementen zullen bekendgemaakt worden aan de Toetsende Commissie en de Bevoegde Instantie. Niet-susbstantiële amendementen zullen niet bekendgemaakt worden aan de Toetsende Commissie en de Bevoegde Instantie, maar worden gedocumenteerd door de sponsor.</w:t>
      </w:r>
    </w:p>
    <w:p w:rsidR="00024676" w:rsidRDefault="00024676" w:rsidP="00804635">
      <w:pPr>
        <w:jc w:val="both"/>
        <w:rPr>
          <w:lang w:val="nl-NL"/>
        </w:rPr>
      </w:pPr>
    </w:p>
    <w:p w:rsidR="00024676" w:rsidRPr="00A229A0" w:rsidRDefault="00804635" w:rsidP="00804635">
      <w:pPr>
        <w:pStyle w:val="Kop2"/>
        <w:rPr>
          <w:rFonts w:ascii="Verdana" w:hAnsi="Verdana"/>
          <w:b w:val="0"/>
          <w:i w:val="0"/>
          <w:sz w:val="20"/>
          <w:szCs w:val="20"/>
          <w:lang w:val="nl-NL"/>
        </w:rPr>
      </w:pPr>
      <w:bookmarkStart w:id="186" w:name="_Toc178569696"/>
      <w:bookmarkStart w:id="187" w:name="_Toc178569862"/>
      <w:r w:rsidRPr="00A229A0">
        <w:rPr>
          <w:rFonts w:ascii="Verdana" w:hAnsi="Verdana"/>
          <w:b w:val="0"/>
          <w:i w:val="0"/>
          <w:sz w:val="20"/>
          <w:szCs w:val="20"/>
          <w:lang w:val="nl-NL"/>
        </w:rPr>
        <w:t>12.3 Jaarlijkse rapportage</w:t>
      </w:r>
      <w:bookmarkEnd w:id="186"/>
      <w:bookmarkEnd w:id="187"/>
    </w:p>
    <w:p w:rsidR="00804635" w:rsidRPr="00A229A0" w:rsidRDefault="00804635" w:rsidP="00804635">
      <w:pPr>
        <w:rPr>
          <w:lang w:val="nl-NL"/>
        </w:rPr>
      </w:pPr>
    </w:p>
    <w:p w:rsidR="00804635" w:rsidRPr="00804635" w:rsidRDefault="00804635" w:rsidP="00804635">
      <w:pPr>
        <w:rPr>
          <w:rFonts w:ascii="Verdana" w:hAnsi="Verdana" w:cs="Arial"/>
          <w:sz w:val="20"/>
          <w:szCs w:val="20"/>
          <w:lang w:val="nl-NL"/>
        </w:rPr>
      </w:pPr>
      <w:r w:rsidRPr="00804635">
        <w:rPr>
          <w:rFonts w:ascii="Verdana" w:hAnsi="Verdana" w:cs="Arial"/>
          <w:sz w:val="20"/>
          <w:szCs w:val="20"/>
          <w:lang w:val="nl-NL"/>
        </w:rPr>
        <w:t>De sponsor of onderzoeker zal eens per jaar de Toetsende Commissie op de hoogte stellen van de voortgang van de studie.</w:t>
      </w:r>
      <w:r>
        <w:rPr>
          <w:rFonts w:ascii="Verdana" w:hAnsi="Verdana" w:cs="Arial"/>
          <w:sz w:val="20"/>
          <w:szCs w:val="20"/>
          <w:lang w:val="nl-NL"/>
        </w:rPr>
        <w:t xml:space="preserve"> De volgende informatie zal hierin verstrekt worden: inclusiedatum van de eerste deelnemer, aantal deelnemers geïncludeerd, aantal deelnemers dat de studie heeft afgerond, opgetreden ernstige bijwerkingen, andere problemen die zich hebben voorgedaan en amendementen.</w:t>
      </w:r>
    </w:p>
    <w:p w:rsidR="00804635" w:rsidRPr="00804635" w:rsidRDefault="00804635" w:rsidP="00804635">
      <w:pPr>
        <w:rPr>
          <w:rFonts w:ascii="Verdana" w:hAnsi="Verdana" w:cs="Arial"/>
          <w:sz w:val="20"/>
          <w:szCs w:val="20"/>
          <w:lang w:val="nl-NL"/>
        </w:rPr>
      </w:pPr>
    </w:p>
    <w:p w:rsidR="00804635" w:rsidRDefault="00D6789A" w:rsidP="00D6789A">
      <w:pPr>
        <w:pStyle w:val="Kop2"/>
        <w:rPr>
          <w:rFonts w:ascii="Verdana" w:hAnsi="Verdana"/>
          <w:b w:val="0"/>
          <w:i w:val="0"/>
          <w:sz w:val="20"/>
          <w:szCs w:val="20"/>
          <w:lang w:val="nl-NL"/>
        </w:rPr>
      </w:pPr>
      <w:bookmarkStart w:id="188" w:name="_Toc178569697"/>
      <w:bookmarkStart w:id="189" w:name="_Toc178569863"/>
      <w:r w:rsidRPr="00D6789A">
        <w:rPr>
          <w:rFonts w:ascii="Verdana" w:hAnsi="Verdana"/>
          <w:b w:val="0"/>
          <w:i w:val="0"/>
          <w:sz w:val="20"/>
          <w:szCs w:val="20"/>
          <w:lang w:val="nl-NL"/>
        </w:rPr>
        <w:t>12.4 Rapportage van het einde van de studie</w:t>
      </w:r>
      <w:bookmarkEnd w:id="188"/>
      <w:bookmarkEnd w:id="189"/>
    </w:p>
    <w:p w:rsidR="00780ADC" w:rsidRDefault="00780ADC" w:rsidP="00780ADC">
      <w:pPr>
        <w:rPr>
          <w:lang w:val="nl-NL"/>
        </w:rPr>
      </w:pPr>
    </w:p>
    <w:p w:rsidR="00780ADC" w:rsidRPr="00780ADC" w:rsidRDefault="00A11E9B" w:rsidP="00A11E9B">
      <w:pPr>
        <w:jc w:val="both"/>
        <w:rPr>
          <w:rFonts w:ascii="Verdana" w:hAnsi="Verdana"/>
          <w:sz w:val="20"/>
          <w:szCs w:val="20"/>
          <w:lang w:val="nl-NL"/>
        </w:rPr>
      </w:pPr>
      <w:r w:rsidRPr="00804635">
        <w:rPr>
          <w:rFonts w:ascii="Verdana" w:hAnsi="Verdana" w:cs="Arial"/>
          <w:sz w:val="20"/>
          <w:szCs w:val="20"/>
          <w:lang w:val="nl-NL"/>
        </w:rPr>
        <w:t xml:space="preserve">De sponsor of onderzoeker zal de Toetsende Commissie </w:t>
      </w:r>
      <w:r>
        <w:rPr>
          <w:rFonts w:ascii="Verdana" w:hAnsi="Verdana" w:cs="Arial"/>
          <w:sz w:val="20"/>
          <w:szCs w:val="20"/>
          <w:lang w:val="nl-NL"/>
        </w:rPr>
        <w:t>en Bevoegde Instantie binnen 90 dagen na</w:t>
      </w:r>
      <w:r w:rsidRPr="00804635">
        <w:rPr>
          <w:rFonts w:ascii="Verdana" w:hAnsi="Verdana" w:cs="Arial"/>
          <w:sz w:val="20"/>
          <w:szCs w:val="20"/>
          <w:lang w:val="nl-NL"/>
        </w:rPr>
        <w:t xml:space="preserve"> </w:t>
      </w:r>
      <w:r>
        <w:rPr>
          <w:rFonts w:ascii="Verdana" w:hAnsi="Verdana" w:cs="Arial"/>
          <w:sz w:val="20"/>
          <w:szCs w:val="20"/>
          <w:lang w:val="nl-NL"/>
        </w:rPr>
        <w:t>beëindiging</w:t>
      </w:r>
      <w:r w:rsidRPr="00804635">
        <w:rPr>
          <w:rFonts w:ascii="Verdana" w:hAnsi="Verdana" w:cs="Arial"/>
          <w:sz w:val="20"/>
          <w:szCs w:val="20"/>
          <w:lang w:val="nl-NL"/>
        </w:rPr>
        <w:t xml:space="preserve"> van de studie </w:t>
      </w:r>
      <w:r>
        <w:rPr>
          <w:rFonts w:ascii="Verdana" w:hAnsi="Verdana" w:cs="Arial"/>
          <w:sz w:val="20"/>
          <w:szCs w:val="20"/>
          <w:lang w:val="nl-NL"/>
        </w:rPr>
        <w:t xml:space="preserve">hiervan </w:t>
      </w:r>
      <w:r w:rsidRPr="00804635">
        <w:rPr>
          <w:rFonts w:ascii="Verdana" w:hAnsi="Verdana" w:cs="Arial"/>
          <w:sz w:val="20"/>
          <w:szCs w:val="20"/>
          <w:lang w:val="nl-NL"/>
        </w:rPr>
        <w:t>op de hoogte stellen</w:t>
      </w:r>
      <w:r>
        <w:rPr>
          <w:rFonts w:ascii="Verdana" w:hAnsi="Verdana" w:cs="Arial"/>
          <w:sz w:val="20"/>
          <w:szCs w:val="20"/>
          <w:lang w:val="nl-NL"/>
        </w:rPr>
        <w:t>. Het einde van de studie is gedefinieerd als het laatste bezoek van de laatste deelnemer.</w:t>
      </w:r>
    </w:p>
    <w:bookmarkEnd w:id="180"/>
    <w:bookmarkEnd w:id="181"/>
    <w:bookmarkEnd w:id="182"/>
    <w:bookmarkEnd w:id="183"/>
    <w:p w:rsidR="002A64A7" w:rsidRDefault="002A64A7" w:rsidP="00804635">
      <w:pPr>
        <w:jc w:val="both"/>
        <w:rPr>
          <w:rFonts w:ascii="Verdana" w:hAnsi="Verdana"/>
          <w:sz w:val="20"/>
          <w:szCs w:val="20"/>
          <w:lang w:val="nl-NL"/>
        </w:rPr>
      </w:pPr>
    </w:p>
    <w:p w:rsidR="00A11E9B" w:rsidRPr="007F6DB7" w:rsidRDefault="007F6DB7" w:rsidP="00780ADC">
      <w:pPr>
        <w:jc w:val="both"/>
        <w:rPr>
          <w:rFonts w:ascii="Verdana" w:hAnsi="Verdana"/>
          <w:sz w:val="20"/>
          <w:szCs w:val="20"/>
          <w:lang w:val="nl-NL"/>
        </w:rPr>
      </w:pPr>
      <w:r>
        <w:rPr>
          <w:rFonts w:ascii="Verdana" w:hAnsi="Verdana"/>
          <w:sz w:val="20"/>
          <w:szCs w:val="20"/>
          <w:lang w:val="nl-NL"/>
        </w:rPr>
        <w:t>Bij</w:t>
      </w:r>
      <w:r w:rsidR="009E00D3" w:rsidRPr="007F6DB7">
        <w:rPr>
          <w:rFonts w:ascii="Verdana" w:hAnsi="Verdana"/>
          <w:sz w:val="20"/>
          <w:szCs w:val="20"/>
          <w:lang w:val="nl-NL"/>
        </w:rPr>
        <w:t xml:space="preserve"> voortijdig</w:t>
      </w:r>
      <w:r>
        <w:rPr>
          <w:rFonts w:ascii="Verdana" w:hAnsi="Verdana"/>
          <w:sz w:val="20"/>
          <w:szCs w:val="20"/>
          <w:lang w:val="nl-NL"/>
        </w:rPr>
        <w:t>e</w:t>
      </w:r>
      <w:r w:rsidR="009E00D3" w:rsidRPr="007F6DB7">
        <w:rPr>
          <w:rFonts w:ascii="Verdana" w:hAnsi="Verdana"/>
          <w:sz w:val="20"/>
          <w:szCs w:val="20"/>
          <w:lang w:val="nl-NL"/>
        </w:rPr>
        <w:t xml:space="preserve"> beëindig</w:t>
      </w:r>
      <w:r>
        <w:rPr>
          <w:rFonts w:ascii="Verdana" w:hAnsi="Verdana"/>
          <w:sz w:val="20"/>
          <w:szCs w:val="20"/>
          <w:lang w:val="nl-NL"/>
        </w:rPr>
        <w:t>ing van de studie worden de Toetsende Commissie en de Bevoegde instantie hiervan binnen 15 dagen na beëindiging op de hoogte gesteld. Hierbij worden de redenen voor voortijdige beëindiging opgegeven.</w:t>
      </w:r>
    </w:p>
    <w:p w:rsidR="009E00D3" w:rsidRPr="007F6DB7" w:rsidRDefault="009E00D3" w:rsidP="007F6DB7">
      <w:pPr>
        <w:jc w:val="center"/>
        <w:rPr>
          <w:rFonts w:ascii="Verdana" w:hAnsi="Verdana"/>
          <w:sz w:val="20"/>
          <w:szCs w:val="20"/>
          <w:lang w:val="nl-NL"/>
        </w:rPr>
      </w:pPr>
    </w:p>
    <w:p w:rsidR="00B1292D" w:rsidRDefault="007F6DB7" w:rsidP="00804635">
      <w:pPr>
        <w:jc w:val="both"/>
        <w:rPr>
          <w:rFonts w:ascii="Verdana" w:hAnsi="Verdana"/>
          <w:sz w:val="20"/>
          <w:szCs w:val="20"/>
          <w:lang w:val="nl-NL"/>
        </w:rPr>
      </w:pPr>
      <w:r w:rsidRPr="007F6DB7">
        <w:rPr>
          <w:rFonts w:ascii="Verdana" w:hAnsi="Verdana"/>
          <w:sz w:val="20"/>
          <w:szCs w:val="20"/>
          <w:lang w:val="nl-NL"/>
        </w:rPr>
        <w:t>Binnen 1 jaar na beëindiging van de studie zal de onderzoeker of sponsor een eindrapport overhandigen aan de Toetsende Commissie en de Bevoegde Instantie</w:t>
      </w:r>
      <w:r>
        <w:rPr>
          <w:rFonts w:ascii="Verdana" w:hAnsi="Verdana"/>
          <w:sz w:val="20"/>
          <w:szCs w:val="20"/>
          <w:lang w:val="nl-NL"/>
        </w:rPr>
        <w:t xml:space="preserve">. </w:t>
      </w:r>
      <w:r w:rsidRPr="007F6DB7">
        <w:rPr>
          <w:rFonts w:ascii="Verdana" w:hAnsi="Verdana"/>
          <w:sz w:val="20"/>
          <w:szCs w:val="20"/>
          <w:lang w:val="nl-NL"/>
        </w:rPr>
        <w:t>Bij dit eindrapport horen alle publicaties en abstract die voortkomen uit het onderzoek.</w:t>
      </w:r>
    </w:p>
    <w:p w:rsidR="00B1292D" w:rsidRDefault="00B1292D" w:rsidP="00804635">
      <w:pPr>
        <w:jc w:val="both"/>
        <w:rPr>
          <w:rFonts w:ascii="Verdana" w:hAnsi="Verdana"/>
          <w:sz w:val="20"/>
          <w:szCs w:val="20"/>
          <w:lang w:val="nl-NL"/>
        </w:rPr>
      </w:pPr>
    </w:p>
    <w:p w:rsidR="00B1292D" w:rsidRDefault="00B1292D" w:rsidP="00B1292D">
      <w:pPr>
        <w:pStyle w:val="Kop2"/>
        <w:rPr>
          <w:rFonts w:ascii="Verdana" w:hAnsi="Verdana"/>
          <w:b w:val="0"/>
          <w:i w:val="0"/>
          <w:sz w:val="20"/>
          <w:szCs w:val="20"/>
          <w:lang w:val="nl-NL"/>
        </w:rPr>
      </w:pPr>
      <w:bookmarkStart w:id="190" w:name="_Toc178569698"/>
      <w:bookmarkStart w:id="191" w:name="_Toc178569864"/>
      <w:r w:rsidRPr="00B1292D">
        <w:rPr>
          <w:rFonts w:ascii="Verdana" w:hAnsi="Verdana"/>
          <w:b w:val="0"/>
          <w:i w:val="0"/>
          <w:sz w:val="20"/>
          <w:szCs w:val="20"/>
          <w:lang w:val="nl-NL"/>
        </w:rPr>
        <w:t xml:space="preserve">12.5 </w:t>
      </w:r>
      <w:r>
        <w:rPr>
          <w:rFonts w:ascii="Verdana" w:hAnsi="Verdana"/>
          <w:b w:val="0"/>
          <w:i w:val="0"/>
          <w:sz w:val="20"/>
          <w:szCs w:val="20"/>
          <w:lang w:val="nl-NL"/>
        </w:rPr>
        <w:t>Verslaglegging</w:t>
      </w:r>
      <w:bookmarkEnd w:id="190"/>
      <w:bookmarkEnd w:id="191"/>
    </w:p>
    <w:p w:rsidR="00B1292D" w:rsidRPr="00B1292D" w:rsidRDefault="00B1292D" w:rsidP="00B1292D">
      <w:pPr>
        <w:rPr>
          <w:lang w:val="nl-NL"/>
        </w:rPr>
      </w:pPr>
    </w:p>
    <w:p w:rsidR="002A64A7" w:rsidRPr="00902EA8" w:rsidRDefault="00B1292D" w:rsidP="00902EA8">
      <w:pPr>
        <w:jc w:val="both"/>
        <w:rPr>
          <w:rFonts w:ascii="Verdana" w:hAnsi="Verdana"/>
          <w:sz w:val="20"/>
          <w:szCs w:val="20"/>
          <w:lang w:val="nl-NL"/>
        </w:rPr>
      </w:pPr>
      <w:r w:rsidRPr="009D4422">
        <w:rPr>
          <w:rFonts w:ascii="Verdana" w:hAnsi="Verdana"/>
          <w:sz w:val="20"/>
          <w:szCs w:val="20"/>
          <w:lang w:val="nl-NL"/>
        </w:rPr>
        <w:t>Publicatie van de resultaten uit dit onderzoek zal volgens de volgende auteursvolgorde geschieden: A.H.E.</w:t>
      </w:r>
      <w:r>
        <w:rPr>
          <w:rFonts w:ascii="Verdana" w:hAnsi="Verdana"/>
          <w:sz w:val="20"/>
          <w:szCs w:val="20"/>
          <w:lang w:val="nl-NL"/>
        </w:rPr>
        <w:t xml:space="preserve"> </w:t>
      </w:r>
      <w:r w:rsidRPr="009D4422">
        <w:rPr>
          <w:rFonts w:ascii="Verdana" w:hAnsi="Verdana"/>
          <w:sz w:val="20"/>
          <w:szCs w:val="20"/>
          <w:lang w:val="nl-NL"/>
        </w:rPr>
        <w:t xml:space="preserve">Roukens, </w:t>
      </w:r>
      <w:r w:rsidRPr="007306BB">
        <w:rPr>
          <w:rFonts w:ascii="Verdana" w:hAnsi="Verdana" w:cs="Courier New"/>
          <w:sz w:val="20"/>
          <w:szCs w:val="20"/>
          <w:lang w:val="nl-NL"/>
        </w:rPr>
        <w:t>H.</w:t>
      </w:r>
      <w:r>
        <w:rPr>
          <w:rFonts w:ascii="Verdana" w:hAnsi="Verdana" w:cs="Courier New"/>
          <w:sz w:val="20"/>
          <w:szCs w:val="20"/>
          <w:lang w:val="nl-NL"/>
        </w:rPr>
        <w:t xml:space="preserve"> </w:t>
      </w:r>
      <w:r w:rsidRPr="007306BB">
        <w:rPr>
          <w:rFonts w:ascii="Verdana" w:hAnsi="Verdana" w:cs="Courier New"/>
          <w:sz w:val="20"/>
          <w:szCs w:val="20"/>
          <w:lang w:val="nl-NL"/>
        </w:rPr>
        <w:t>Brockhoff, C.</w:t>
      </w:r>
      <w:r>
        <w:rPr>
          <w:rFonts w:ascii="Verdana" w:hAnsi="Verdana" w:cs="Courier New"/>
          <w:sz w:val="20"/>
          <w:szCs w:val="20"/>
          <w:lang w:val="nl-NL"/>
        </w:rPr>
        <w:t xml:space="preserve"> </w:t>
      </w:r>
      <w:r w:rsidRPr="007306BB">
        <w:rPr>
          <w:rFonts w:ascii="Verdana" w:hAnsi="Verdana" w:cs="Courier New"/>
          <w:sz w:val="20"/>
          <w:szCs w:val="20"/>
          <w:lang w:val="nl-NL"/>
        </w:rPr>
        <w:t>Jobse</w:t>
      </w:r>
      <w:r w:rsidRPr="009D4422">
        <w:rPr>
          <w:rFonts w:ascii="Verdana" w:hAnsi="Verdana"/>
          <w:sz w:val="20"/>
          <w:szCs w:val="20"/>
          <w:lang w:val="nl-NL"/>
        </w:rPr>
        <w:t>, J.T.</w:t>
      </w:r>
      <w:r>
        <w:rPr>
          <w:rFonts w:ascii="Verdana" w:hAnsi="Verdana"/>
          <w:sz w:val="20"/>
          <w:szCs w:val="20"/>
          <w:lang w:val="nl-NL"/>
        </w:rPr>
        <w:t xml:space="preserve"> </w:t>
      </w:r>
      <w:r w:rsidRPr="009D4422">
        <w:rPr>
          <w:rFonts w:ascii="Verdana" w:hAnsi="Verdana"/>
          <w:sz w:val="20"/>
          <w:szCs w:val="20"/>
          <w:lang w:val="nl-NL"/>
        </w:rPr>
        <w:t>van Dissel, L.G.</w:t>
      </w:r>
      <w:r>
        <w:rPr>
          <w:rFonts w:ascii="Verdana" w:hAnsi="Verdana"/>
          <w:sz w:val="20"/>
          <w:szCs w:val="20"/>
          <w:lang w:val="nl-NL"/>
        </w:rPr>
        <w:t xml:space="preserve"> </w:t>
      </w:r>
      <w:r w:rsidRPr="009D4422">
        <w:rPr>
          <w:rFonts w:ascii="Verdana" w:hAnsi="Verdana"/>
          <w:sz w:val="20"/>
          <w:szCs w:val="20"/>
          <w:lang w:val="nl-NL"/>
        </w:rPr>
        <w:t>Visser</w:t>
      </w:r>
      <w:r>
        <w:rPr>
          <w:rFonts w:ascii="Verdana" w:hAnsi="Verdana"/>
          <w:sz w:val="20"/>
          <w:szCs w:val="20"/>
          <w:lang w:val="nl-NL"/>
        </w:rPr>
        <w:t>. Waarbij het 2</w:t>
      </w:r>
      <w:r w:rsidRPr="007306BB">
        <w:rPr>
          <w:rFonts w:ascii="Verdana" w:hAnsi="Verdana"/>
          <w:sz w:val="20"/>
          <w:szCs w:val="20"/>
          <w:vertAlign w:val="superscript"/>
          <w:lang w:val="nl-NL"/>
        </w:rPr>
        <w:t>de</w:t>
      </w:r>
      <w:r>
        <w:rPr>
          <w:rFonts w:ascii="Verdana" w:hAnsi="Verdana"/>
          <w:sz w:val="20"/>
          <w:szCs w:val="20"/>
          <w:lang w:val="nl-NL"/>
        </w:rPr>
        <w:t xml:space="preserve"> en 3</w:t>
      </w:r>
      <w:r w:rsidRPr="007306BB">
        <w:rPr>
          <w:rFonts w:ascii="Verdana" w:hAnsi="Verdana"/>
          <w:sz w:val="20"/>
          <w:szCs w:val="20"/>
          <w:vertAlign w:val="superscript"/>
          <w:lang w:val="nl-NL"/>
        </w:rPr>
        <w:t>de</w:t>
      </w:r>
      <w:r>
        <w:rPr>
          <w:rFonts w:ascii="Verdana" w:hAnsi="Verdana"/>
          <w:sz w:val="20"/>
          <w:szCs w:val="20"/>
          <w:lang w:val="nl-NL"/>
        </w:rPr>
        <w:t xml:space="preserve"> auteurschap wordt ingevuld naar gelang de bijdrage van het aantal deelnemers aan het onderzoek.</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2A64A7" w:rsidRPr="009D4422" w:rsidRDefault="002A64A7" w:rsidP="002A64A7">
      <w:pPr>
        <w:rPr>
          <w:rFonts w:ascii="Verdana" w:hAnsi="Verdana"/>
          <w:sz w:val="20"/>
          <w:szCs w:val="20"/>
          <w:lang w:val="nl-NL"/>
        </w:rPr>
      </w:pPr>
    </w:p>
    <w:p w:rsidR="002A64A7" w:rsidRDefault="002A64A7" w:rsidP="002A64A7">
      <w:pPr>
        <w:jc w:val="both"/>
        <w:rPr>
          <w:rFonts w:ascii="Verdana" w:hAnsi="Verdana"/>
          <w:sz w:val="20"/>
          <w:szCs w:val="20"/>
          <w:lang w:val="nl-NL"/>
        </w:rPr>
      </w:pPr>
    </w:p>
    <w:p w:rsidR="002A64A7" w:rsidRDefault="002A64A7" w:rsidP="002A64A7">
      <w:pPr>
        <w:jc w:val="both"/>
        <w:rPr>
          <w:rFonts w:ascii="Verdana" w:hAnsi="Verdana"/>
          <w:sz w:val="20"/>
          <w:szCs w:val="20"/>
          <w:lang w:val="nl-NL"/>
        </w:rPr>
      </w:pPr>
    </w:p>
    <w:p w:rsidR="002A64A7" w:rsidRPr="00A229A0" w:rsidRDefault="00A47C07" w:rsidP="00A47C07">
      <w:pPr>
        <w:pStyle w:val="Kop1"/>
        <w:rPr>
          <w:rFonts w:ascii="Verdana" w:hAnsi="Verdana"/>
          <w:sz w:val="20"/>
          <w:szCs w:val="20"/>
          <w:lang w:val="en-US"/>
        </w:rPr>
      </w:pPr>
      <w:bookmarkStart w:id="192" w:name="_Toc178569699"/>
      <w:bookmarkStart w:id="193" w:name="_Toc178569865"/>
      <w:r w:rsidRPr="00A229A0">
        <w:rPr>
          <w:rFonts w:ascii="Verdana" w:hAnsi="Verdana"/>
          <w:sz w:val="20"/>
          <w:szCs w:val="20"/>
          <w:lang w:val="en-US"/>
        </w:rPr>
        <w:t>13</w:t>
      </w:r>
      <w:r w:rsidR="002A64A7" w:rsidRPr="00A229A0">
        <w:rPr>
          <w:rFonts w:ascii="Verdana" w:hAnsi="Verdana"/>
          <w:sz w:val="20"/>
          <w:szCs w:val="20"/>
          <w:lang w:val="en-US"/>
        </w:rPr>
        <w:t>. Referenties</w:t>
      </w:r>
      <w:bookmarkEnd w:id="192"/>
      <w:bookmarkEnd w:id="193"/>
    </w:p>
    <w:p w:rsidR="002A64A7" w:rsidRPr="00F66AF5" w:rsidRDefault="002A64A7" w:rsidP="002A64A7">
      <w:pPr>
        <w:jc w:val="center"/>
        <w:rPr>
          <w:rFonts w:ascii="Verdana" w:hAnsi="Verdana"/>
          <w:sz w:val="20"/>
          <w:szCs w:val="20"/>
        </w:rPr>
      </w:pPr>
    </w:p>
    <w:p w:rsidR="002A64A7" w:rsidRPr="00F66AF5" w:rsidRDefault="002A64A7" w:rsidP="00617007">
      <w:pPr>
        <w:tabs>
          <w:tab w:val="right" w:pos="360"/>
          <w:tab w:val="left" w:pos="540"/>
        </w:tabs>
        <w:spacing w:after="240"/>
        <w:ind w:left="720" w:hanging="720"/>
        <w:rPr>
          <w:rFonts w:ascii="Verdana" w:hAnsi="Verdana"/>
          <w:sz w:val="20"/>
          <w:szCs w:val="20"/>
        </w:rPr>
      </w:pPr>
      <w:r w:rsidRPr="00F66AF5">
        <w:rPr>
          <w:rFonts w:ascii="Verdana" w:hAnsi="Verdana"/>
          <w:sz w:val="20"/>
          <w:szCs w:val="20"/>
        </w:rPr>
        <w:tab/>
        <w:t xml:space="preserve">(1) </w:t>
      </w:r>
      <w:r w:rsidRPr="00F66AF5">
        <w:rPr>
          <w:rFonts w:ascii="Verdana" w:hAnsi="Verdana"/>
          <w:sz w:val="20"/>
          <w:szCs w:val="20"/>
        </w:rPr>
        <w:tab/>
      </w:r>
      <w:r w:rsidR="00617007">
        <w:rPr>
          <w:rFonts w:ascii="Verdana" w:hAnsi="Verdana"/>
          <w:sz w:val="20"/>
          <w:szCs w:val="20"/>
        </w:rPr>
        <w:tab/>
      </w:r>
      <w:r w:rsidRPr="00F66AF5">
        <w:rPr>
          <w:rFonts w:ascii="Verdana" w:hAnsi="Verdana"/>
          <w:sz w:val="20"/>
          <w:szCs w:val="20"/>
        </w:rPr>
        <w:t>Khromava AY, Eidex RB, Weld LH, Kohl KS, Bradshaw RD, Chen RT et al. Yellow fever vaccine: an updated assessment of advanced age as a risk factor for serious adverse events. Vaccine 2005; 23(25):3256-3263.</w:t>
      </w:r>
    </w:p>
    <w:p w:rsidR="002A64A7" w:rsidRPr="00F66AF5" w:rsidRDefault="002A64A7" w:rsidP="00617007">
      <w:pPr>
        <w:tabs>
          <w:tab w:val="right" w:pos="360"/>
          <w:tab w:val="left" w:pos="540"/>
        </w:tabs>
        <w:spacing w:after="240"/>
        <w:ind w:left="720" w:hanging="720"/>
        <w:rPr>
          <w:rFonts w:ascii="Verdana" w:hAnsi="Verdana"/>
          <w:sz w:val="20"/>
          <w:szCs w:val="20"/>
        </w:rPr>
      </w:pPr>
      <w:r w:rsidRPr="00F66AF5">
        <w:rPr>
          <w:rFonts w:ascii="Verdana" w:hAnsi="Verdana"/>
          <w:sz w:val="20"/>
          <w:szCs w:val="20"/>
        </w:rPr>
        <w:t xml:space="preserve">(2) </w:t>
      </w:r>
      <w:r w:rsidRPr="00F66AF5">
        <w:rPr>
          <w:rFonts w:ascii="Verdana" w:hAnsi="Verdana"/>
          <w:sz w:val="20"/>
          <w:szCs w:val="20"/>
        </w:rPr>
        <w:tab/>
      </w:r>
      <w:r w:rsidR="00617007">
        <w:rPr>
          <w:rFonts w:ascii="Verdana" w:hAnsi="Verdana"/>
          <w:sz w:val="20"/>
          <w:szCs w:val="20"/>
        </w:rPr>
        <w:tab/>
      </w:r>
      <w:r w:rsidRPr="00F66AF5">
        <w:rPr>
          <w:rFonts w:ascii="Verdana" w:hAnsi="Verdana"/>
          <w:sz w:val="20"/>
          <w:szCs w:val="20"/>
        </w:rPr>
        <w:t>Martin M, Tsai TF, Cropp B, Chang GJ, Holmes DA, Tseng J et al. Fever and multisystem organ failure associated with 17D-204 yellow fever vaccination: a report of four cases. Lancet 2001; 358(9276):98-104.</w:t>
      </w:r>
    </w:p>
    <w:p w:rsidR="00027FC2" w:rsidRDefault="002A64A7" w:rsidP="003E6DC7">
      <w:pPr>
        <w:tabs>
          <w:tab w:val="right" w:pos="360"/>
          <w:tab w:val="left" w:pos="540"/>
          <w:tab w:val="left" w:pos="720"/>
        </w:tabs>
        <w:ind w:left="720" w:hanging="720"/>
        <w:rPr>
          <w:rFonts w:ascii="Verdana" w:hAnsi="Verdana"/>
          <w:sz w:val="20"/>
          <w:szCs w:val="20"/>
        </w:rPr>
      </w:pPr>
      <w:r w:rsidRPr="00F66AF5">
        <w:rPr>
          <w:rFonts w:ascii="Verdana" w:hAnsi="Verdana"/>
          <w:sz w:val="20"/>
          <w:szCs w:val="20"/>
        </w:rPr>
        <w:lastRenderedPageBreak/>
        <w:t xml:space="preserve">(3) </w:t>
      </w:r>
      <w:r w:rsidRPr="00F66AF5">
        <w:rPr>
          <w:rFonts w:ascii="Verdana" w:hAnsi="Verdana"/>
          <w:sz w:val="20"/>
          <w:szCs w:val="20"/>
        </w:rPr>
        <w:tab/>
      </w:r>
      <w:r w:rsidR="00617007">
        <w:rPr>
          <w:rFonts w:ascii="Verdana" w:hAnsi="Verdana"/>
          <w:sz w:val="20"/>
          <w:szCs w:val="20"/>
        </w:rPr>
        <w:tab/>
      </w:r>
      <w:r w:rsidRPr="00F66AF5">
        <w:rPr>
          <w:rFonts w:ascii="Verdana" w:hAnsi="Verdana"/>
          <w:sz w:val="20"/>
          <w:szCs w:val="20"/>
        </w:rPr>
        <w:t>Monath TP, Cetron MS, McCarthy K, Nichols R, Archambault WT, Weld L et al. Yellow fever 17D vaccine safety and immunogenicity in the elderly. Hum Vaccin 2005; 1(5):207-214.</w:t>
      </w:r>
      <w:r w:rsidR="00027FC2">
        <w:rPr>
          <w:rFonts w:ascii="Verdana" w:hAnsi="Verdana"/>
          <w:sz w:val="20"/>
          <w:szCs w:val="20"/>
        </w:rPr>
        <w:tab/>
      </w:r>
      <w:r w:rsidR="00027FC2">
        <w:rPr>
          <w:rFonts w:ascii="Verdana" w:hAnsi="Verdana"/>
          <w:sz w:val="20"/>
          <w:szCs w:val="20"/>
        </w:rPr>
        <w:tab/>
      </w:r>
      <w:r w:rsidR="00027FC2">
        <w:rPr>
          <w:rFonts w:ascii="Verdana" w:hAnsi="Verdana"/>
          <w:sz w:val="20"/>
          <w:szCs w:val="20"/>
        </w:rPr>
        <w:tab/>
      </w:r>
    </w:p>
    <w:p w:rsidR="00027FC2" w:rsidRDefault="00027FC2" w:rsidP="001F40C2">
      <w:pPr>
        <w:tabs>
          <w:tab w:val="right" w:pos="360"/>
          <w:tab w:val="left" w:pos="540"/>
          <w:tab w:val="left" w:pos="720"/>
        </w:tabs>
        <w:ind w:left="720" w:hanging="720"/>
        <w:rPr>
          <w:rFonts w:ascii="Verdana" w:hAnsi="Verdana"/>
          <w:sz w:val="20"/>
          <w:szCs w:val="20"/>
        </w:rPr>
      </w:pPr>
    </w:p>
    <w:p w:rsidR="00027FC2" w:rsidRPr="00A229A0" w:rsidRDefault="003E6DC7" w:rsidP="001F40C2">
      <w:pPr>
        <w:tabs>
          <w:tab w:val="right" w:pos="360"/>
          <w:tab w:val="left" w:pos="540"/>
          <w:tab w:val="left" w:pos="720"/>
        </w:tabs>
        <w:ind w:left="720" w:hanging="720"/>
        <w:rPr>
          <w:rFonts w:ascii="Verdana" w:hAnsi="Verdana"/>
          <w:sz w:val="20"/>
          <w:szCs w:val="20"/>
        </w:rPr>
      </w:pPr>
      <w:r>
        <w:rPr>
          <w:rFonts w:ascii="Verdana" w:hAnsi="Verdana"/>
          <w:sz w:val="20"/>
          <w:szCs w:val="20"/>
        </w:rPr>
        <w:t>(4</w:t>
      </w:r>
      <w:r w:rsidR="00027FC2">
        <w:rPr>
          <w:rFonts w:ascii="Verdana" w:hAnsi="Verdana"/>
          <w:sz w:val="20"/>
          <w:szCs w:val="20"/>
        </w:rPr>
        <w:t>)</w:t>
      </w:r>
      <w:r w:rsidR="00027FC2">
        <w:rPr>
          <w:rFonts w:ascii="Verdana" w:hAnsi="Verdana"/>
          <w:sz w:val="20"/>
          <w:szCs w:val="20"/>
        </w:rPr>
        <w:tab/>
      </w:r>
      <w:r w:rsidR="00027FC2">
        <w:rPr>
          <w:rFonts w:ascii="Verdana" w:hAnsi="Verdana"/>
          <w:sz w:val="20"/>
          <w:szCs w:val="20"/>
        </w:rPr>
        <w:tab/>
      </w:r>
      <w:r w:rsidR="00027FC2">
        <w:rPr>
          <w:rFonts w:ascii="Verdana" w:hAnsi="Verdana"/>
          <w:sz w:val="20"/>
          <w:szCs w:val="20"/>
        </w:rPr>
        <w:tab/>
      </w:r>
      <w:r w:rsidR="00027FC2" w:rsidRPr="00027FC2">
        <w:rPr>
          <w:rFonts w:ascii="Verdana" w:hAnsi="Verdana"/>
          <w:sz w:val="20"/>
          <w:szCs w:val="20"/>
        </w:rPr>
        <w:t xml:space="preserve">Mason RA, Tauraso NM, Spertzel RO, Ginn RK. Yellow fever vaccine: direct challenge of monkeys given graded doses of 17D vaccine. </w:t>
      </w:r>
      <w:r w:rsidR="00027FC2" w:rsidRPr="00A229A0">
        <w:rPr>
          <w:rFonts w:ascii="Verdana" w:hAnsi="Verdana"/>
          <w:i/>
          <w:sz w:val="20"/>
          <w:szCs w:val="20"/>
        </w:rPr>
        <w:t xml:space="preserve">Appl Microbiol </w:t>
      </w:r>
      <w:r w:rsidR="00027FC2" w:rsidRPr="00A229A0">
        <w:rPr>
          <w:rFonts w:ascii="Verdana" w:hAnsi="Verdana"/>
          <w:sz w:val="20"/>
          <w:szCs w:val="20"/>
        </w:rPr>
        <w:t>1973(4); 25: 539</w:t>
      </w:r>
      <w:r w:rsidR="00027FC2" w:rsidRPr="00027FC2">
        <w:rPr>
          <w:rFonts w:ascii="Verdana" w:hAnsi="Verdana"/>
          <w:sz w:val="20"/>
          <w:szCs w:val="20"/>
        </w:rPr>
        <w:sym w:font="Symbol" w:char="F02D"/>
      </w:r>
      <w:r w:rsidR="00027FC2" w:rsidRPr="00A229A0">
        <w:rPr>
          <w:rFonts w:ascii="Verdana" w:hAnsi="Verdana"/>
          <w:sz w:val="20"/>
          <w:szCs w:val="20"/>
        </w:rPr>
        <w:t>544.</w:t>
      </w:r>
    </w:p>
    <w:p w:rsidR="00F00250" w:rsidRPr="00A229A0" w:rsidRDefault="00F00250" w:rsidP="001F40C2">
      <w:pPr>
        <w:tabs>
          <w:tab w:val="right" w:pos="360"/>
          <w:tab w:val="left" w:pos="540"/>
          <w:tab w:val="left" w:pos="720"/>
        </w:tabs>
        <w:ind w:left="720" w:hanging="720"/>
        <w:rPr>
          <w:rFonts w:ascii="Verdana" w:hAnsi="Verdana"/>
          <w:sz w:val="20"/>
          <w:szCs w:val="20"/>
        </w:rPr>
      </w:pPr>
    </w:p>
    <w:p w:rsidR="00F00250" w:rsidRPr="00F00250" w:rsidRDefault="00F00250" w:rsidP="001F40C2">
      <w:pPr>
        <w:tabs>
          <w:tab w:val="right" w:pos="360"/>
          <w:tab w:val="left" w:pos="540"/>
          <w:tab w:val="left" w:pos="720"/>
        </w:tabs>
        <w:ind w:left="720" w:hanging="720"/>
        <w:rPr>
          <w:rFonts w:ascii="Verdana" w:hAnsi="Verdana"/>
          <w:sz w:val="20"/>
          <w:szCs w:val="20"/>
        </w:rPr>
      </w:pPr>
      <w:r w:rsidRPr="00F00250">
        <w:rPr>
          <w:rFonts w:ascii="Verdana" w:hAnsi="Verdana"/>
          <w:sz w:val="20"/>
          <w:szCs w:val="20"/>
        </w:rPr>
        <w:t>(5)</w:t>
      </w:r>
      <w:r w:rsidRPr="00F00250">
        <w:rPr>
          <w:rFonts w:ascii="Verdana" w:hAnsi="Verdana"/>
          <w:sz w:val="20"/>
          <w:szCs w:val="20"/>
        </w:rPr>
        <w:tab/>
      </w:r>
      <w:r w:rsidRPr="00F00250">
        <w:rPr>
          <w:rFonts w:ascii="Verdana" w:hAnsi="Verdana"/>
          <w:sz w:val="20"/>
          <w:szCs w:val="20"/>
        </w:rPr>
        <w:tab/>
      </w:r>
      <w:r w:rsidRPr="00F00250">
        <w:rPr>
          <w:rFonts w:ascii="Verdana" w:hAnsi="Verdana"/>
          <w:sz w:val="20"/>
          <w:szCs w:val="20"/>
        </w:rPr>
        <w:tab/>
        <w:t xml:space="preserve">Pawelec G. Immunity </w:t>
      </w:r>
      <w:r>
        <w:rPr>
          <w:rFonts w:ascii="Verdana" w:hAnsi="Verdana"/>
          <w:sz w:val="20"/>
          <w:szCs w:val="20"/>
        </w:rPr>
        <w:t>and</w:t>
      </w:r>
      <w:r w:rsidRPr="00F00250">
        <w:rPr>
          <w:rFonts w:ascii="Verdana" w:hAnsi="Verdana"/>
          <w:sz w:val="20"/>
          <w:szCs w:val="20"/>
        </w:rPr>
        <w:t xml:space="preserve"> ageing </w:t>
      </w:r>
      <w:r>
        <w:rPr>
          <w:rFonts w:ascii="Verdana" w:hAnsi="Verdana"/>
          <w:sz w:val="20"/>
          <w:szCs w:val="20"/>
        </w:rPr>
        <w:t xml:space="preserve">in </w:t>
      </w:r>
      <w:r w:rsidRPr="00F00250">
        <w:rPr>
          <w:rFonts w:ascii="Verdana" w:hAnsi="Verdana"/>
          <w:sz w:val="20"/>
          <w:szCs w:val="20"/>
        </w:rPr>
        <w:t xml:space="preserve">man. </w:t>
      </w:r>
      <w:r>
        <w:rPr>
          <w:rFonts w:ascii="Verdana" w:hAnsi="Verdana"/>
          <w:sz w:val="20"/>
          <w:szCs w:val="20"/>
        </w:rPr>
        <w:t>Exp Gerontol. 2006</w:t>
      </w:r>
      <w:r w:rsidRPr="00F00250">
        <w:rPr>
          <w:rFonts w:ascii="Verdana" w:hAnsi="Verdana"/>
          <w:sz w:val="20"/>
          <w:szCs w:val="20"/>
        </w:rPr>
        <w:t xml:space="preserve">; </w:t>
      </w:r>
      <w:r w:rsidRPr="00F00250">
        <w:rPr>
          <w:rStyle w:val="ti"/>
          <w:rFonts w:ascii="Verdana" w:hAnsi="Verdana"/>
          <w:sz w:val="20"/>
          <w:szCs w:val="20"/>
        </w:rPr>
        <w:t>41(12):1239-42</w:t>
      </w:r>
      <w:r>
        <w:rPr>
          <w:rFonts w:ascii="Verdana" w:hAnsi="Verdana"/>
          <w:sz w:val="20"/>
          <w:szCs w:val="20"/>
        </w:rPr>
        <w:t xml:space="preserve"> </w:t>
      </w:r>
    </w:p>
    <w:p w:rsidR="001F40C2" w:rsidRDefault="001F40C2" w:rsidP="001F40C2">
      <w:pPr>
        <w:tabs>
          <w:tab w:val="right" w:pos="360"/>
          <w:tab w:val="left" w:pos="540"/>
          <w:tab w:val="left" w:pos="720"/>
        </w:tabs>
        <w:ind w:left="720" w:hanging="720"/>
        <w:rPr>
          <w:rFonts w:ascii="Verdana" w:hAnsi="Verdana"/>
          <w:sz w:val="20"/>
          <w:szCs w:val="20"/>
        </w:rPr>
      </w:pPr>
    </w:p>
    <w:p w:rsidR="001F40C2" w:rsidRDefault="00027FC2" w:rsidP="001F40C2">
      <w:pPr>
        <w:tabs>
          <w:tab w:val="right" w:pos="360"/>
          <w:tab w:val="left" w:pos="540"/>
          <w:tab w:val="left" w:pos="720"/>
        </w:tabs>
        <w:ind w:left="720" w:hanging="720"/>
        <w:rPr>
          <w:rFonts w:ascii="Verdana" w:hAnsi="Verdana"/>
          <w:sz w:val="20"/>
          <w:szCs w:val="20"/>
        </w:rPr>
      </w:pPr>
      <w:r>
        <w:rPr>
          <w:rFonts w:ascii="Verdana" w:hAnsi="Verdana"/>
          <w:sz w:val="20"/>
          <w:szCs w:val="20"/>
        </w:rPr>
        <w:t>(</w:t>
      </w:r>
      <w:r w:rsidR="00F00250">
        <w:rPr>
          <w:rFonts w:ascii="Verdana" w:hAnsi="Verdana"/>
          <w:sz w:val="20"/>
          <w:szCs w:val="20"/>
        </w:rPr>
        <w:t>6</w:t>
      </w:r>
      <w:r w:rsidR="001F40C2">
        <w:rPr>
          <w:rFonts w:ascii="Verdana" w:hAnsi="Verdana"/>
          <w:sz w:val="20"/>
          <w:szCs w:val="20"/>
        </w:rPr>
        <w:t>)</w:t>
      </w:r>
      <w:r w:rsidR="001F40C2">
        <w:rPr>
          <w:rFonts w:ascii="Verdana" w:hAnsi="Verdana"/>
          <w:sz w:val="20"/>
          <w:szCs w:val="20"/>
        </w:rPr>
        <w:tab/>
      </w:r>
      <w:r w:rsidR="001F40C2">
        <w:rPr>
          <w:rFonts w:ascii="Verdana" w:hAnsi="Verdana"/>
          <w:sz w:val="20"/>
          <w:szCs w:val="20"/>
        </w:rPr>
        <w:tab/>
      </w:r>
      <w:r w:rsidR="001F40C2">
        <w:rPr>
          <w:rFonts w:ascii="Verdana" w:hAnsi="Verdana"/>
          <w:sz w:val="20"/>
          <w:szCs w:val="20"/>
        </w:rPr>
        <w:tab/>
      </w:r>
      <w:r w:rsidR="00617007" w:rsidRPr="00617007">
        <w:rPr>
          <w:rFonts w:ascii="Verdana" w:hAnsi="Verdana"/>
          <w:sz w:val="20"/>
          <w:szCs w:val="20"/>
        </w:rPr>
        <w:t xml:space="preserve">Monath TP. Yellow Fever. In: Plotkin SA, </w:t>
      </w:r>
      <w:smartTag w:uri="urn:schemas-microsoft-com:office:smarttags" w:element="place">
        <w:smartTag w:uri="urn:schemas-microsoft-com:office:smarttags" w:element="City">
          <w:r w:rsidR="00617007" w:rsidRPr="00617007">
            <w:rPr>
              <w:rFonts w:ascii="Verdana" w:hAnsi="Verdana"/>
              <w:sz w:val="20"/>
              <w:szCs w:val="20"/>
            </w:rPr>
            <w:t>Orenstein</w:t>
          </w:r>
        </w:smartTag>
        <w:r w:rsidR="00617007" w:rsidRPr="00617007">
          <w:rPr>
            <w:rFonts w:ascii="Verdana" w:hAnsi="Verdana"/>
            <w:sz w:val="20"/>
            <w:szCs w:val="20"/>
          </w:rPr>
          <w:t xml:space="preserve"> </w:t>
        </w:r>
        <w:smartTag w:uri="urn:schemas-microsoft-com:office:smarttags" w:element="State">
          <w:r w:rsidR="00617007" w:rsidRPr="00617007">
            <w:rPr>
              <w:rFonts w:ascii="Verdana" w:hAnsi="Verdana"/>
              <w:sz w:val="20"/>
              <w:szCs w:val="20"/>
            </w:rPr>
            <w:t>WA</w:t>
          </w:r>
        </w:smartTag>
      </w:smartTag>
      <w:r w:rsidR="00617007" w:rsidRPr="00617007">
        <w:rPr>
          <w:rFonts w:ascii="Verdana" w:hAnsi="Verdana"/>
          <w:sz w:val="20"/>
          <w:szCs w:val="20"/>
        </w:rPr>
        <w:t xml:space="preserve">, editors. </w:t>
      </w:r>
      <w:r w:rsidR="00617007">
        <w:rPr>
          <w:rFonts w:ascii="Verdana" w:hAnsi="Verdana"/>
          <w:sz w:val="20"/>
          <w:szCs w:val="20"/>
        </w:rPr>
        <w:t>Vaccines. W.B.</w:t>
      </w:r>
      <w:r w:rsidR="00617007" w:rsidRPr="00617007">
        <w:rPr>
          <w:rFonts w:ascii="Verdana" w:hAnsi="Verdana"/>
          <w:sz w:val="20"/>
          <w:szCs w:val="20"/>
        </w:rPr>
        <w:t xml:space="preserve"> Saunders Company 1999; 815</w:t>
      </w:r>
      <w:r w:rsidR="00617007" w:rsidRPr="00617007">
        <w:rPr>
          <w:rFonts w:ascii="Verdana" w:hAnsi="Verdana"/>
          <w:sz w:val="20"/>
          <w:szCs w:val="20"/>
        </w:rPr>
        <w:sym w:font="Symbol" w:char="F02D"/>
      </w:r>
      <w:r w:rsidR="00617007" w:rsidRPr="00617007">
        <w:rPr>
          <w:rFonts w:ascii="Verdana" w:hAnsi="Verdana"/>
          <w:sz w:val="20"/>
          <w:szCs w:val="20"/>
        </w:rPr>
        <w:t>879.</w:t>
      </w:r>
    </w:p>
    <w:p w:rsidR="001F40C2" w:rsidRDefault="001F40C2" w:rsidP="001F40C2">
      <w:pPr>
        <w:tabs>
          <w:tab w:val="right" w:pos="360"/>
          <w:tab w:val="left" w:pos="540"/>
          <w:tab w:val="left" w:pos="720"/>
        </w:tabs>
        <w:ind w:left="720" w:hanging="720"/>
        <w:rPr>
          <w:rFonts w:ascii="Verdana" w:hAnsi="Verdana"/>
          <w:sz w:val="20"/>
          <w:szCs w:val="20"/>
        </w:rPr>
      </w:pPr>
    </w:p>
    <w:p w:rsidR="001F40C2" w:rsidRDefault="001F40C2" w:rsidP="001F40C2">
      <w:pPr>
        <w:tabs>
          <w:tab w:val="right" w:pos="360"/>
          <w:tab w:val="left" w:pos="540"/>
          <w:tab w:val="left" w:pos="720"/>
        </w:tabs>
        <w:ind w:left="720" w:hanging="720"/>
        <w:rPr>
          <w:rFonts w:ascii="Verdana" w:hAnsi="Verdana"/>
          <w:sz w:val="20"/>
          <w:szCs w:val="20"/>
        </w:rPr>
      </w:pPr>
      <w:r>
        <w:rPr>
          <w:rFonts w:ascii="Verdana" w:hAnsi="Verdana"/>
          <w:sz w:val="20"/>
          <w:szCs w:val="20"/>
        </w:rPr>
        <w:t>(</w:t>
      </w:r>
      <w:r w:rsidR="00F00250">
        <w:rPr>
          <w:rFonts w:ascii="Verdana" w:hAnsi="Verdana"/>
          <w:sz w:val="20"/>
          <w:szCs w:val="20"/>
        </w:rPr>
        <w:t>7</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sidRPr="001F40C2">
        <w:rPr>
          <w:rFonts w:ascii="Verdana" w:hAnsi="Verdana"/>
          <w:sz w:val="20"/>
          <w:szCs w:val="20"/>
        </w:rPr>
        <w:t>Reinhardt B, Jaspert R, Niedrig M, Kostner C, L'age-Stehr J. Development of viremia and humoral and cellular parameters of immune activation after vaccination with yellow fever virus strain 17D: a model of human flavivirus infection. J Med Virol 1998; 56: 159</w:t>
      </w:r>
      <w:r w:rsidRPr="001F40C2">
        <w:rPr>
          <w:rFonts w:ascii="Verdana" w:hAnsi="Verdana"/>
          <w:sz w:val="20"/>
          <w:szCs w:val="20"/>
        </w:rPr>
        <w:sym w:font="Symbol" w:char="F02D"/>
      </w:r>
      <w:r w:rsidRPr="001F40C2">
        <w:rPr>
          <w:rFonts w:ascii="Verdana" w:hAnsi="Verdana"/>
          <w:sz w:val="20"/>
          <w:szCs w:val="20"/>
        </w:rPr>
        <w:t>167.</w:t>
      </w:r>
    </w:p>
    <w:p w:rsidR="003E6DC7" w:rsidRDefault="003E6DC7" w:rsidP="001F40C2">
      <w:pPr>
        <w:tabs>
          <w:tab w:val="right" w:pos="360"/>
          <w:tab w:val="left" w:pos="540"/>
          <w:tab w:val="left" w:pos="720"/>
        </w:tabs>
        <w:ind w:left="720" w:hanging="720"/>
        <w:rPr>
          <w:rFonts w:ascii="Verdana" w:hAnsi="Verdana"/>
          <w:sz w:val="20"/>
          <w:szCs w:val="20"/>
        </w:rPr>
      </w:pPr>
    </w:p>
    <w:p w:rsidR="003E6DC7" w:rsidRPr="003E6DC7" w:rsidRDefault="00F00250" w:rsidP="001F40C2">
      <w:pPr>
        <w:tabs>
          <w:tab w:val="right" w:pos="360"/>
          <w:tab w:val="left" w:pos="540"/>
          <w:tab w:val="left" w:pos="720"/>
        </w:tabs>
        <w:ind w:left="720" w:hanging="720"/>
        <w:rPr>
          <w:rFonts w:ascii="Verdana" w:hAnsi="Verdana"/>
          <w:sz w:val="20"/>
          <w:szCs w:val="20"/>
        </w:rPr>
      </w:pPr>
      <w:r>
        <w:rPr>
          <w:rFonts w:ascii="Verdana" w:hAnsi="Verdana"/>
          <w:sz w:val="20"/>
          <w:szCs w:val="20"/>
        </w:rPr>
        <w:t>(8</w:t>
      </w:r>
      <w:r w:rsidR="003E6DC7">
        <w:rPr>
          <w:rFonts w:ascii="Verdana" w:hAnsi="Verdana"/>
          <w:sz w:val="20"/>
          <w:szCs w:val="20"/>
        </w:rPr>
        <w:t>)</w:t>
      </w:r>
      <w:r w:rsidR="003E6DC7">
        <w:rPr>
          <w:rFonts w:ascii="Verdana" w:hAnsi="Verdana"/>
          <w:sz w:val="20"/>
          <w:szCs w:val="20"/>
        </w:rPr>
        <w:tab/>
      </w:r>
      <w:r w:rsidR="003E6DC7">
        <w:rPr>
          <w:rFonts w:ascii="Verdana" w:hAnsi="Verdana"/>
          <w:sz w:val="20"/>
          <w:szCs w:val="20"/>
        </w:rPr>
        <w:tab/>
      </w:r>
      <w:r w:rsidR="003E6DC7">
        <w:rPr>
          <w:rFonts w:ascii="Verdana" w:hAnsi="Verdana"/>
          <w:sz w:val="20"/>
          <w:szCs w:val="20"/>
        </w:rPr>
        <w:tab/>
      </w:r>
      <w:r w:rsidR="003E6DC7" w:rsidRPr="003E6DC7">
        <w:rPr>
          <w:rFonts w:ascii="Verdana" w:hAnsi="Verdana"/>
          <w:sz w:val="20"/>
          <w:szCs w:val="20"/>
        </w:rPr>
        <w:t>World Health Organization Expert Committee on Biological Standardization. 46</w:t>
      </w:r>
      <w:r w:rsidR="003E6DC7" w:rsidRPr="003E6DC7">
        <w:rPr>
          <w:rFonts w:ascii="Verdana" w:hAnsi="Verdana"/>
          <w:sz w:val="20"/>
          <w:szCs w:val="20"/>
          <w:vertAlign w:val="superscript"/>
        </w:rPr>
        <w:t>th</w:t>
      </w:r>
      <w:r w:rsidR="003E6DC7" w:rsidRPr="003E6DC7">
        <w:rPr>
          <w:rFonts w:ascii="Verdana" w:hAnsi="Verdana"/>
          <w:sz w:val="20"/>
          <w:szCs w:val="20"/>
        </w:rPr>
        <w:t xml:space="preserve"> report. WHO Technical Report ser. No. 872. </w:t>
      </w:r>
      <w:smartTag w:uri="urn:schemas-microsoft-com:office:smarttags" w:element="place">
        <w:smartTag w:uri="urn:schemas-microsoft-com:office:smarttags" w:element="City">
          <w:r w:rsidR="003E6DC7" w:rsidRPr="003E6DC7">
            <w:rPr>
              <w:rFonts w:ascii="Verdana" w:hAnsi="Verdana"/>
              <w:sz w:val="20"/>
              <w:szCs w:val="20"/>
            </w:rPr>
            <w:t>Geneva</w:t>
          </w:r>
        </w:smartTag>
      </w:smartTag>
      <w:r w:rsidR="003E6DC7" w:rsidRPr="003E6DC7">
        <w:rPr>
          <w:rFonts w:ascii="Verdana" w:hAnsi="Verdana"/>
          <w:sz w:val="20"/>
          <w:szCs w:val="20"/>
        </w:rPr>
        <w:t>, World Health Organization 1998.</w:t>
      </w:r>
    </w:p>
    <w:p w:rsidR="00617007" w:rsidRPr="003E6DC7" w:rsidRDefault="00617007" w:rsidP="00617007">
      <w:pPr>
        <w:tabs>
          <w:tab w:val="right" w:pos="540"/>
          <w:tab w:val="left" w:pos="720"/>
        </w:tabs>
        <w:spacing w:after="240"/>
        <w:ind w:left="720" w:hanging="720"/>
        <w:rPr>
          <w:rFonts w:ascii="Verdana" w:hAnsi="Verdana"/>
          <w:sz w:val="20"/>
          <w:szCs w:val="20"/>
        </w:rPr>
      </w:pPr>
    </w:p>
    <w:p w:rsidR="00902EA8" w:rsidRDefault="00902EA8" w:rsidP="00617007">
      <w:pPr>
        <w:tabs>
          <w:tab w:val="right" w:pos="360"/>
          <w:tab w:val="left" w:pos="540"/>
        </w:tabs>
        <w:ind w:left="540" w:hanging="540"/>
        <w:sectPr w:rsidR="00902EA8">
          <w:pgSz w:w="12240" w:h="15840"/>
          <w:pgMar w:top="1440" w:right="1800" w:bottom="1440" w:left="1800" w:header="720" w:footer="720" w:gutter="0"/>
          <w:cols w:space="720"/>
          <w:docGrid w:linePitch="360"/>
        </w:sectPr>
      </w:pPr>
    </w:p>
    <w:p w:rsidR="002A64A7" w:rsidRPr="00990E98" w:rsidRDefault="00902EA8" w:rsidP="00990E98">
      <w:pPr>
        <w:pStyle w:val="Kop1"/>
        <w:rPr>
          <w:rFonts w:ascii="Verdana" w:hAnsi="Verdana"/>
          <w:sz w:val="20"/>
          <w:szCs w:val="20"/>
        </w:rPr>
      </w:pPr>
      <w:bookmarkStart w:id="194" w:name="_Toc178569700"/>
      <w:bookmarkStart w:id="195" w:name="_Toc178569866"/>
      <w:r w:rsidRPr="00990E98">
        <w:rPr>
          <w:rFonts w:ascii="Verdana" w:hAnsi="Verdana"/>
          <w:sz w:val="20"/>
          <w:szCs w:val="20"/>
        </w:rPr>
        <w:lastRenderedPageBreak/>
        <w:t>Bijlage 1</w:t>
      </w:r>
      <w:bookmarkEnd w:id="194"/>
      <w:bookmarkEnd w:id="195"/>
    </w:p>
    <w:p w:rsidR="00902EA8" w:rsidRDefault="00902EA8" w:rsidP="00617007">
      <w:pPr>
        <w:tabs>
          <w:tab w:val="right" w:pos="360"/>
          <w:tab w:val="left" w:pos="540"/>
        </w:tabs>
        <w:ind w:left="540" w:hanging="540"/>
      </w:pPr>
    </w:p>
    <w:p w:rsidR="00902EA8" w:rsidRPr="00902EA8" w:rsidRDefault="00902EA8" w:rsidP="00617007">
      <w:pPr>
        <w:tabs>
          <w:tab w:val="right" w:pos="360"/>
          <w:tab w:val="left" w:pos="540"/>
        </w:tabs>
        <w:ind w:left="540" w:hanging="540"/>
        <w:rPr>
          <w:rFonts w:ascii="Verdana" w:hAnsi="Verdana"/>
          <w:sz w:val="20"/>
          <w:szCs w:val="20"/>
        </w:rPr>
      </w:pPr>
      <w:r w:rsidRPr="00902EA8">
        <w:rPr>
          <w:rFonts w:ascii="Verdana" w:hAnsi="Verdana"/>
          <w:sz w:val="20"/>
          <w:szCs w:val="20"/>
        </w:rPr>
        <w:t>Protocol Plaque Reductie Virus Neutralisatie</w:t>
      </w:r>
      <w:r>
        <w:rPr>
          <w:rFonts w:ascii="Verdana" w:hAnsi="Verdana"/>
          <w:sz w:val="20"/>
          <w:szCs w:val="20"/>
        </w:rPr>
        <w:t xml:space="preserve"> </w:t>
      </w:r>
      <w:r w:rsidRPr="00902EA8">
        <w:rPr>
          <w:rFonts w:ascii="Verdana" w:hAnsi="Verdana"/>
          <w:sz w:val="20"/>
          <w:szCs w:val="20"/>
        </w:rPr>
        <w:t>test</w:t>
      </w:r>
    </w:p>
    <w:p w:rsidR="00902EA8" w:rsidRDefault="00902EA8" w:rsidP="00617007">
      <w:pPr>
        <w:tabs>
          <w:tab w:val="right" w:pos="360"/>
          <w:tab w:val="left" w:pos="540"/>
        </w:tabs>
        <w:ind w:left="540" w:hanging="540"/>
      </w:pP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6-wells platen: monolayer Verocellen kweken (één 175 cm2 kweekfles voor 6-8 platen)</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gele koorts vaccin virus (stock concentratie 3.10</w:t>
      </w:r>
      <w:r w:rsidRPr="00902EA8">
        <w:rPr>
          <w:rFonts w:ascii="Verdana" w:hAnsi="Verdana" w:cs="Arial"/>
          <w:sz w:val="20"/>
          <w:szCs w:val="20"/>
          <w:vertAlign w:val="superscript"/>
          <w:lang w:val="nl-NL"/>
        </w:rPr>
        <w:t>6</w:t>
      </w:r>
      <w:r w:rsidRPr="00902EA8">
        <w:rPr>
          <w:rFonts w:ascii="Verdana" w:hAnsi="Verdana" w:cs="Arial"/>
          <w:sz w:val="20"/>
          <w:szCs w:val="20"/>
          <w:lang w:val="nl-NL"/>
        </w:rPr>
        <w:t xml:space="preserve"> PFU (plaque forming units)/ml (opslag -70°C, linker vriezer, toren Anna, rechts)</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serum (pre- (x.1) en postvaccinatie (x.2, x.3 en x.4)</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 xml:space="preserve"> proeven op ML-II lab met levend (verzwakt) virus</w:t>
      </w:r>
      <w:r w:rsidR="00990E98" w:rsidRPr="00902EA8">
        <w:rPr>
          <w:rFonts w:ascii="Verdana" w:hAnsi="Verdana" w:cs="Arial"/>
          <w:sz w:val="20"/>
          <w:szCs w:val="20"/>
          <w:lang w:val="nl-NL"/>
        </w:rPr>
        <w:t>!</w:t>
      </w:r>
      <w:r w:rsidRPr="00902EA8">
        <w:rPr>
          <w:rFonts w:ascii="Verdana" w:hAnsi="Verdana" w:cs="Arial"/>
          <w:sz w:val="20"/>
          <w:szCs w:val="20"/>
          <w:lang w:val="nl-NL"/>
        </w:rPr>
        <w:t xml:space="preserve"> Filtertips gebruiken, puntjes altijd met alcohol spoelen voor weggooien</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YFV verdunnen tot 10</w:t>
      </w:r>
      <w:r w:rsidRPr="00902EA8">
        <w:rPr>
          <w:rFonts w:ascii="Verdana" w:hAnsi="Verdana" w:cs="Arial"/>
          <w:sz w:val="20"/>
          <w:szCs w:val="20"/>
          <w:vertAlign w:val="superscript"/>
          <w:lang w:val="nl-NL"/>
        </w:rPr>
        <w:t>3</w:t>
      </w:r>
      <w:r w:rsidRPr="00902EA8">
        <w:rPr>
          <w:rFonts w:ascii="Verdana" w:hAnsi="Verdana" w:cs="Arial"/>
          <w:sz w:val="20"/>
          <w:szCs w:val="20"/>
          <w:lang w:val="nl-NL"/>
        </w:rPr>
        <w:t xml:space="preserve"> PFU/ml </w:t>
      </w:r>
      <w:r w:rsidRPr="00902EA8">
        <w:rPr>
          <w:rFonts w:ascii="Verdana" w:hAnsi="Verdana" w:cs="Arial"/>
          <w:sz w:val="20"/>
          <w:szCs w:val="20"/>
          <w:lang w:val="nl-NL"/>
        </w:rPr>
        <w:sym w:font="Symbol" w:char="F0AE"/>
      </w:r>
      <w:r w:rsidRPr="00902EA8">
        <w:rPr>
          <w:rFonts w:ascii="Verdana" w:hAnsi="Verdana" w:cs="Arial"/>
          <w:sz w:val="20"/>
          <w:szCs w:val="20"/>
          <w:lang w:val="nl-NL"/>
        </w:rPr>
        <w:t xml:space="preserve"> 20μl stock in 580μl FCS 1% (10</w:t>
      </w:r>
      <w:r w:rsidRPr="00902EA8">
        <w:rPr>
          <w:rFonts w:ascii="Verdana" w:hAnsi="Verdana" w:cs="Arial"/>
          <w:sz w:val="20"/>
          <w:szCs w:val="20"/>
          <w:vertAlign w:val="superscript"/>
          <w:lang w:val="nl-NL"/>
        </w:rPr>
        <w:t>5</w:t>
      </w:r>
      <w:r w:rsidRPr="00902EA8">
        <w:rPr>
          <w:rFonts w:ascii="Verdana" w:hAnsi="Verdana" w:cs="Arial"/>
          <w:sz w:val="20"/>
          <w:szCs w:val="20"/>
          <w:lang w:val="nl-NL"/>
        </w:rPr>
        <w:t xml:space="preserve"> PFU/ml), daarvan 200μl in 19800ml FCS 1% (10</w:t>
      </w:r>
      <w:r w:rsidRPr="00902EA8">
        <w:rPr>
          <w:rFonts w:ascii="Verdana" w:hAnsi="Verdana" w:cs="Arial"/>
          <w:sz w:val="20"/>
          <w:szCs w:val="20"/>
          <w:vertAlign w:val="superscript"/>
          <w:lang w:val="nl-NL"/>
        </w:rPr>
        <w:t>3</w:t>
      </w:r>
      <w:r w:rsidRPr="00902EA8">
        <w:rPr>
          <w:rFonts w:ascii="Verdana" w:hAnsi="Verdana" w:cs="Arial"/>
          <w:sz w:val="20"/>
          <w:szCs w:val="20"/>
          <w:lang w:val="nl-NL"/>
        </w:rPr>
        <w:t xml:space="preserve"> PFU/ml)</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 xml:space="preserve">Sera x.2, x.3 en x.4 verdunnen van 1:16 t/m 1:512 (2-voudige verdunningen) </w:t>
      </w:r>
      <w:r w:rsidRPr="00902EA8">
        <w:rPr>
          <w:rFonts w:ascii="Verdana" w:hAnsi="Verdana" w:cs="Arial"/>
          <w:sz w:val="20"/>
          <w:szCs w:val="20"/>
          <w:lang w:val="nl-NL"/>
        </w:rPr>
        <w:sym w:font="Symbol" w:char="F0AE"/>
      </w:r>
      <w:r w:rsidRPr="00902EA8">
        <w:rPr>
          <w:rFonts w:ascii="Verdana" w:hAnsi="Verdana" w:cs="Arial"/>
          <w:sz w:val="20"/>
          <w:szCs w:val="20"/>
          <w:lang w:val="nl-NL"/>
        </w:rPr>
        <w:t xml:space="preserve"> 40μl serum + 600μl FCS 1%. In volgende verdunningen 320μl FCS 1% pipetteren. Steeds 320μl van verdunning 1 in 2, 2 in 3 enz.</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Serum x.1 1 keer verdunnen (1:16 of 20μl serum in 300μl FCS 1%)</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250μl serumverdunning + 250μl van 10</w:t>
      </w:r>
      <w:r w:rsidRPr="00902EA8">
        <w:rPr>
          <w:rFonts w:ascii="Verdana" w:hAnsi="Verdana" w:cs="Arial"/>
          <w:sz w:val="20"/>
          <w:szCs w:val="20"/>
          <w:vertAlign w:val="superscript"/>
          <w:lang w:val="nl-NL"/>
        </w:rPr>
        <w:t>3</w:t>
      </w:r>
      <w:r w:rsidRPr="00902EA8">
        <w:rPr>
          <w:rFonts w:ascii="Verdana" w:hAnsi="Verdana" w:cs="Arial"/>
          <w:sz w:val="20"/>
          <w:szCs w:val="20"/>
          <w:lang w:val="nl-NL"/>
        </w:rPr>
        <w:t xml:space="preserve"> PFU/ml,‘mix gently’</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Serum x.1 in epje 50PFU 125μl van 10</w:t>
      </w:r>
      <w:r w:rsidRPr="00902EA8">
        <w:rPr>
          <w:rFonts w:ascii="Verdana" w:hAnsi="Verdana" w:cs="Arial"/>
          <w:sz w:val="20"/>
          <w:szCs w:val="20"/>
          <w:vertAlign w:val="superscript"/>
          <w:lang w:val="nl-NL"/>
        </w:rPr>
        <w:t>3</w:t>
      </w:r>
      <w:r w:rsidRPr="00902EA8">
        <w:rPr>
          <w:rFonts w:ascii="Verdana" w:hAnsi="Verdana" w:cs="Arial"/>
          <w:sz w:val="20"/>
          <w:szCs w:val="20"/>
          <w:lang w:val="nl-NL"/>
        </w:rPr>
        <w:t xml:space="preserve"> PFU/ml (controle voor PFU)</w:t>
      </w:r>
    </w:p>
    <w:p w:rsidR="00902EA8" w:rsidRPr="00902EA8" w:rsidRDefault="00902EA8" w:rsidP="00902EA8">
      <w:pPr>
        <w:numPr>
          <w:ilvl w:val="0"/>
          <w:numId w:val="7"/>
        </w:numPr>
        <w:jc w:val="both"/>
        <w:rPr>
          <w:rFonts w:ascii="Verdana" w:hAnsi="Verdana" w:cs="Arial"/>
          <w:sz w:val="20"/>
          <w:szCs w:val="20"/>
        </w:rPr>
      </w:pPr>
      <w:r w:rsidRPr="00902EA8">
        <w:rPr>
          <w:rFonts w:ascii="Verdana" w:hAnsi="Verdana" w:cs="Arial"/>
          <w:sz w:val="20"/>
          <w:szCs w:val="20"/>
        </w:rPr>
        <w:t>PFU controle: 250</w:t>
      </w:r>
      <w:r w:rsidRPr="00902EA8">
        <w:rPr>
          <w:rFonts w:ascii="Verdana" w:hAnsi="Verdana" w:cs="Arial"/>
          <w:sz w:val="20"/>
          <w:szCs w:val="20"/>
          <w:lang w:val="nl-NL"/>
        </w:rPr>
        <w:t>μ</w:t>
      </w:r>
      <w:r w:rsidRPr="00902EA8">
        <w:rPr>
          <w:rFonts w:ascii="Verdana" w:hAnsi="Verdana" w:cs="Arial"/>
          <w:sz w:val="20"/>
          <w:szCs w:val="20"/>
        </w:rPr>
        <w:t>l virusstockverdunning + 250</w:t>
      </w:r>
      <w:r w:rsidRPr="00902EA8">
        <w:rPr>
          <w:rFonts w:ascii="Verdana" w:hAnsi="Verdana" w:cs="Arial"/>
          <w:sz w:val="20"/>
          <w:szCs w:val="20"/>
          <w:lang w:val="nl-NL"/>
        </w:rPr>
        <w:t>μ</w:t>
      </w:r>
      <w:r w:rsidRPr="00902EA8">
        <w:rPr>
          <w:rFonts w:ascii="Verdana" w:hAnsi="Verdana" w:cs="Arial"/>
          <w:sz w:val="20"/>
          <w:szCs w:val="20"/>
        </w:rPr>
        <w:t>l FCS 1%</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60’ incubatie op ijs</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platen wassen in 1ml PBS/well (begin op tijd voor eind ijs-incubatie), en markeren (1 plaat = 3 verdunningen)</w:t>
      </w:r>
    </w:p>
    <w:p w:rsidR="00902EA8" w:rsidRPr="00902EA8" w:rsidRDefault="00902EA8" w:rsidP="00902EA8">
      <w:pPr>
        <w:numPr>
          <w:ilvl w:val="0"/>
          <w:numId w:val="7"/>
        </w:numPr>
        <w:jc w:val="both"/>
        <w:rPr>
          <w:rFonts w:ascii="Verdana" w:hAnsi="Verdana" w:cs="Arial"/>
          <w:sz w:val="20"/>
          <w:szCs w:val="20"/>
        </w:rPr>
      </w:pPr>
      <w:r w:rsidRPr="00902EA8">
        <w:rPr>
          <w:rFonts w:ascii="Verdana" w:hAnsi="Verdana" w:cs="Arial"/>
          <w:sz w:val="20"/>
          <w:szCs w:val="20"/>
        </w:rPr>
        <w:t>200</w:t>
      </w:r>
      <w:r w:rsidRPr="00902EA8">
        <w:rPr>
          <w:rFonts w:ascii="Verdana" w:hAnsi="Verdana" w:cs="Arial"/>
          <w:sz w:val="20"/>
          <w:szCs w:val="20"/>
          <w:lang w:val="nl-NL"/>
        </w:rPr>
        <w:t>μ</w:t>
      </w:r>
      <w:r w:rsidRPr="00902EA8">
        <w:rPr>
          <w:rFonts w:ascii="Verdana" w:hAnsi="Verdana" w:cs="Arial"/>
          <w:sz w:val="20"/>
          <w:szCs w:val="20"/>
        </w:rPr>
        <w:t>l van virus-serum mix per well (2 wells per serumverdunning)</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60’ incubatie bij 37</w:t>
      </w:r>
      <w:r w:rsidRPr="00902EA8">
        <w:rPr>
          <w:rFonts w:ascii="Verdana" w:hAnsi="Verdana" w:cs="Arial"/>
          <w:sz w:val="20"/>
          <w:szCs w:val="20"/>
        </w:rPr>
        <w:sym w:font="Symbol" w:char="F0B0"/>
      </w:r>
      <w:r w:rsidRPr="00902EA8">
        <w:rPr>
          <w:rFonts w:ascii="Verdana" w:hAnsi="Verdana" w:cs="Arial"/>
          <w:sz w:val="20"/>
          <w:szCs w:val="20"/>
          <w:lang w:val="nl-NL"/>
        </w:rPr>
        <w:t>C, af en toe platen zwenken zodat cellen niet droog staan</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Overlay maken: 2% agarose, opwarmen in autoclaaf. 2xDMEM (2%FCS, 1% Pen/Strep) opwarmen in 43.5</w:t>
      </w:r>
      <w:r w:rsidRPr="00902EA8">
        <w:rPr>
          <w:rFonts w:ascii="Verdana" w:hAnsi="Verdana" w:cs="Arial"/>
          <w:sz w:val="20"/>
          <w:szCs w:val="20"/>
          <w:lang w:val="nl-NL"/>
        </w:rPr>
        <w:sym w:font="Symbol" w:char="F0B0"/>
      </w:r>
      <w:r w:rsidRPr="00902EA8">
        <w:rPr>
          <w:rFonts w:ascii="Verdana" w:hAnsi="Verdana" w:cs="Arial"/>
          <w:sz w:val="20"/>
          <w:szCs w:val="20"/>
          <w:lang w:val="nl-NL"/>
        </w:rPr>
        <w:t>C. Verdeel in meer kleine flesje</w:t>
      </w:r>
      <w:r>
        <w:rPr>
          <w:rFonts w:ascii="Verdana" w:hAnsi="Verdana" w:cs="Arial"/>
          <w:sz w:val="20"/>
          <w:szCs w:val="20"/>
          <w:lang w:val="nl-NL"/>
        </w:rPr>
        <w:t>s</w:t>
      </w:r>
      <w:r w:rsidRPr="00902EA8">
        <w:rPr>
          <w:rFonts w:ascii="Verdana" w:hAnsi="Verdana" w:cs="Arial"/>
          <w:sz w:val="20"/>
          <w:szCs w:val="20"/>
          <w:lang w:val="nl-NL"/>
        </w:rPr>
        <w:t xml:space="preserve"> (anders stolt de overlay tijdens het aanbrengen). Zelfde hoeveelheid DMEM</w:t>
      </w:r>
      <w:r w:rsidRPr="00902EA8">
        <w:rPr>
          <w:rFonts w:ascii="Verdana" w:hAnsi="Verdana" w:cs="Arial"/>
          <w:sz w:val="20"/>
          <w:szCs w:val="20"/>
          <w:vertAlign w:val="superscript"/>
          <w:lang w:val="nl-NL"/>
        </w:rPr>
        <w:t>++</w:t>
      </w:r>
      <w:r w:rsidRPr="00902EA8">
        <w:rPr>
          <w:rFonts w:ascii="Verdana" w:hAnsi="Verdana" w:cs="Arial"/>
          <w:sz w:val="20"/>
          <w:szCs w:val="20"/>
          <w:lang w:val="nl-NL"/>
        </w:rPr>
        <w:t xml:space="preserve"> als agarose.</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5 dagen incuberen bij 37</w:t>
      </w:r>
      <w:r w:rsidRPr="00902EA8">
        <w:rPr>
          <w:rFonts w:ascii="Verdana" w:hAnsi="Verdana" w:cs="Arial"/>
          <w:sz w:val="20"/>
          <w:szCs w:val="20"/>
          <w:lang w:val="nl-NL"/>
        </w:rPr>
        <w:sym w:font="Symbol" w:char="F0B0"/>
      </w:r>
      <w:r w:rsidRPr="00902EA8">
        <w:rPr>
          <w:rFonts w:ascii="Verdana" w:hAnsi="Verdana" w:cs="Arial"/>
          <w:sz w:val="20"/>
          <w:szCs w:val="20"/>
          <w:lang w:val="nl-NL"/>
        </w:rPr>
        <w:t>C, dag na inzetten platen omdraaien</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Cellen fixeren: 7% formaldehyde, 2.5ml/well, 30-60min incubatie kamertemp</w:t>
      </w:r>
      <w:r>
        <w:rPr>
          <w:rFonts w:ascii="Verdana" w:hAnsi="Verdana" w:cs="Arial"/>
          <w:sz w:val="20"/>
          <w:szCs w:val="20"/>
          <w:lang w:val="nl-NL"/>
        </w:rPr>
        <w:t>eratuur</w:t>
      </w:r>
      <w:r w:rsidRPr="00902EA8">
        <w:rPr>
          <w:rFonts w:ascii="Verdana" w:hAnsi="Verdana" w:cs="Arial"/>
          <w:sz w:val="20"/>
          <w:szCs w:val="20"/>
          <w:lang w:val="nl-NL"/>
        </w:rPr>
        <w:t xml:space="preserve"> (</w:t>
      </w:r>
      <w:r w:rsidRPr="00902EA8">
        <w:rPr>
          <w:rFonts w:ascii="Verdana" w:hAnsi="Verdana" w:cs="Arial"/>
          <w:sz w:val="20"/>
          <w:szCs w:val="20"/>
          <w:u w:val="single"/>
          <w:lang w:val="nl-NL"/>
        </w:rPr>
        <w:t>zuurkast</w:t>
      </w:r>
      <w:r w:rsidR="00990E98" w:rsidRPr="00902EA8">
        <w:rPr>
          <w:rFonts w:ascii="Verdana" w:hAnsi="Verdana" w:cs="Arial"/>
          <w:sz w:val="20"/>
          <w:szCs w:val="20"/>
          <w:lang w:val="nl-NL"/>
        </w:rPr>
        <w:t>!</w:t>
      </w:r>
      <w:r w:rsidRPr="00902EA8">
        <w:rPr>
          <w:rFonts w:ascii="Verdana" w:hAnsi="Verdana" w:cs="Arial"/>
          <w:sz w:val="20"/>
          <w:szCs w:val="20"/>
          <w:lang w:val="nl-NL"/>
        </w:rPr>
        <w:t>)</w:t>
      </w:r>
    </w:p>
    <w:p w:rsidR="00902EA8" w:rsidRPr="00902EA8" w:rsidRDefault="00902EA8" w:rsidP="00902EA8">
      <w:pPr>
        <w:numPr>
          <w:ilvl w:val="0"/>
          <w:numId w:val="7"/>
        </w:numPr>
        <w:jc w:val="both"/>
        <w:rPr>
          <w:rFonts w:ascii="Verdana" w:hAnsi="Verdana" w:cs="Arial"/>
          <w:sz w:val="20"/>
          <w:szCs w:val="20"/>
          <w:lang w:val="nl-NL"/>
        </w:rPr>
      </w:pPr>
      <w:r w:rsidRPr="00902EA8">
        <w:rPr>
          <w:rFonts w:ascii="Verdana" w:hAnsi="Verdana" w:cs="Arial"/>
          <w:sz w:val="20"/>
          <w:szCs w:val="20"/>
          <w:lang w:val="nl-NL"/>
        </w:rPr>
        <w:t>Formaldehyde verwijderen, overlay met spateltje verwijderen (</w:t>
      </w:r>
      <w:r w:rsidRPr="00902EA8">
        <w:rPr>
          <w:rFonts w:ascii="Verdana" w:hAnsi="Verdana" w:cs="Arial"/>
          <w:sz w:val="20"/>
          <w:szCs w:val="20"/>
          <w:u w:val="single"/>
          <w:lang w:val="nl-NL"/>
        </w:rPr>
        <w:t>zuurkast</w:t>
      </w:r>
      <w:r w:rsidRPr="00902EA8">
        <w:rPr>
          <w:rFonts w:ascii="Verdana" w:hAnsi="Verdana" w:cs="Arial"/>
          <w:sz w:val="20"/>
          <w:szCs w:val="20"/>
          <w:lang w:val="nl-NL"/>
        </w:rPr>
        <w:t>! overlay in apart afvalzakje), aankleuren met cristalviolet</w:t>
      </w:r>
    </w:p>
    <w:p w:rsidR="00902EA8" w:rsidRPr="00902EA8" w:rsidRDefault="00902EA8" w:rsidP="00902EA8">
      <w:pPr>
        <w:jc w:val="both"/>
        <w:rPr>
          <w:rFonts w:ascii="Verdana" w:hAnsi="Verdana" w:cs="Arial"/>
          <w:sz w:val="20"/>
          <w:szCs w:val="20"/>
          <w:lang w:val="nl-NL"/>
        </w:rPr>
      </w:pPr>
    </w:p>
    <w:p w:rsidR="00902EA8" w:rsidRPr="00902EA8" w:rsidRDefault="00902EA8" w:rsidP="00902EA8">
      <w:pPr>
        <w:jc w:val="both"/>
        <w:rPr>
          <w:rFonts w:ascii="Verdana" w:hAnsi="Verdana" w:cs="Arial"/>
          <w:sz w:val="20"/>
          <w:szCs w:val="20"/>
          <w:lang w:val="nl-NL"/>
        </w:rPr>
      </w:pPr>
    </w:p>
    <w:p w:rsidR="00902EA8" w:rsidRPr="00902EA8" w:rsidRDefault="00902EA8" w:rsidP="00902EA8">
      <w:pPr>
        <w:jc w:val="both"/>
        <w:rPr>
          <w:rFonts w:ascii="Verdana" w:hAnsi="Verdana" w:cs="Arial"/>
          <w:sz w:val="20"/>
          <w:szCs w:val="20"/>
          <w:lang w:val="nl-NL"/>
        </w:rPr>
      </w:pPr>
      <w:r>
        <w:rPr>
          <w:rFonts w:ascii="Verdana" w:hAnsi="Verdana" w:cs="Arial"/>
          <w:sz w:val="20"/>
          <w:szCs w:val="20"/>
          <w:lang w:val="nl-NL"/>
        </w:rPr>
        <w:t>Benodigde o</w:t>
      </w:r>
      <w:r w:rsidRPr="00902EA8">
        <w:rPr>
          <w:rFonts w:ascii="Verdana" w:hAnsi="Verdana" w:cs="Arial"/>
          <w:sz w:val="20"/>
          <w:szCs w:val="20"/>
          <w:lang w:val="nl-NL"/>
        </w:rPr>
        <w:t>plossingen:</w:t>
      </w:r>
    </w:p>
    <w:p w:rsidR="00902EA8" w:rsidRPr="00902EA8" w:rsidRDefault="00902EA8" w:rsidP="00902EA8">
      <w:pPr>
        <w:jc w:val="both"/>
        <w:rPr>
          <w:rFonts w:ascii="Verdana" w:hAnsi="Verdana" w:cs="Arial"/>
          <w:sz w:val="20"/>
          <w:szCs w:val="20"/>
          <w:lang w:val="nl-NL"/>
        </w:rPr>
      </w:pPr>
    </w:p>
    <w:p w:rsidR="00902EA8" w:rsidRPr="00902EA8" w:rsidRDefault="00902EA8" w:rsidP="00902EA8">
      <w:pPr>
        <w:jc w:val="both"/>
        <w:rPr>
          <w:rFonts w:ascii="Verdana" w:hAnsi="Verdana" w:cs="Arial"/>
          <w:sz w:val="20"/>
          <w:szCs w:val="20"/>
          <w:lang w:val="nl-NL"/>
        </w:rPr>
      </w:pPr>
      <w:r w:rsidRPr="00902EA8">
        <w:rPr>
          <w:rFonts w:ascii="Verdana" w:hAnsi="Verdana" w:cs="Arial"/>
          <w:sz w:val="20"/>
          <w:szCs w:val="20"/>
          <w:lang w:val="nl-NL"/>
        </w:rPr>
        <w:t>- 1%FCS = 5ml FCS in 500ml PBS (bewaren in 4°C)</w:t>
      </w:r>
    </w:p>
    <w:p w:rsidR="00902EA8" w:rsidRPr="00902EA8" w:rsidRDefault="00902EA8" w:rsidP="00902EA8">
      <w:pPr>
        <w:jc w:val="both"/>
        <w:rPr>
          <w:rFonts w:ascii="Verdana" w:hAnsi="Verdana" w:cs="Arial"/>
          <w:sz w:val="20"/>
          <w:szCs w:val="20"/>
          <w:lang w:val="nl-NL"/>
        </w:rPr>
      </w:pPr>
      <w:r w:rsidRPr="00902EA8">
        <w:rPr>
          <w:rFonts w:ascii="Verdana" w:hAnsi="Verdana" w:cs="Arial"/>
          <w:sz w:val="20"/>
          <w:szCs w:val="20"/>
          <w:lang w:val="nl-NL"/>
        </w:rPr>
        <w:t>- 2% agarose = 2g agarose per 100ml milliQ (autoclaveren en afkoelen tot 43,5°C)</w:t>
      </w:r>
    </w:p>
    <w:p w:rsidR="00902EA8" w:rsidRPr="00902EA8" w:rsidRDefault="00902EA8" w:rsidP="00902EA8">
      <w:pPr>
        <w:jc w:val="both"/>
        <w:rPr>
          <w:rFonts w:ascii="Verdana" w:hAnsi="Verdana" w:cs="Arial"/>
          <w:sz w:val="20"/>
          <w:szCs w:val="20"/>
          <w:lang w:val="nl-NL"/>
        </w:rPr>
      </w:pPr>
      <w:r w:rsidRPr="00902EA8">
        <w:rPr>
          <w:rFonts w:ascii="Verdana" w:hAnsi="Verdana" w:cs="Arial"/>
          <w:sz w:val="20"/>
          <w:szCs w:val="20"/>
          <w:lang w:val="nl-NL"/>
        </w:rPr>
        <w:t>- Medium voor celkweek: DMEM (500ml + 5ml Pen/Strep + 5ml glutamax + 50ml FCS)</w:t>
      </w:r>
    </w:p>
    <w:p w:rsidR="00902EA8" w:rsidRPr="00902EA8" w:rsidRDefault="00902EA8" w:rsidP="00902EA8">
      <w:pPr>
        <w:jc w:val="both"/>
        <w:rPr>
          <w:rFonts w:ascii="Verdana" w:hAnsi="Verdana" w:cs="Arial"/>
          <w:sz w:val="20"/>
          <w:szCs w:val="20"/>
          <w:lang w:val="nl-NL"/>
        </w:rPr>
      </w:pPr>
      <w:r w:rsidRPr="00902EA8">
        <w:rPr>
          <w:rFonts w:ascii="Verdana" w:hAnsi="Verdana" w:cs="Arial"/>
          <w:sz w:val="20"/>
          <w:szCs w:val="20"/>
          <w:lang w:val="nl-NL"/>
        </w:rPr>
        <w:t>- DMEM++ voor overlay (apart protocol, 5 liter per keer maken)</w:t>
      </w:r>
    </w:p>
    <w:p w:rsidR="00902EA8" w:rsidRPr="00902EA8" w:rsidRDefault="00902EA8" w:rsidP="00902EA8">
      <w:pPr>
        <w:jc w:val="both"/>
        <w:rPr>
          <w:rFonts w:ascii="Verdana" w:hAnsi="Verdana" w:cs="Arial"/>
          <w:sz w:val="20"/>
          <w:szCs w:val="20"/>
          <w:lang w:val="nl-NL"/>
        </w:rPr>
      </w:pPr>
      <w:r w:rsidRPr="00902EA8">
        <w:rPr>
          <w:rFonts w:ascii="Verdana" w:hAnsi="Verdana" w:cs="Arial"/>
          <w:sz w:val="20"/>
          <w:szCs w:val="20"/>
          <w:lang w:val="nl-NL"/>
        </w:rPr>
        <w:t>- 7% formaldehyde = standaardoplossing 35% dus 100ml formaldehyde + 400ml water (uit de kraan) Oplossingen bewaren bij 20°C</w:t>
      </w:r>
    </w:p>
    <w:p w:rsidR="00902EA8" w:rsidRPr="00902EA8" w:rsidRDefault="00902EA8" w:rsidP="00902EA8">
      <w:pPr>
        <w:jc w:val="both"/>
        <w:rPr>
          <w:rFonts w:ascii="Verdana" w:hAnsi="Verdana" w:cs="Arial"/>
          <w:sz w:val="20"/>
          <w:szCs w:val="20"/>
          <w:lang w:val="nl-NL"/>
        </w:rPr>
      </w:pPr>
      <w:r w:rsidRPr="00902EA8">
        <w:rPr>
          <w:rFonts w:ascii="Verdana" w:hAnsi="Verdana" w:cs="Arial"/>
          <w:sz w:val="20"/>
          <w:szCs w:val="20"/>
          <w:lang w:val="nl-NL"/>
        </w:rPr>
        <w:t>- Cristalviolet = 2,5g Cristalviolet oplossen in 100ml 40% ethanol. Werkoplossing maken: 50ml van CV oplossing + 50ml H</w:t>
      </w:r>
      <w:r w:rsidRPr="00902EA8">
        <w:rPr>
          <w:rFonts w:ascii="Verdana" w:hAnsi="Verdana" w:cs="Arial"/>
          <w:sz w:val="20"/>
          <w:szCs w:val="20"/>
          <w:vertAlign w:val="subscript"/>
          <w:lang w:val="nl-NL"/>
        </w:rPr>
        <w:t>2</w:t>
      </w:r>
      <w:r w:rsidRPr="00902EA8">
        <w:rPr>
          <w:rFonts w:ascii="Verdana" w:hAnsi="Verdana" w:cs="Arial"/>
          <w:sz w:val="20"/>
          <w:szCs w:val="20"/>
          <w:lang w:val="nl-NL"/>
        </w:rPr>
        <w:t>O</w:t>
      </w:r>
    </w:p>
    <w:p w:rsidR="00990E98" w:rsidRDefault="00990E98" w:rsidP="00617007">
      <w:pPr>
        <w:tabs>
          <w:tab w:val="right" w:pos="360"/>
          <w:tab w:val="left" w:pos="540"/>
        </w:tabs>
        <w:ind w:left="540" w:hanging="540"/>
        <w:rPr>
          <w:lang w:val="nl-NL"/>
        </w:rPr>
        <w:sectPr w:rsidR="00990E98">
          <w:pgSz w:w="12240" w:h="15840"/>
          <w:pgMar w:top="1440" w:right="1800" w:bottom="1440" w:left="1800" w:header="720" w:footer="720" w:gutter="0"/>
          <w:cols w:space="720"/>
          <w:docGrid w:linePitch="360"/>
        </w:sectPr>
      </w:pPr>
    </w:p>
    <w:p w:rsidR="00902EA8" w:rsidRPr="00990E98" w:rsidRDefault="00990E98" w:rsidP="00990E98">
      <w:pPr>
        <w:pStyle w:val="Kop1"/>
        <w:rPr>
          <w:rFonts w:ascii="Verdana" w:hAnsi="Verdana"/>
          <w:sz w:val="20"/>
          <w:szCs w:val="20"/>
        </w:rPr>
      </w:pPr>
      <w:bookmarkStart w:id="196" w:name="_Toc178569701"/>
      <w:bookmarkStart w:id="197" w:name="_Toc178569867"/>
      <w:r w:rsidRPr="00990E98">
        <w:rPr>
          <w:rFonts w:ascii="Verdana" w:hAnsi="Verdana"/>
          <w:sz w:val="20"/>
          <w:szCs w:val="20"/>
        </w:rPr>
        <w:lastRenderedPageBreak/>
        <w:t>Bijlage 2</w:t>
      </w:r>
      <w:bookmarkEnd w:id="196"/>
      <w:bookmarkEnd w:id="197"/>
    </w:p>
    <w:p w:rsidR="00990E98" w:rsidRPr="00990E98" w:rsidRDefault="00990E98" w:rsidP="00617007">
      <w:pPr>
        <w:tabs>
          <w:tab w:val="right" w:pos="360"/>
          <w:tab w:val="left" w:pos="540"/>
        </w:tabs>
        <w:ind w:left="540" w:hanging="540"/>
        <w:rPr>
          <w:rFonts w:ascii="Verdana" w:hAnsi="Verdana"/>
          <w:sz w:val="20"/>
          <w:szCs w:val="20"/>
          <w:lang w:val="nl-NL"/>
        </w:rPr>
      </w:pPr>
    </w:p>
    <w:p w:rsidR="00990E98" w:rsidRDefault="00990E98" w:rsidP="00617007">
      <w:pPr>
        <w:tabs>
          <w:tab w:val="right" w:pos="360"/>
          <w:tab w:val="left" w:pos="540"/>
        </w:tabs>
        <w:ind w:left="540" w:hanging="540"/>
        <w:rPr>
          <w:rFonts w:ascii="Verdana" w:hAnsi="Verdana"/>
          <w:sz w:val="20"/>
          <w:szCs w:val="20"/>
          <w:lang w:val="nl-NL"/>
        </w:rPr>
      </w:pPr>
      <w:r>
        <w:rPr>
          <w:rFonts w:ascii="Verdana" w:hAnsi="Verdana"/>
          <w:sz w:val="20"/>
          <w:szCs w:val="20"/>
          <w:lang w:val="nl-NL"/>
        </w:rPr>
        <w:t>Protocol PBMC-</w:t>
      </w:r>
      <w:r w:rsidRPr="00990E98">
        <w:rPr>
          <w:rFonts w:ascii="Verdana" w:hAnsi="Verdana"/>
          <w:sz w:val="20"/>
          <w:szCs w:val="20"/>
          <w:lang w:val="nl-NL"/>
        </w:rPr>
        <w:t>isolatie en proliferatieassay</w:t>
      </w:r>
    </w:p>
    <w:p w:rsidR="00990E98" w:rsidRDefault="00990E98" w:rsidP="00617007">
      <w:pPr>
        <w:tabs>
          <w:tab w:val="right" w:pos="360"/>
          <w:tab w:val="left" w:pos="540"/>
        </w:tabs>
        <w:ind w:left="540" w:hanging="540"/>
        <w:rPr>
          <w:rFonts w:ascii="Verdana" w:hAnsi="Verdana"/>
          <w:sz w:val="20"/>
          <w:szCs w:val="20"/>
          <w:lang w:val="nl-NL"/>
        </w:rPr>
      </w:pPr>
    </w:p>
    <w:p w:rsidR="00990E98" w:rsidRDefault="00990E98" w:rsidP="00617007">
      <w:pPr>
        <w:tabs>
          <w:tab w:val="right" w:pos="360"/>
          <w:tab w:val="left" w:pos="540"/>
        </w:tabs>
        <w:ind w:left="540" w:hanging="540"/>
        <w:rPr>
          <w:rFonts w:ascii="Verdana" w:hAnsi="Verdana"/>
          <w:sz w:val="20"/>
          <w:szCs w:val="20"/>
          <w:lang w:val="nl-NL"/>
        </w:rPr>
      </w:pPr>
      <w:r>
        <w:rPr>
          <w:rFonts w:ascii="Verdana" w:hAnsi="Verdana"/>
          <w:sz w:val="20"/>
          <w:szCs w:val="20"/>
          <w:lang w:val="nl-NL"/>
        </w:rPr>
        <w:t>PBMC isolatie uit volbloed:</w:t>
      </w:r>
    </w:p>
    <w:p w:rsidR="00990E98" w:rsidRDefault="00990E98" w:rsidP="00617007">
      <w:pPr>
        <w:tabs>
          <w:tab w:val="right" w:pos="360"/>
          <w:tab w:val="left" w:pos="540"/>
        </w:tabs>
        <w:ind w:left="540" w:hanging="540"/>
        <w:rPr>
          <w:rFonts w:ascii="Verdana" w:hAnsi="Verdana"/>
          <w:sz w:val="20"/>
          <w:szCs w:val="20"/>
          <w:lang w:val="nl-NL"/>
        </w:rPr>
      </w:pP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Put the code number of the sample on two 50 mL tubes and on the lids.</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Fill per sample a 15 ml tube with 10 ml of sterile PBS (using a pipette).</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 xml:space="preserve">Make sure the lid of the heparin tube is closed well. Turn heparin tube up and down several times to mix remaining plasma and blood cells. </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Open the tube, be careful to put the lid upside down in the cabinet</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 xml:space="preserve">Pipette the blood from the heparin tube into a 50 ml tube (Ficoll tube), </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Next, using the same pipette aspirate ca 10 mL of sterile PBS from the 15 ml tube to rinse the blood from the pipette. Add this PBS to the Ficoll tube.</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Add PBS to the Ficoll tube until 25 ml.</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 xml:space="preserve">Bring 10 ml Ficoll under the blood. </w:t>
      </w:r>
    </w:p>
    <w:p w:rsidR="00990E98" w:rsidRPr="00FA1D60" w:rsidRDefault="00990E98" w:rsidP="00FA1D60">
      <w:pPr>
        <w:numPr>
          <w:ilvl w:val="0"/>
          <w:numId w:val="8"/>
        </w:numPr>
        <w:jc w:val="both"/>
        <w:rPr>
          <w:rFonts w:ascii="Verdana" w:hAnsi="Verdana" w:cs="Arial"/>
          <w:sz w:val="20"/>
        </w:rPr>
      </w:pPr>
      <w:r w:rsidRPr="00FA1D60">
        <w:rPr>
          <w:rFonts w:ascii="Verdana" w:hAnsi="Verdana" w:cs="Arial"/>
          <w:sz w:val="20"/>
        </w:rPr>
        <w:t>Centrifuge the tube at 1800 rpm for 20 minutes</w:t>
      </w:r>
      <w:r w:rsidRPr="00FA1D60">
        <w:rPr>
          <w:rFonts w:ascii="Verdana" w:hAnsi="Verdana" w:cs="Arial"/>
          <w:b/>
          <w:bCs/>
          <w:sz w:val="20"/>
        </w:rPr>
        <w:t xml:space="preserve"> </w:t>
      </w:r>
      <w:r w:rsidRPr="00FA1D60">
        <w:rPr>
          <w:rFonts w:ascii="Verdana" w:hAnsi="Verdana" w:cs="Arial"/>
          <w:bCs/>
          <w:sz w:val="20"/>
        </w:rPr>
        <w:t>brake off</w:t>
      </w:r>
      <w:r w:rsidRPr="00FA1D60">
        <w:rPr>
          <w:rFonts w:ascii="Verdana" w:hAnsi="Verdana" w:cs="Arial"/>
          <w:sz w:val="20"/>
        </w:rPr>
        <w:t xml:space="preserve"> (this will take about 30 minutes).</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 xml:space="preserve">Harvest the PBMC ring by using a </w:t>
      </w:r>
      <w:r w:rsidR="00195C32" w:rsidRPr="00FA1D60">
        <w:rPr>
          <w:rFonts w:ascii="Verdana" w:hAnsi="Verdana" w:cs="Arial"/>
          <w:sz w:val="20"/>
        </w:rPr>
        <w:t>Pasteur</w:t>
      </w:r>
      <w:r w:rsidRPr="00FA1D60">
        <w:rPr>
          <w:rFonts w:ascii="Verdana" w:hAnsi="Verdana" w:cs="Arial"/>
          <w:sz w:val="20"/>
        </w:rPr>
        <w:t xml:space="preserve"> pipette. </w:t>
      </w:r>
      <w:r w:rsidR="00195C32">
        <w:rPr>
          <w:rFonts w:ascii="Verdana" w:hAnsi="Verdana" w:cs="Arial"/>
          <w:sz w:val="20"/>
        </w:rPr>
        <w:t>Put the PBMC</w:t>
      </w:r>
      <w:r w:rsidRPr="00FA1D60">
        <w:rPr>
          <w:rFonts w:ascii="Verdana" w:hAnsi="Verdana" w:cs="Arial"/>
          <w:sz w:val="20"/>
        </w:rPr>
        <w:t>s in a new 50 ml tube; the washing tube.</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 xml:space="preserve">Fill the washing tube to 45 ml with PBS. </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Centrifuge at 1800 rpm for 10 minutes at room temperature with the brake on.</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Pour the above standing fluid into the white carton box. Resuspend the pellet.</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Fill the washing tube with PBS until 12.5 ml.</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Centrifuge at 1200 rpm for 10 minutes at room temperature with brake on.</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 xml:space="preserve">Repeat step 15 </w:t>
      </w:r>
    </w:p>
    <w:p w:rsidR="00FA1D60" w:rsidRPr="00FA1D60" w:rsidRDefault="00FA1D60" w:rsidP="00FA1D60">
      <w:pPr>
        <w:numPr>
          <w:ilvl w:val="0"/>
          <w:numId w:val="8"/>
        </w:numPr>
        <w:jc w:val="both"/>
        <w:rPr>
          <w:rFonts w:ascii="Verdana" w:hAnsi="Verdana" w:cs="Arial"/>
          <w:sz w:val="20"/>
        </w:rPr>
      </w:pPr>
      <w:r w:rsidRPr="00FA1D60">
        <w:rPr>
          <w:rFonts w:ascii="Verdana" w:hAnsi="Verdana" w:cs="Arial"/>
          <w:sz w:val="20"/>
        </w:rPr>
        <w:t>Centrifuge at 1000 rpm for 10 minutes at room temperature with brake on.</w:t>
      </w:r>
    </w:p>
    <w:p w:rsidR="00810DC9" w:rsidRDefault="00810DC9" w:rsidP="00FA1D60">
      <w:pPr>
        <w:tabs>
          <w:tab w:val="right" w:pos="360"/>
          <w:tab w:val="left" w:pos="540"/>
        </w:tabs>
        <w:ind w:left="540" w:hanging="540"/>
        <w:jc w:val="both"/>
        <w:rPr>
          <w:rFonts w:ascii="Verdana" w:hAnsi="Verdana"/>
          <w:sz w:val="20"/>
          <w:szCs w:val="20"/>
        </w:rPr>
        <w:sectPr w:rsidR="00810DC9">
          <w:pgSz w:w="12240" w:h="15840"/>
          <w:pgMar w:top="1440" w:right="1800" w:bottom="1440" w:left="1800" w:header="720" w:footer="720" w:gutter="0"/>
          <w:cols w:space="720"/>
          <w:docGrid w:linePitch="360"/>
        </w:sectPr>
      </w:pPr>
    </w:p>
    <w:p w:rsidR="00990E98" w:rsidRPr="00810DC9" w:rsidRDefault="00810DC9" w:rsidP="00810DC9">
      <w:pPr>
        <w:pStyle w:val="Kop1"/>
        <w:rPr>
          <w:rFonts w:ascii="Verdana" w:hAnsi="Verdana"/>
          <w:sz w:val="20"/>
          <w:szCs w:val="20"/>
        </w:rPr>
      </w:pPr>
      <w:bookmarkStart w:id="198" w:name="_Toc178569702"/>
      <w:bookmarkStart w:id="199" w:name="_Toc178569868"/>
      <w:r w:rsidRPr="00810DC9">
        <w:rPr>
          <w:rFonts w:ascii="Verdana" w:hAnsi="Verdana"/>
          <w:sz w:val="20"/>
          <w:szCs w:val="20"/>
        </w:rPr>
        <w:lastRenderedPageBreak/>
        <w:t>Bijlage 3</w:t>
      </w:r>
      <w:bookmarkEnd w:id="198"/>
      <w:bookmarkEnd w:id="199"/>
    </w:p>
    <w:p w:rsidR="00810DC9" w:rsidRPr="00A229A0" w:rsidRDefault="00810DC9" w:rsidP="00FA1D60">
      <w:pPr>
        <w:tabs>
          <w:tab w:val="right" w:pos="360"/>
          <w:tab w:val="left" w:pos="540"/>
        </w:tabs>
        <w:ind w:left="540" w:hanging="540"/>
        <w:jc w:val="both"/>
        <w:rPr>
          <w:rFonts w:ascii="Verdana" w:hAnsi="Verdana"/>
          <w:sz w:val="20"/>
          <w:szCs w:val="20"/>
          <w:lang w:val="nl-NL"/>
        </w:rPr>
      </w:pPr>
    </w:p>
    <w:p w:rsidR="00195C32" w:rsidRDefault="00195C32" w:rsidP="00FA1D60">
      <w:pPr>
        <w:tabs>
          <w:tab w:val="right" w:pos="360"/>
          <w:tab w:val="left" w:pos="540"/>
        </w:tabs>
        <w:ind w:left="540" w:hanging="540"/>
        <w:jc w:val="both"/>
        <w:rPr>
          <w:rFonts w:ascii="Verdana" w:hAnsi="Verdana"/>
          <w:sz w:val="20"/>
          <w:szCs w:val="20"/>
          <w:lang w:val="nl-NL"/>
        </w:rPr>
      </w:pPr>
      <w:r>
        <w:rPr>
          <w:rFonts w:ascii="Verdana" w:hAnsi="Verdana"/>
          <w:sz w:val="20"/>
          <w:szCs w:val="20"/>
          <w:lang w:val="nl-NL"/>
        </w:rPr>
        <w:t>Proliferatie</w:t>
      </w:r>
      <w:r w:rsidRPr="00195C32">
        <w:rPr>
          <w:rFonts w:ascii="Verdana" w:hAnsi="Verdana"/>
          <w:sz w:val="20"/>
          <w:szCs w:val="20"/>
          <w:lang w:val="nl-NL"/>
        </w:rPr>
        <w:t>assay met geïnactiveerd gele koorts</w:t>
      </w:r>
      <w:r>
        <w:rPr>
          <w:rFonts w:ascii="Verdana" w:hAnsi="Verdana"/>
          <w:sz w:val="20"/>
          <w:szCs w:val="20"/>
          <w:lang w:val="nl-NL"/>
        </w:rPr>
        <w:t xml:space="preserve"> </w:t>
      </w:r>
      <w:r w:rsidR="00B363CD">
        <w:rPr>
          <w:rFonts w:ascii="Verdana" w:hAnsi="Verdana"/>
          <w:sz w:val="20"/>
          <w:szCs w:val="20"/>
          <w:lang w:val="nl-NL"/>
        </w:rPr>
        <w:t xml:space="preserve">17-D </w:t>
      </w:r>
      <w:r>
        <w:rPr>
          <w:rFonts w:ascii="Verdana" w:hAnsi="Verdana"/>
          <w:sz w:val="20"/>
          <w:szCs w:val="20"/>
          <w:lang w:val="nl-NL"/>
        </w:rPr>
        <w:t>virus</w:t>
      </w:r>
    </w:p>
    <w:p w:rsidR="00195C32" w:rsidRDefault="00195C32" w:rsidP="00FA1D60">
      <w:pPr>
        <w:tabs>
          <w:tab w:val="right" w:pos="360"/>
          <w:tab w:val="left" w:pos="540"/>
        </w:tabs>
        <w:ind w:left="540" w:hanging="540"/>
        <w:jc w:val="both"/>
        <w:rPr>
          <w:rFonts w:ascii="Verdana" w:hAnsi="Verdana"/>
          <w:sz w:val="20"/>
          <w:szCs w:val="20"/>
          <w:lang w:val="nl-NL"/>
        </w:rPr>
      </w:pPr>
    </w:p>
    <w:p w:rsidR="00195C32" w:rsidRDefault="00195C32" w:rsidP="00195C32">
      <w:pPr>
        <w:jc w:val="both"/>
        <w:rPr>
          <w:rFonts w:ascii="Verdana" w:hAnsi="Verdana" w:cs="Arial"/>
          <w:sz w:val="20"/>
          <w:szCs w:val="20"/>
        </w:rPr>
      </w:pPr>
      <w:r w:rsidRPr="00195C32">
        <w:rPr>
          <w:rFonts w:ascii="Verdana" w:hAnsi="Verdana" w:cs="Arial"/>
          <w:sz w:val="20"/>
          <w:szCs w:val="20"/>
        </w:rPr>
        <w:t>Day 0:</w:t>
      </w:r>
    </w:p>
    <w:p w:rsidR="00195C32" w:rsidRPr="00195C32" w:rsidRDefault="00195C32" w:rsidP="00195C32">
      <w:pPr>
        <w:jc w:val="both"/>
        <w:rPr>
          <w:rFonts w:ascii="Verdana" w:hAnsi="Verdana" w:cs="Arial"/>
          <w:sz w:val="20"/>
          <w:szCs w:val="20"/>
        </w:rPr>
      </w:pP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thaw cells in 1 ml FCS + 1 ml RPMI</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spin 7’ at 1400 rpm</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resuspend cells in PBS/ 0.5% BSA</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count cells using eosin</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spin 7’ at 1400 rpm</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resuspend at 10x10e6/ml in PBS/ 0.5% BSA (1 ml = minimum volume)</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keep some cells as unlabeled control</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 xml:space="preserve">add CFSE (Molecular Probes C1157, stock 5mM) at concentration of 5 </w:t>
      </w:r>
      <w:r w:rsidRPr="00195C32">
        <w:rPr>
          <w:rFonts w:ascii="Verdana" w:hAnsi="Verdana" w:cs="Arial"/>
          <w:sz w:val="20"/>
          <w:szCs w:val="20"/>
        </w:rPr>
        <w:sym w:font="Symbol" w:char="F06D"/>
      </w:r>
      <w:r w:rsidRPr="00195C32">
        <w:rPr>
          <w:rFonts w:ascii="Verdana" w:hAnsi="Verdana" w:cs="Arial"/>
          <w:sz w:val="20"/>
          <w:szCs w:val="20"/>
        </w:rPr>
        <w:t>M (1/1000), incubate 10 minutes at 37C (not longer)</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 xml:space="preserve">add 100 </w:t>
      </w:r>
      <w:r w:rsidRPr="00195C32">
        <w:rPr>
          <w:rFonts w:ascii="Verdana" w:hAnsi="Verdana" w:cs="Arial"/>
          <w:sz w:val="20"/>
          <w:szCs w:val="20"/>
        </w:rPr>
        <w:sym w:font="Symbol" w:char="F06D"/>
      </w:r>
      <w:r w:rsidRPr="00195C32">
        <w:rPr>
          <w:rFonts w:ascii="Verdana" w:hAnsi="Verdana" w:cs="Arial"/>
          <w:sz w:val="20"/>
          <w:szCs w:val="20"/>
        </w:rPr>
        <w:t>l FCS per ml of cells, add 6 ml PBS/ 0.5% BSA and spin 7’ at 1400 rpm</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resuspend cells in IMDM + 10% Human serum</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count cells using eosin</w:t>
      </w:r>
    </w:p>
    <w:p w:rsid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 xml:space="preserve">adjust cell concentration to 1.5x10e6, 100 </w:t>
      </w:r>
      <w:r w:rsidRPr="00195C32">
        <w:rPr>
          <w:rFonts w:ascii="Verdana" w:hAnsi="Verdana" w:cs="Arial"/>
          <w:sz w:val="20"/>
          <w:szCs w:val="20"/>
        </w:rPr>
        <w:sym w:font="Symbol" w:char="F06D"/>
      </w:r>
      <w:r w:rsidRPr="00195C32">
        <w:rPr>
          <w:rFonts w:ascii="Verdana" w:hAnsi="Verdana" w:cs="Arial"/>
          <w:sz w:val="20"/>
          <w:szCs w:val="20"/>
        </w:rPr>
        <w:t>l/well: 150.000 cells, all conditions should be done in triplicate</w:t>
      </w:r>
    </w:p>
    <w:p w:rsidR="00195C32" w:rsidRPr="00195C32" w:rsidRDefault="00195C32" w:rsidP="00195C32">
      <w:pPr>
        <w:numPr>
          <w:ilvl w:val="0"/>
          <w:numId w:val="9"/>
        </w:numPr>
        <w:jc w:val="both"/>
        <w:rPr>
          <w:rFonts w:ascii="Verdana" w:hAnsi="Verdana" w:cs="Arial"/>
          <w:sz w:val="20"/>
          <w:szCs w:val="20"/>
        </w:rPr>
      </w:pPr>
      <w:r>
        <w:rPr>
          <w:rFonts w:ascii="Verdana" w:hAnsi="Verdana" w:cs="Arial"/>
          <w:sz w:val="20"/>
          <w:szCs w:val="20"/>
        </w:rPr>
        <w:t>dilute yellow fever virus to dilutions of interest and inactivate for 1 hour at 56°C</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add inactivated YF in PFU to be tested (variating from 10</w:t>
      </w:r>
      <w:r w:rsidRPr="00195C32">
        <w:rPr>
          <w:rFonts w:ascii="Verdana" w:hAnsi="Verdana" w:cs="Arial"/>
          <w:sz w:val="20"/>
          <w:szCs w:val="20"/>
          <w:vertAlign w:val="superscript"/>
        </w:rPr>
        <w:t>1</w:t>
      </w:r>
      <w:r w:rsidRPr="00195C32">
        <w:rPr>
          <w:rFonts w:ascii="Verdana" w:hAnsi="Verdana" w:cs="Arial"/>
          <w:sz w:val="20"/>
          <w:szCs w:val="20"/>
        </w:rPr>
        <w:t>-10</w:t>
      </w:r>
      <w:r w:rsidRPr="00195C32">
        <w:rPr>
          <w:rFonts w:ascii="Verdana" w:hAnsi="Verdana" w:cs="Arial"/>
          <w:sz w:val="20"/>
          <w:szCs w:val="20"/>
          <w:vertAlign w:val="superscript"/>
        </w:rPr>
        <w:t>5</w:t>
      </w:r>
      <w:r w:rsidRPr="00195C32">
        <w:rPr>
          <w:rFonts w:ascii="Verdana" w:hAnsi="Verdana" w:cs="Arial"/>
          <w:sz w:val="20"/>
          <w:szCs w:val="20"/>
        </w:rPr>
        <w:t xml:space="preserve">) in 100 </w:t>
      </w:r>
      <w:r w:rsidRPr="00195C32">
        <w:rPr>
          <w:rFonts w:ascii="Verdana" w:hAnsi="Verdana" w:cs="Arial"/>
          <w:sz w:val="20"/>
          <w:szCs w:val="20"/>
        </w:rPr>
        <w:sym w:font="Symbol" w:char="F06D"/>
      </w:r>
      <w:r w:rsidRPr="00195C32">
        <w:rPr>
          <w:rFonts w:ascii="Verdana" w:hAnsi="Verdana" w:cs="Arial"/>
          <w:sz w:val="20"/>
          <w:szCs w:val="20"/>
        </w:rPr>
        <w:t>l (2 times the final concentration). Final concentration mitogen: PHA 1/200. Always include unstimulated control (medium)</w:t>
      </w:r>
    </w:p>
    <w:p w:rsidR="00195C32" w:rsidRPr="00195C32" w:rsidRDefault="00195C32" w:rsidP="00195C32">
      <w:pPr>
        <w:jc w:val="both"/>
        <w:rPr>
          <w:rFonts w:ascii="Verdana" w:hAnsi="Verdana" w:cs="Arial"/>
          <w:sz w:val="20"/>
          <w:szCs w:val="20"/>
        </w:rPr>
      </w:pPr>
    </w:p>
    <w:p w:rsidR="00195C32" w:rsidRDefault="00195C32" w:rsidP="00195C32">
      <w:pPr>
        <w:jc w:val="both"/>
        <w:rPr>
          <w:rFonts w:ascii="Verdana" w:hAnsi="Verdana" w:cs="Arial"/>
          <w:sz w:val="20"/>
          <w:szCs w:val="20"/>
        </w:rPr>
      </w:pPr>
      <w:r w:rsidRPr="00195C32">
        <w:rPr>
          <w:rFonts w:ascii="Verdana" w:hAnsi="Verdana" w:cs="Arial"/>
          <w:sz w:val="20"/>
          <w:szCs w:val="20"/>
        </w:rPr>
        <w:t>Day 7:</w:t>
      </w:r>
    </w:p>
    <w:p w:rsidR="00195C32" w:rsidRPr="00195C32" w:rsidRDefault="00195C32" w:rsidP="00195C32">
      <w:pPr>
        <w:jc w:val="both"/>
        <w:rPr>
          <w:rFonts w:ascii="Verdana" w:hAnsi="Verdana" w:cs="Arial"/>
          <w:sz w:val="20"/>
          <w:szCs w:val="20"/>
        </w:rPr>
      </w:pP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 xml:space="preserve">collect supernatants 100-150 </w:t>
      </w:r>
      <w:r w:rsidRPr="00195C32">
        <w:rPr>
          <w:rFonts w:ascii="Verdana" w:hAnsi="Verdana" w:cs="Arial"/>
          <w:sz w:val="20"/>
          <w:szCs w:val="20"/>
        </w:rPr>
        <w:sym w:font="Symbol" w:char="F06D"/>
      </w:r>
      <w:r w:rsidRPr="00195C32">
        <w:rPr>
          <w:rFonts w:ascii="Verdana" w:hAnsi="Verdana" w:cs="Arial"/>
          <w:sz w:val="20"/>
          <w:szCs w:val="20"/>
        </w:rPr>
        <w:t>l/ well, pool triplicates</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harvest cells, pool triplicates</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wash with PBS/ 0.1% BSA, spin 7’ at 1400 rpm</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 xml:space="preserve">add antibodies in total volume of 50 </w:t>
      </w:r>
      <w:r w:rsidRPr="00195C32">
        <w:rPr>
          <w:rFonts w:ascii="Verdana" w:hAnsi="Verdana" w:cs="Arial"/>
          <w:sz w:val="20"/>
          <w:szCs w:val="20"/>
        </w:rPr>
        <w:sym w:font="Symbol" w:char="F06D"/>
      </w:r>
      <w:r w:rsidRPr="00195C32">
        <w:rPr>
          <w:rFonts w:ascii="Verdana" w:hAnsi="Verdana" w:cs="Arial"/>
          <w:sz w:val="20"/>
          <w:szCs w:val="20"/>
        </w:rPr>
        <w:t>l, CD4-PerCP 1/60, CD8-APC 1/300, incubate for 30 minutes in the fridge</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wash with PBS/ 0.1% BSA, spin 7’ at 1400 rpm</w:t>
      </w:r>
    </w:p>
    <w:p w:rsidR="00195C32" w:rsidRPr="00195C32" w:rsidRDefault="00195C32" w:rsidP="00195C32">
      <w:pPr>
        <w:numPr>
          <w:ilvl w:val="0"/>
          <w:numId w:val="9"/>
        </w:numPr>
        <w:jc w:val="both"/>
        <w:rPr>
          <w:rFonts w:ascii="Verdana" w:hAnsi="Verdana" w:cs="Arial"/>
          <w:sz w:val="20"/>
          <w:szCs w:val="20"/>
        </w:rPr>
      </w:pPr>
      <w:r w:rsidRPr="00195C32">
        <w:rPr>
          <w:rFonts w:ascii="Verdana" w:hAnsi="Verdana" w:cs="Arial"/>
          <w:sz w:val="20"/>
          <w:szCs w:val="20"/>
        </w:rPr>
        <w:t>FACS</w:t>
      </w:r>
    </w:p>
    <w:p w:rsidR="00195C32" w:rsidRDefault="00195C32" w:rsidP="00FA1D60">
      <w:pPr>
        <w:tabs>
          <w:tab w:val="right" w:pos="360"/>
          <w:tab w:val="left" w:pos="540"/>
        </w:tabs>
        <w:ind w:left="540" w:hanging="540"/>
        <w:jc w:val="both"/>
        <w:rPr>
          <w:rFonts w:ascii="Verdana" w:hAnsi="Verdana"/>
          <w:sz w:val="20"/>
          <w:szCs w:val="20"/>
          <w:lang w:val="nl-NL"/>
        </w:rPr>
        <w:sectPr w:rsidR="00195C32">
          <w:pgSz w:w="12240" w:h="15840"/>
          <w:pgMar w:top="1440" w:right="1800" w:bottom="1440" w:left="1800" w:header="720" w:footer="720" w:gutter="0"/>
          <w:cols w:space="720"/>
          <w:docGrid w:linePitch="360"/>
        </w:sectPr>
      </w:pPr>
    </w:p>
    <w:p w:rsidR="00195C32" w:rsidRPr="00195C32" w:rsidRDefault="00810DC9" w:rsidP="00195C32">
      <w:pPr>
        <w:pStyle w:val="Kop1"/>
        <w:rPr>
          <w:rFonts w:ascii="Verdana" w:hAnsi="Verdana"/>
          <w:sz w:val="20"/>
          <w:szCs w:val="20"/>
        </w:rPr>
      </w:pPr>
      <w:bookmarkStart w:id="200" w:name="_Toc178569703"/>
      <w:bookmarkStart w:id="201" w:name="_Toc178569869"/>
      <w:r>
        <w:rPr>
          <w:rFonts w:ascii="Verdana" w:hAnsi="Verdana"/>
          <w:sz w:val="20"/>
          <w:szCs w:val="20"/>
        </w:rPr>
        <w:lastRenderedPageBreak/>
        <w:t>Bijlage 4</w:t>
      </w:r>
      <w:bookmarkEnd w:id="200"/>
      <w:bookmarkEnd w:id="201"/>
    </w:p>
    <w:p w:rsidR="00195C32" w:rsidRDefault="00195C32" w:rsidP="00FA1D60">
      <w:pPr>
        <w:tabs>
          <w:tab w:val="right" w:pos="360"/>
          <w:tab w:val="left" w:pos="540"/>
        </w:tabs>
        <w:ind w:left="540" w:hanging="540"/>
        <w:jc w:val="both"/>
        <w:rPr>
          <w:rFonts w:ascii="Verdana" w:hAnsi="Verdana"/>
          <w:sz w:val="20"/>
          <w:szCs w:val="20"/>
          <w:lang w:val="nl-NL"/>
        </w:rPr>
      </w:pPr>
    </w:p>
    <w:p w:rsidR="00195C32" w:rsidRDefault="00195C32" w:rsidP="00FA1D60">
      <w:pPr>
        <w:tabs>
          <w:tab w:val="right" w:pos="360"/>
          <w:tab w:val="left" w:pos="540"/>
        </w:tabs>
        <w:ind w:left="540" w:hanging="540"/>
        <w:jc w:val="both"/>
        <w:rPr>
          <w:rFonts w:ascii="Verdana" w:hAnsi="Verdana"/>
          <w:sz w:val="20"/>
          <w:szCs w:val="20"/>
          <w:lang w:val="nl-NL"/>
        </w:rPr>
      </w:pPr>
      <w:r>
        <w:rPr>
          <w:rFonts w:ascii="Verdana" w:hAnsi="Verdana"/>
          <w:sz w:val="20"/>
          <w:szCs w:val="20"/>
          <w:lang w:val="nl-NL"/>
        </w:rPr>
        <w:t>Protocol RT-PCR op gele koorts virus RNA</w:t>
      </w:r>
    </w:p>
    <w:p w:rsidR="00195C32" w:rsidRDefault="00195C32" w:rsidP="00FA1D60">
      <w:pPr>
        <w:tabs>
          <w:tab w:val="right" w:pos="360"/>
          <w:tab w:val="left" w:pos="540"/>
        </w:tabs>
        <w:ind w:left="540" w:hanging="540"/>
        <w:jc w:val="both"/>
        <w:rPr>
          <w:rFonts w:ascii="Verdana" w:hAnsi="Verdana"/>
          <w:sz w:val="20"/>
          <w:szCs w:val="20"/>
          <w:lang w:val="nl-NL"/>
        </w:rPr>
      </w:pPr>
    </w:p>
    <w:p w:rsidR="00F839A6" w:rsidRDefault="00F839A6" w:rsidP="00F839A6">
      <w:pPr>
        <w:pStyle w:val="Default"/>
        <w:numPr>
          <w:ilvl w:val="0"/>
          <w:numId w:val="11"/>
        </w:numPr>
        <w:jc w:val="both"/>
        <w:rPr>
          <w:rFonts w:ascii="Verdana" w:hAnsi="Verdana"/>
          <w:sz w:val="20"/>
          <w:szCs w:val="20"/>
        </w:rPr>
      </w:pPr>
      <w:r>
        <w:rPr>
          <w:rFonts w:ascii="Verdana" w:hAnsi="Verdana"/>
          <w:sz w:val="20"/>
          <w:szCs w:val="20"/>
        </w:rPr>
        <w:t>viral RNA isolation</w:t>
      </w:r>
      <w:r w:rsidRPr="00F839A6">
        <w:rPr>
          <w:rFonts w:ascii="Verdana" w:hAnsi="Verdana"/>
          <w:sz w:val="20"/>
          <w:szCs w:val="20"/>
        </w:rPr>
        <w:t xml:space="preserve"> with total nucleic acid isolation kit by Magna Pure LC Instru</w:t>
      </w:r>
      <w:r>
        <w:rPr>
          <w:rFonts w:ascii="Verdana" w:hAnsi="Verdana"/>
          <w:sz w:val="20"/>
          <w:szCs w:val="20"/>
        </w:rPr>
        <w:t>ment</w:t>
      </w:r>
      <w:r w:rsidRPr="00F839A6">
        <w:rPr>
          <w:rFonts w:ascii="Verdana" w:hAnsi="Verdana"/>
          <w:sz w:val="20"/>
          <w:szCs w:val="20"/>
        </w:rPr>
        <w:t xml:space="preserve"> </w:t>
      </w:r>
    </w:p>
    <w:p w:rsidR="00F839A6" w:rsidRDefault="00F839A6" w:rsidP="00F839A6">
      <w:pPr>
        <w:pStyle w:val="Default"/>
        <w:numPr>
          <w:ilvl w:val="0"/>
          <w:numId w:val="11"/>
        </w:numPr>
        <w:jc w:val="both"/>
        <w:rPr>
          <w:rFonts w:ascii="Verdana" w:hAnsi="Verdana"/>
          <w:sz w:val="20"/>
          <w:szCs w:val="20"/>
        </w:rPr>
      </w:pPr>
      <w:r>
        <w:rPr>
          <w:rFonts w:ascii="Verdana" w:hAnsi="Verdana"/>
          <w:sz w:val="20"/>
          <w:szCs w:val="20"/>
        </w:rPr>
        <w:t>reverse transcription of YF-17D RNA by</w:t>
      </w:r>
      <w:r w:rsidRPr="00F839A6">
        <w:rPr>
          <w:rFonts w:ascii="Verdana" w:hAnsi="Verdana"/>
          <w:sz w:val="20"/>
          <w:szCs w:val="20"/>
        </w:rPr>
        <w:t xml:space="preserve"> MutiScribe reverse transcriptase </w:t>
      </w:r>
      <w:r>
        <w:rPr>
          <w:rFonts w:ascii="Verdana" w:hAnsi="Verdana"/>
          <w:sz w:val="20"/>
          <w:szCs w:val="20"/>
        </w:rPr>
        <w:t>+</w:t>
      </w:r>
      <w:r w:rsidRPr="00F839A6">
        <w:rPr>
          <w:rFonts w:ascii="Verdana" w:hAnsi="Verdana"/>
          <w:sz w:val="20"/>
          <w:szCs w:val="20"/>
        </w:rPr>
        <w:t xml:space="preserve"> random hexamers </w:t>
      </w:r>
    </w:p>
    <w:p w:rsidR="00F839A6" w:rsidRDefault="00F839A6" w:rsidP="00F839A6">
      <w:pPr>
        <w:pStyle w:val="Default"/>
        <w:numPr>
          <w:ilvl w:val="0"/>
          <w:numId w:val="11"/>
        </w:numPr>
        <w:jc w:val="both"/>
        <w:rPr>
          <w:rFonts w:ascii="Verdana" w:hAnsi="Verdana"/>
          <w:sz w:val="20"/>
          <w:szCs w:val="20"/>
        </w:rPr>
      </w:pPr>
      <w:r w:rsidRPr="00F839A6">
        <w:rPr>
          <w:rFonts w:ascii="Verdana" w:hAnsi="Verdana"/>
          <w:sz w:val="20"/>
          <w:szCs w:val="20"/>
        </w:rPr>
        <w:t xml:space="preserve">20 µl of eluted RNA </w:t>
      </w:r>
      <w:r>
        <w:rPr>
          <w:rFonts w:ascii="Verdana" w:hAnsi="Verdana"/>
          <w:sz w:val="20"/>
          <w:szCs w:val="20"/>
        </w:rPr>
        <w:t>+ 5 µl of 10 x RT-buffer +</w:t>
      </w:r>
      <w:r w:rsidRPr="00F839A6">
        <w:rPr>
          <w:rFonts w:ascii="Verdana" w:hAnsi="Verdana"/>
          <w:sz w:val="20"/>
          <w:szCs w:val="20"/>
        </w:rPr>
        <w:t xml:space="preserve"> 5.5 mM MgCl</w:t>
      </w:r>
      <w:r w:rsidRPr="00F839A6">
        <w:rPr>
          <w:rFonts w:ascii="Verdana" w:hAnsi="Verdana"/>
          <w:sz w:val="20"/>
          <w:szCs w:val="20"/>
          <w:vertAlign w:val="subscript"/>
        </w:rPr>
        <w:t>2</w:t>
      </w:r>
      <w:r>
        <w:rPr>
          <w:rFonts w:ascii="Verdana" w:hAnsi="Verdana"/>
          <w:sz w:val="20"/>
          <w:szCs w:val="20"/>
        </w:rPr>
        <w:t xml:space="preserve"> +</w:t>
      </w:r>
      <w:r w:rsidRPr="00F839A6">
        <w:rPr>
          <w:rFonts w:ascii="Verdana" w:hAnsi="Verdana"/>
          <w:sz w:val="20"/>
          <w:szCs w:val="20"/>
        </w:rPr>
        <w:t xml:space="preserve"> 500 µM concentration of each of deoxynyc</w:t>
      </w:r>
      <w:r>
        <w:rPr>
          <w:rFonts w:ascii="Verdana" w:hAnsi="Verdana"/>
          <w:sz w:val="20"/>
          <w:szCs w:val="20"/>
        </w:rPr>
        <w:t>leoside triphosphates +</w:t>
      </w:r>
      <w:r w:rsidRPr="00F839A6">
        <w:rPr>
          <w:rFonts w:ascii="Verdana" w:hAnsi="Verdana"/>
          <w:sz w:val="20"/>
          <w:szCs w:val="20"/>
        </w:rPr>
        <w:t xml:space="preserve"> a 2.5 µM </w:t>
      </w:r>
      <w:r>
        <w:rPr>
          <w:rFonts w:ascii="Verdana" w:hAnsi="Verdana"/>
          <w:sz w:val="20"/>
          <w:szCs w:val="20"/>
        </w:rPr>
        <w:t>concentration of random hexamer +</w:t>
      </w:r>
      <w:r w:rsidRPr="00F839A6">
        <w:rPr>
          <w:rFonts w:ascii="Verdana" w:hAnsi="Verdana"/>
          <w:sz w:val="20"/>
          <w:szCs w:val="20"/>
        </w:rPr>
        <w:t xml:space="preserve"> 62.5 U of MultiScribe RT</w:t>
      </w:r>
      <w:r>
        <w:rPr>
          <w:rFonts w:ascii="Verdana" w:hAnsi="Verdana"/>
          <w:sz w:val="20"/>
          <w:szCs w:val="20"/>
        </w:rPr>
        <w:t xml:space="preserve"> +</w:t>
      </w:r>
      <w:r w:rsidRPr="00F839A6">
        <w:rPr>
          <w:rFonts w:ascii="Verdana" w:hAnsi="Verdana"/>
          <w:sz w:val="20"/>
          <w:szCs w:val="20"/>
        </w:rPr>
        <w:t xml:space="preserve"> 20 U of RNase inhibitor. </w:t>
      </w:r>
    </w:p>
    <w:p w:rsidR="00F839A6" w:rsidRDefault="00F839A6" w:rsidP="00F839A6">
      <w:pPr>
        <w:pStyle w:val="Default"/>
        <w:numPr>
          <w:ilvl w:val="0"/>
          <w:numId w:val="11"/>
        </w:numPr>
        <w:jc w:val="both"/>
        <w:rPr>
          <w:rFonts w:ascii="Verdana" w:hAnsi="Verdana"/>
          <w:sz w:val="20"/>
          <w:szCs w:val="20"/>
        </w:rPr>
      </w:pPr>
      <w:r w:rsidRPr="00F839A6">
        <w:rPr>
          <w:rFonts w:ascii="Verdana" w:hAnsi="Verdana"/>
          <w:sz w:val="20"/>
          <w:szCs w:val="20"/>
        </w:rPr>
        <w:t>cDNA synthesis: an</w:t>
      </w:r>
      <w:r>
        <w:rPr>
          <w:rFonts w:ascii="Verdana" w:hAnsi="Verdana"/>
          <w:sz w:val="20"/>
          <w:szCs w:val="20"/>
        </w:rPr>
        <w:t>nealing 10’ (</w:t>
      </w:r>
      <w:r w:rsidRPr="00F839A6">
        <w:rPr>
          <w:rFonts w:ascii="Verdana" w:hAnsi="Verdana"/>
          <w:sz w:val="20"/>
          <w:szCs w:val="20"/>
        </w:rPr>
        <w:t>25°C</w:t>
      </w:r>
      <w:r>
        <w:rPr>
          <w:rFonts w:ascii="Verdana" w:hAnsi="Verdana"/>
          <w:sz w:val="20"/>
          <w:szCs w:val="20"/>
        </w:rPr>
        <w:t>)</w:t>
      </w:r>
      <w:r w:rsidRPr="00F839A6">
        <w:rPr>
          <w:rFonts w:ascii="Verdana" w:hAnsi="Verdana"/>
          <w:sz w:val="20"/>
          <w:szCs w:val="20"/>
        </w:rPr>
        <w:t>, reverse transcription 30</w:t>
      </w:r>
      <w:r>
        <w:rPr>
          <w:rFonts w:ascii="Verdana" w:hAnsi="Verdana"/>
          <w:sz w:val="20"/>
          <w:szCs w:val="20"/>
        </w:rPr>
        <w:t>’</w:t>
      </w:r>
      <w:r w:rsidRPr="00F839A6">
        <w:rPr>
          <w:rFonts w:ascii="Verdana" w:hAnsi="Verdana"/>
          <w:sz w:val="20"/>
          <w:szCs w:val="20"/>
        </w:rPr>
        <w:t xml:space="preserve"> </w:t>
      </w:r>
      <w:r>
        <w:rPr>
          <w:rFonts w:ascii="Verdana" w:hAnsi="Verdana"/>
          <w:sz w:val="20"/>
          <w:szCs w:val="20"/>
        </w:rPr>
        <w:t>(</w:t>
      </w:r>
      <w:r w:rsidRPr="00F839A6">
        <w:rPr>
          <w:rFonts w:ascii="Verdana" w:hAnsi="Verdana"/>
          <w:sz w:val="20"/>
          <w:szCs w:val="20"/>
        </w:rPr>
        <w:t>48°C</w:t>
      </w:r>
      <w:r>
        <w:rPr>
          <w:rFonts w:ascii="Verdana" w:hAnsi="Verdana"/>
          <w:sz w:val="20"/>
          <w:szCs w:val="20"/>
        </w:rPr>
        <w:t>)</w:t>
      </w:r>
      <w:r w:rsidRPr="00F839A6">
        <w:rPr>
          <w:rFonts w:ascii="Verdana" w:hAnsi="Verdana"/>
          <w:sz w:val="20"/>
          <w:szCs w:val="20"/>
        </w:rPr>
        <w:t>, reverse transcriptase inactivation 5</w:t>
      </w:r>
      <w:r>
        <w:rPr>
          <w:rFonts w:ascii="Verdana" w:hAnsi="Verdana"/>
          <w:sz w:val="20"/>
          <w:szCs w:val="20"/>
        </w:rPr>
        <w:t>’</w:t>
      </w:r>
      <w:r w:rsidRPr="00F839A6">
        <w:rPr>
          <w:rFonts w:ascii="Verdana" w:hAnsi="Verdana"/>
          <w:sz w:val="20"/>
          <w:szCs w:val="20"/>
        </w:rPr>
        <w:t xml:space="preserve"> </w:t>
      </w:r>
      <w:r>
        <w:rPr>
          <w:rFonts w:ascii="Verdana" w:hAnsi="Verdana"/>
          <w:sz w:val="20"/>
          <w:szCs w:val="20"/>
        </w:rPr>
        <w:t>(</w:t>
      </w:r>
      <w:r w:rsidRPr="00F839A6">
        <w:rPr>
          <w:rFonts w:ascii="Verdana" w:hAnsi="Verdana"/>
          <w:sz w:val="20"/>
          <w:szCs w:val="20"/>
        </w:rPr>
        <w:t>95°C</w:t>
      </w:r>
      <w:r>
        <w:rPr>
          <w:rFonts w:ascii="Verdana" w:hAnsi="Verdana"/>
          <w:sz w:val="20"/>
          <w:szCs w:val="20"/>
        </w:rPr>
        <w:t>)</w:t>
      </w:r>
      <w:r w:rsidRPr="00F839A6">
        <w:rPr>
          <w:rFonts w:ascii="Verdana" w:hAnsi="Verdana"/>
          <w:sz w:val="20"/>
          <w:szCs w:val="20"/>
        </w:rPr>
        <w:t xml:space="preserve">.  </w:t>
      </w:r>
    </w:p>
    <w:p w:rsidR="00F839A6" w:rsidRPr="00F839A6" w:rsidRDefault="00F839A6" w:rsidP="00F839A6">
      <w:pPr>
        <w:pStyle w:val="Default"/>
        <w:numPr>
          <w:ilvl w:val="0"/>
          <w:numId w:val="11"/>
        </w:numPr>
        <w:jc w:val="both"/>
        <w:rPr>
          <w:rFonts w:ascii="Verdana" w:hAnsi="Verdana"/>
          <w:sz w:val="20"/>
          <w:szCs w:val="20"/>
          <w:lang w:val="en-GB"/>
        </w:rPr>
      </w:pPr>
      <w:r w:rsidRPr="00F839A6">
        <w:rPr>
          <w:rFonts w:ascii="Verdana" w:hAnsi="Verdana"/>
          <w:sz w:val="20"/>
          <w:szCs w:val="20"/>
        </w:rPr>
        <w:t xml:space="preserve">following YF specific primers and probe </w:t>
      </w:r>
      <w:r>
        <w:rPr>
          <w:rFonts w:ascii="Verdana" w:hAnsi="Verdana"/>
          <w:sz w:val="20"/>
          <w:szCs w:val="20"/>
        </w:rPr>
        <w:t>used for real-time PCR:</w:t>
      </w:r>
      <w:r w:rsidRPr="00F839A6">
        <w:rPr>
          <w:rFonts w:ascii="Verdana" w:hAnsi="Verdana"/>
          <w:sz w:val="20"/>
          <w:szCs w:val="20"/>
        </w:rPr>
        <w:t xml:space="preserve"> </w:t>
      </w:r>
    </w:p>
    <w:p w:rsidR="00F839A6" w:rsidRPr="00F839A6" w:rsidRDefault="00F839A6" w:rsidP="00F839A6">
      <w:pPr>
        <w:jc w:val="both"/>
        <w:rPr>
          <w:rFonts w:ascii="Verdana" w:hAnsi="Verdana"/>
          <w:color w:val="000000"/>
          <w:sz w:val="20"/>
          <w:szCs w:val="20"/>
        </w:rPr>
      </w:pPr>
    </w:p>
    <w:p w:rsidR="00F839A6" w:rsidRPr="00F839A6" w:rsidRDefault="00F839A6" w:rsidP="00157E35">
      <w:pPr>
        <w:ind w:left="720" w:firstLine="720"/>
        <w:jc w:val="both"/>
        <w:rPr>
          <w:rFonts w:ascii="Verdana" w:hAnsi="Verdana"/>
          <w:color w:val="000000"/>
          <w:sz w:val="20"/>
          <w:szCs w:val="20"/>
        </w:rPr>
      </w:pPr>
      <w:r w:rsidRPr="00F839A6">
        <w:rPr>
          <w:rFonts w:ascii="Verdana" w:hAnsi="Verdana"/>
          <w:color w:val="000000"/>
          <w:sz w:val="20"/>
          <w:szCs w:val="20"/>
        </w:rPr>
        <w:t>YFV-1 (forward)</w:t>
      </w:r>
      <w:r w:rsidRPr="00F839A6">
        <w:rPr>
          <w:rFonts w:ascii="Verdana" w:hAnsi="Verdana"/>
          <w:color w:val="000000"/>
          <w:sz w:val="20"/>
          <w:szCs w:val="20"/>
        </w:rPr>
        <w:tab/>
        <w:t xml:space="preserve">AATCGAGTTGCTAGGCAATAAACAC </w:t>
      </w:r>
    </w:p>
    <w:p w:rsidR="00F839A6" w:rsidRPr="00F839A6" w:rsidRDefault="00F839A6" w:rsidP="00157E35">
      <w:pPr>
        <w:ind w:left="1440"/>
        <w:jc w:val="both"/>
        <w:rPr>
          <w:rFonts w:ascii="Verdana" w:hAnsi="Verdana"/>
          <w:color w:val="000000"/>
          <w:sz w:val="20"/>
          <w:szCs w:val="20"/>
        </w:rPr>
      </w:pPr>
      <w:r w:rsidRPr="00F839A6">
        <w:rPr>
          <w:rFonts w:ascii="Verdana" w:hAnsi="Verdana"/>
          <w:color w:val="000000"/>
          <w:sz w:val="20"/>
          <w:szCs w:val="20"/>
        </w:rPr>
        <w:t xml:space="preserve">YFV-2 (reverse) </w:t>
      </w:r>
      <w:r w:rsidRPr="00F839A6">
        <w:rPr>
          <w:rFonts w:ascii="Verdana" w:hAnsi="Verdana"/>
          <w:color w:val="000000"/>
          <w:sz w:val="20"/>
          <w:szCs w:val="20"/>
        </w:rPr>
        <w:tab/>
        <w:t>TCCCTGAGCTTTACCAGA</w:t>
      </w:r>
    </w:p>
    <w:p w:rsidR="00F839A6" w:rsidRPr="00F839A6" w:rsidRDefault="00F839A6" w:rsidP="00157E35">
      <w:pPr>
        <w:ind w:left="720" w:firstLine="720"/>
        <w:jc w:val="both"/>
        <w:rPr>
          <w:rFonts w:ascii="Verdana" w:hAnsi="Verdana"/>
          <w:color w:val="000000"/>
          <w:sz w:val="20"/>
          <w:szCs w:val="20"/>
        </w:rPr>
      </w:pPr>
      <w:r w:rsidRPr="00F839A6">
        <w:rPr>
          <w:rFonts w:ascii="Verdana" w:hAnsi="Verdana"/>
          <w:color w:val="000000"/>
          <w:sz w:val="20"/>
          <w:szCs w:val="20"/>
        </w:rPr>
        <w:t xml:space="preserve">YFV-P (probe) </w:t>
      </w:r>
      <w:r w:rsidRPr="00F839A6">
        <w:rPr>
          <w:rFonts w:ascii="Verdana" w:hAnsi="Verdana"/>
          <w:color w:val="000000"/>
          <w:sz w:val="20"/>
          <w:szCs w:val="20"/>
        </w:rPr>
        <w:tab/>
        <w:t>FAM-ATCGTTGAGCGATTAGCAG-BHQ</w:t>
      </w:r>
    </w:p>
    <w:p w:rsidR="00F839A6" w:rsidRPr="00F839A6" w:rsidRDefault="00F839A6" w:rsidP="00F839A6">
      <w:pPr>
        <w:jc w:val="both"/>
        <w:rPr>
          <w:rFonts w:ascii="Verdana" w:hAnsi="Verdana"/>
          <w:color w:val="000000"/>
          <w:sz w:val="20"/>
          <w:szCs w:val="20"/>
        </w:rPr>
      </w:pPr>
    </w:p>
    <w:p w:rsidR="00157E35" w:rsidRDefault="00F839A6" w:rsidP="00157E35">
      <w:pPr>
        <w:numPr>
          <w:ilvl w:val="0"/>
          <w:numId w:val="11"/>
        </w:numPr>
        <w:tabs>
          <w:tab w:val="left" w:pos="0"/>
          <w:tab w:val="right" w:pos="360"/>
        </w:tabs>
        <w:jc w:val="both"/>
        <w:rPr>
          <w:rFonts w:ascii="Verdana" w:hAnsi="Verdana"/>
          <w:sz w:val="20"/>
          <w:szCs w:val="20"/>
        </w:rPr>
      </w:pPr>
      <w:r w:rsidRPr="00F839A6">
        <w:rPr>
          <w:rFonts w:ascii="Verdana" w:hAnsi="Verdana"/>
          <w:color w:val="000000"/>
          <w:sz w:val="20"/>
          <w:szCs w:val="20"/>
        </w:rPr>
        <w:t>25 µl reaction mixture</w:t>
      </w:r>
      <w:r w:rsidR="00157E35">
        <w:rPr>
          <w:rFonts w:ascii="Verdana" w:hAnsi="Verdana"/>
          <w:color w:val="000000"/>
          <w:sz w:val="20"/>
          <w:szCs w:val="20"/>
        </w:rPr>
        <w:t>:</w:t>
      </w:r>
      <w:r w:rsidRPr="00F839A6">
        <w:rPr>
          <w:rFonts w:ascii="Verdana" w:hAnsi="Verdana"/>
          <w:color w:val="000000"/>
          <w:sz w:val="20"/>
          <w:szCs w:val="20"/>
        </w:rPr>
        <w:t xml:space="preserve"> </w:t>
      </w:r>
      <w:r w:rsidR="00157E35">
        <w:rPr>
          <w:rFonts w:ascii="Verdana" w:hAnsi="Verdana"/>
          <w:color w:val="000000"/>
          <w:sz w:val="20"/>
          <w:szCs w:val="20"/>
        </w:rPr>
        <w:t>10 µl of cDNA +</w:t>
      </w:r>
      <w:r w:rsidRPr="00F839A6">
        <w:rPr>
          <w:rFonts w:ascii="Verdana" w:hAnsi="Verdana"/>
          <w:color w:val="000000"/>
          <w:sz w:val="20"/>
          <w:szCs w:val="20"/>
        </w:rPr>
        <w:t xml:space="preserve"> 12.5 µl of 2x</w:t>
      </w:r>
      <w:r w:rsidR="00157E35">
        <w:rPr>
          <w:rFonts w:ascii="Verdana" w:hAnsi="Verdana"/>
          <w:color w:val="000000"/>
          <w:sz w:val="20"/>
          <w:szCs w:val="20"/>
        </w:rPr>
        <w:t xml:space="preserve"> Taqman Universal PCR Mastermix +</w:t>
      </w:r>
      <w:r w:rsidRPr="00F839A6">
        <w:rPr>
          <w:rFonts w:ascii="Verdana" w:hAnsi="Verdana"/>
          <w:color w:val="000000"/>
          <w:sz w:val="20"/>
          <w:szCs w:val="20"/>
        </w:rPr>
        <w:t xml:space="preserve"> 7.5 pmol of each of </w:t>
      </w:r>
      <w:r w:rsidR="00157E35">
        <w:rPr>
          <w:rFonts w:ascii="Verdana" w:hAnsi="Verdana"/>
          <w:color w:val="000000"/>
          <w:sz w:val="20"/>
          <w:szCs w:val="20"/>
        </w:rPr>
        <w:t>primers +</w:t>
      </w:r>
      <w:r w:rsidRPr="00F839A6">
        <w:rPr>
          <w:rFonts w:ascii="Verdana" w:hAnsi="Verdana"/>
          <w:color w:val="000000"/>
          <w:sz w:val="20"/>
          <w:szCs w:val="20"/>
        </w:rPr>
        <w:t xml:space="preserve"> 2.5 pmol of probe</w:t>
      </w:r>
      <w:r w:rsidRPr="00F839A6">
        <w:rPr>
          <w:rFonts w:ascii="Verdana" w:hAnsi="Verdana"/>
          <w:sz w:val="20"/>
          <w:szCs w:val="20"/>
        </w:rPr>
        <w:t xml:space="preserve"> </w:t>
      </w:r>
    </w:p>
    <w:p w:rsidR="00157E35" w:rsidRDefault="00F839A6" w:rsidP="00157E35">
      <w:pPr>
        <w:numPr>
          <w:ilvl w:val="0"/>
          <w:numId w:val="11"/>
        </w:numPr>
        <w:tabs>
          <w:tab w:val="left" w:pos="0"/>
          <w:tab w:val="right" w:pos="360"/>
        </w:tabs>
        <w:jc w:val="both"/>
        <w:rPr>
          <w:rFonts w:ascii="Verdana" w:hAnsi="Verdana"/>
          <w:color w:val="000000"/>
          <w:sz w:val="20"/>
          <w:szCs w:val="20"/>
        </w:rPr>
      </w:pPr>
      <w:r w:rsidRPr="00F839A6">
        <w:rPr>
          <w:rFonts w:ascii="Verdana" w:hAnsi="Verdana"/>
          <w:color w:val="000000"/>
          <w:sz w:val="20"/>
          <w:szCs w:val="20"/>
        </w:rPr>
        <w:t xml:space="preserve">PCR mixture </w:t>
      </w:r>
      <w:r w:rsidR="00157E35">
        <w:rPr>
          <w:rFonts w:ascii="Verdana" w:hAnsi="Verdana"/>
          <w:color w:val="000000"/>
          <w:sz w:val="20"/>
          <w:szCs w:val="20"/>
        </w:rPr>
        <w:t>2’</w:t>
      </w:r>
      <w:r w:rsidR="00157E35" w:rsidRPr="00F839A6">
        <w:rPr>
          <w:rFonts w:ascii="Verdana" w:hAnsi="Verdana"/>
          <w:color w:val="000000"/>
          <w:sz w:val="20"/>
          <w:szCs w:val="20"/>
        </w:rPr>
        <w:t xml:space="preserve"> </w:t>
      </w:r>
      <w:r w:rsidR="00157E35">
        <w:rPr>
          <w:rFonts w:ascii="Verdana" w:hAnsi="Verdana"/>
          <w:color w:val="000000"/>
          <w:sz w:val="20"/>
          <w:szCs w:val="20"/>
        </w:rPr>
        <w:t xml:space="preserve">at </w:t>
      </w:r>
      <w:r w:rsidRPr="00F839A6">
        <w:rPr>
          <w:rFonts w:ascii="Verdana" w:hAnsi="Verdana"/>
          <w:color w:val="000000"/>
          <w:sz w:val="20"/>
          <w:szCs w:val="20"/>
        </w:rPr>
        <w:t>50°C</w:t>
      </w:r>
      <w:r w:rsidR="00157E35">
        <w:rPr>
          <w:rFonts w:ascii="Verdana" w:hAnsi="Verdana"/>
          <w:color w:val="000000"/>
          <w:sz w:val="20"/>
          <w:szCs w:val="20"/>
        </w:rPr>
        <w:t xml:space="preserve">, </w:t>
      </w:r>
      <w:r w:rsidR="00157E35" w:rsidRPr="00F839A6">
        <w:rPr>
          <w:rFonts w:ascii="Verdana" w:hAnsi="Verdana"/>
          <w:color w:val="000000"/>
          <w:sz w:val="20"/>
          <w:szCs w:val="20"/>
        </w:rPr>
        <w:t>than</w:t>
      </w:r>
      <w:r w:rsidRPr="00F839A6">
        <w:rPr>
          <w:rFonts w:ascii="Verdana" w:hAnsi="Verdana"/>
          <w:color w:val="000000"/>
          <w:sz w:val="20"/>
          <w:szCs w:val="20"/>
        </w:rPr>
        <w:t xml:space="preserve"> 10</w:t>
      </w:r>
      <w:r w:rsidR="00157E35">
        <w:rPr>
          <w:rFonts w:ascii="Verdana" w:hAnsi="Verdana"/>
          <w:color w:val="000000"/>
          <w:sz w:val="20"/>
          <w:szCs w:val="20"/>
        </w:rPr>
        <w:t>’</w:t>
      </w:r>
      <w:r w:rsidRPr="00F839A6">
        <w:rPr>
          <w:rFonts w:ascii="Verdana" w:hAnsi="Verdana"/>
          <w:color w:val="000000"/>
          <w:sz w:val="20"/>
          <w:szCs w:val="20"/>
        </w:rPr>
        <w:t xml:space="preserve"> </w:t>
      </w:r>
      <w:r w:rsidR="00157E35">
        <w:rPr>
          <w:rFonts w:ascii="Verdana" w:hAnsi="Verdana"/>
          <w:color w:val="000000"/>
          <w:sz w:val="20"/>
          <w:szCs w:val="20"/>
        </w:rPr>
        <w:t>at 95°C (activation of</w:t>
      </w:r>
      <w:r w:rsidRPr="00F839A6">
        <w:rPr>
          <w:rFonts w:ascii="Verdana" w:hAnsi="Verdana"/>
          <w:color w:val="000000"/>
          <w:sz w:val="20"/>
          <w:szCs w:val="20"/>
        </w:rPr>
        <w:t xml:space="preserve"> AmpliTaq Gold DNA polymerase</w:t>
      </w:r>
      <w:r w:rsidR="00157E35">
        <w:rPr>
          <w:rFonts w:ascii="Verdana" w:hAnsi="Verdana"/>
          <w:color w:val="000000"/>
          <w:sz w:val="20"/>
          <w:szCs w:val="20"/>
        </w:rPr>
        <w:t>)</w:t>
      </w:r>
      <w:r w:rsidRPr="00F839A6">
        <w:rPr>
          <w:rFonts w:ascii="Verdana" w:hAnsi="Verdana"/>
          <w:color w:val="000000"/>
          <w:sz w:val="20"/>
          <w:szCs w:val="20"/>
        </w:rPr>
        <w:t xml:space="preserve">. </w:t>
      </w:r>
    </w:p>
    <w:p w:rsidR="00195C32" w:rsidRPr="00F839A6" w:rsidRDefault="00F839A6" w:rsidP="00157E35">
      <w:pPr>
        <w:numPr>
          <w:ilvl w:val="0"/>
          <w:numId w:val="11"/>
        </w:numPr>
        <w:tabs>
          <w:tab w:val="left" w:pos="0"/>
          <w:tab w:val="right" w:pos="360"/>
        </w:tabs>
        <w:jc w:val="both"/>
        <w:rPr>
          <w:rFonts w:ascii="Verdana" w:hAnsi="Verdana"/>
          <w:sz w:val="20"/>
          <w:szCs w:val="20"/>
        </w:rPr>
      </w:pPr>
      <w:r w:rsidRPr="00F839A6">
        <w:rPr>
          <w:rFonts w:ascii="Verdana" w:hAnsi="Verdana"/>
          <w:color w:val="000000"/>
          <w:sz w:val="20"/>
          <w:szCs w:val="20"/>
        </w:rPr>
        <w:t xml:space="preserve">45 cycles </w:t>
      </w:r>
      <w:r w:rsidR="00157E35">
        <w:rPr>
          <w:rFonts w:ascii="Verdana" w:hAnsi="Verdana"/>
          <w:color w:val="000000"/>
          <w:sz w:val="20"/>
          <w:szCs w:val="20"/>
        </w:rPr>
        <w:t>are performed</w:t>
      </w:r>
    </w:p>
    <w:p w:rsidR="00727CAB" w:rsidRPr="00F839A6" w:rsidRDefault="00727CAB">
      <w:pPr>
        <w:rPr>
          <w:rFonts w:ascii="Verdana" w:hAnsi="Verdana"/>
          <w:sz w:val="20"/>
          <w:szCs w:val="20"/>
        </w:rPr>
      </w:pPr>
    </w:p>
    <w:sectPr w:rsidR="00727CAB" w:rsidRPr="00F839A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B7" w:rsidRDefault="004A62B7">
      <w:r>
        <w:separator/>
      </w:r>
    </w:p>
  </w:endnote>
  <w:endnote w:type="continuationSeparator" w:id="0">
    <w:p w:rsidR="004A62B7" w:rsidRDefault="004A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4F" w:rsidRDefault="0001174F" w:rsidP="007C321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1174F" w:rsidRDefault="0001174F" w:rsidP="002A64A7">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4F" w:rsidRDefault="0001174F" w:rsidP="007C321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7F29">
      <w:rPr>
        <w:rStyle w:val="Paginanummer"/>
        <w:noProof/>
      </w:rPr>
      <w:t>2</w:t>
    </w:r>
    <w:r>
      <w:rPr>
        <w:rStyle w:val="Paginanummer"/>
      </w:rPr>
      <w:fldChar w:fldCharType="end"/>
    </w:r>
  </w:p>
  <w:p w:rsidR="0001174F" w:rsidRPr="002A64A7" w:rsidRDefault="0001174F" w:rsidP="002A64A7">
    <w:pPr>
      <w:pStyle w:val="Voettekst"/>
      <w:ind w:right="360"/>
      <w:rPr>
        <w:i/>
        <w:sz w:val="20"/>
        <w:szCs w:val="20"/>
        <w:u w:val="single"/>
        <w:lang w:val="nl-NL"/>
      </w:rPr>
    </w:pPr>
    <w:r>
      <w:rPr>
        <w:i/>
        <w:sz w:val="20"/>
        <w:szCs w:val="20"/>
        <w:u w:val="single"/>
        <w:lang w:val="nl-NL"/>
      </w:rPr>
      <w:t xml:space="preserve">29-05-2008                                                                                                                                      </w:t>
    </w:r>
    <w:r w:rsidRPr="002A64A7">
      <w:rPr>
        <w:i/>
        <w:sz w:val="20"/>
        <w:szCs w:val="20"/>
        <w:u w:val="single"/>
        <w:lang w:val="nl-NL"/>
      </w:rPr>
      <w:t xml:space="preserve">versie </w:t>
    </w:r>
    <w:r>
      <w:rPr>
        <w:i/>
        <w:sz w:val="20"/>
        <w:szCs w:val="20"/>
        <w:u w:val="single"/>
        <w:lang w:val="nl-NL"/>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B7" w:rsidRDefault="004A62B7">
      <w:r>
        <w:separator/>
      </w:r>
    </w:p>
  </w:footnote>
  <w:footnote w:type="continuationSeparator" w:id="0">
    <w:p w:rsidR="004A62B7" w:rsidRDefault="004A6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4F" w:rsidRPr="002A64A7" w:rsidRDefault="0001174F">
    <w:pPr>
      <w:pStyle w:val="Koptekst"/>
      <w:rPr>
        <w:i/>
        <w:sz w:val="20"/>
        <w:szCs w:val="20"/>
        <w:u w:val="single"/>
        <w:lang w:val="nl-NL"/>
      </w:rPr>
    </w:pPr>
    <w:r>
      <w:rPr>
        <w:i/>
        <w:sz w:val="20"/>
        <w:szCs w:val="20"/>
        <w:u w:val="single"/>
        <w:lang w:val="nl-NL"/>
      </w:rPr>
      <w:t xml:space="preserve">                                                                                                                           </w:t>
    </w:r>
    <w:r w:rsidRPr="002A64A7">
      <w:rPr>
        <w:i/>
        <w:sz w:val="20"/>
        <w:szCs w:val="20"/>
        <w:u w:val="single"/>
        <w:lang w:val="nl-NL"/>
      </w:rPr>
      <w:t>Gele koorts vaccinatie bij 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159"/>
    <w:multiLevelType w:val="hybridMultilevel"/>
    <w:tmpl w:val="6C3A5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C1755"/>
    <w:multiLevelType w:val="hybridMultilevel"/>
    <w:tmpl w:val="B75A85E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E7D036C"/>
    <w:multiLevelType w:val="hybridMultilevel"/>
    <w:tmpl w:val="04324BA2"/>
    <w:lvl w:ilvl="0" w:tplc="0824AEE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01689"/>
    <w:multiLevelType w:val="hybridMultilevel"/>
    <w:tmpl w:val="11B0CB98"/>
    <w:lvl w:ilvl="0" w:tplc="4634936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C0092A"/>
    <w:multiLevelType w:val="hybridMultilevel"/>
    <w:tmpl w:val="C0643690"/>
    <w:lvl w:ilvl="0" w:tplc="75604D5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14236A"/>
    <w:multiLevelType w:val="hybridMultilevel"/>
    <w:tmpl w:val="5D202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F25D54"/>
    <w:multiLevelType w:val="hybridMultilevel"/>
    <w:tmpl w:val="09F08FD0"/>
    <w:lvl w:ilvl="0" w:tplc="BCF8EDCA">
      <w:numFmt w:val="decimal"/>
      <w:lvlText w:val="%1."/>
      <w:lvlJc w:val="left"/>
      <w:pPr>
        <w:tabs>
          <w:tab w:val="num" w:pos="720"/>
        </w:tabs>
        <w:ind w:left="720" w:hanging="360"/>
      </w:pPr>
      <w:rPr>
        <w:rFonts w:ascii="Verdana" w:eastAsia="Times New Roman" w:hAnsi="Verdana" w:cs="Aria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A503E05"/>
    <w:multiLevelType w:val="multilevel"/>
    <w:tmpl w:val="04324BA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3D11B0"/>
    <w:multiLevelType w:val="hybridMultilevel"/>
    <w:tmpl w:val="74DA6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7A0434"/>
    <w:multiLevelType w:val="hybridMultilevel"/>
    <w:tmpl w:val="D3BC9438"/>
    <w:lvl w:ilvl="0" w:tplc="BCF8EDCA">
      <w:numFmt w:val="decimal"/>
      <w:lvlText w:val="%1."/>
      <w:lvlJc w:val="left"/>
      <w:pPr>
        <w:tabs>
          <w:tab w:val="num" w:pos="360"/>
        </w:tabs>
        <w:ind w:left="360" w:hanging="360"/>
      </w:pPr>
      <w:rPr>
        <w:rFonts w:ascii="Verdana" w:eastAsia="Times New Roman" w:hAnsi="Verdana"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E7B5715"/>
    <w:multiLevelType w:val="hybridMultilevel"/>
    <w:tmpl w:val="8340D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665A91"/>
    <w:multiLevelType w:val="hybridMultilevel"/>
    <w:tmpl w:val="61C06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13">
    <w:nsid w:val="7A845B69"/>
    <w:multiLevelType w:val="hybridMultilevel"/>
    <w:tmpl w:val="051E8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8"/>
  </w:num>
  <w:num w:numId="3">
    <w:abstractNumId w:val="4"/>
  </w:num>
  <w:num w:numId="4">
    <w:abstractNumId w:val="3"/>
  </w:num>
  <w:num w:numId="5">
    <w:abstractNumId w:val="2"/>
  </w:num>
  <w:num w:numId="6">
    <w:abstractNumId w:val="7"/>
  </w:num>
  <w:num w:numId="7">
    <w:abstractNumId w:val="0"/>
  </w:num>
  <w:num w:numId="8">
    <w:abstractNumId w:val="5"/>
  </w:num>
  <w:num w:numId="9">
    <w:abstractNumId w:val="6"/>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A64A7"/>
    <w:rsid w:val="0001174F"/>
    <w:rsid w:val="000135C9"/>
    <w:rsid w:val="00024676"/>
    <w:rsid w:val="00027FC2"/>
    <w:rsid w:val="00051B9C"/>
    <w:rsid w:val="00065845"/>
    <w:rsid w:val="000755FD"/>
    <w:rsid w:val="000964A3"/>
    <w:rsid w:val="000A507C"/>
    <w:rsid w:val="000B2765"/>
    <w:rsid w:val="00114927"/>
    <w:rsid w:val="00117492"/>
    <w:rsid w:val="001202D2"/>
    <w:rsid w:val="00137FDE"/>
    <w:rsid w:val="00142130"/>
    <w:rsid w:val="00155DD9"/>
    <w:rsid w:val="00157E35"/>
    <w:rsid w:val="0016125E"/>
    <w:rsid w:val="00195C32"/>
    <w:rsid w:val="001A1F86"/>
    <w:rsid w:val="001A45FB"/>
    <w:rsid w:val="001D53B8"/>
    <w:rsid w:val="001E1826"/>
    <w:rsid w:val="001E7775"/>
    <w:rsid w:val="001F40C2"/>
    <w:rsid w:val="00203B6B"/>
    <w:rsid w:val="00240B15"/>
    <w:rsid w:val="00241704"/>
    <w:rsid w:val="00263C10"/>
    <w:rsid w:val="0027635B"/>
    <w:rsid w:val="002878FA"/>
    <w:rsid w:val="002A64A7"/>
    <w:rsid w:val="002D3C15"/>
    <w:rsid w:val="002D492C"/>
    <w:rsid w:val="002E3791"/>
    <w:rsid w:val="002E69C5"/>
    <w:rsid w:val="00305925"/>
    <w:rsid w:val="003271B6"/>
    <w:rsid w:val="00391367"/>
    <w:rsid w:val="0039255E"/>
    <w:rsid w:val="003927C1"/>
    <w:rsid w:val="003A2CAB"/>
    <w:rsid w:val="003A73F8"/>
    <w:rsid w:val="003D7B69"/>
    <w:rsid w:val="003E6DC7"/>
    <w:rsid w:val="003F175E"/>
    <w:rsid w:val="00401052"/>
    <w:rsid w:val="00432DE8"/>
    <w:rsid w:val="00433B35"/>
    <w:rsid w:val="004635AB"/>
    <w:rsid w:val="004A62B7"/>
    <w:rsid w:val="004B68B1"/>
    <w:rsid w:val="005260FA"/>
    <w:rsid w:val="0054235A"/>
    <w:rsid w:val="005574E5"/>
    <w:rsid w:val="005B5F93"/>
    <w:rsid w:val="005D4853"/>
    <w:rsid w:val="005E79FC"/>
    <w:rsid w:val="006038E6"/>
    <w:rsid w:val="00607B77"/>
    <w:rsid w:val="00616AF7"/>
    <w:rsid w:val="00617007"/>
    <w:rsid w:val="006235E4"/>
    <w:rsid w:val="00625650"/>
    <w:rsid w:val="0063181B"/>
    <w:rsid w:val="00651E13"/>
    <w:rsid w:val="00696E0C"/>
    <w:rsid w:val="006A5DED"/>
    <w:rsid w:val="006B5352"/>
    <w:rsid w:val="006B5524"/>
    <w:rsid w:val="006D359E"/>
    <w:rsid w:val="006D3AC2"/>
    <w:rsid w:val="006D546C"/>
    <w:rsid w:val="006E3A8B"/>
    <w:rsid w:val="0070061A"/>
    <w:rsid w:val="0070472E"/>
    <w:rsid w:val="00705D3D"/>
    <w:rsid w:val="007170D8"/>
    <w:rsid w:val="007242B7"/>
    <w:rsid w:val="00727CAB"/>
    <w:rsid w:val="00727F29"/>
    <w:rsid w:val="00780ADC"/>
    <w:rsid w:val="00782389"/>
    <w:rsid w:val="007C3211"/>
    <w:rsid w:val="007C5E1D"/>
    <w:rsid w:val="007D2330"/>
    <w:rsid w:val="007F6DB7"/>
    <w:rsid w:val="00804635"/>
    <w:rsid w:val="00810DC9"/>
    <w:rsid w:val="008120D2"/>
    <w:rsid w:val="00822DD2"/>
    <w:rsid w:val="00841317"/>
    <w:rsid w:val="00881CA4"/>
    <w:rsid w:val="008A18FB"/>
    <w:rsid w:val="008B0FB7"/>
    <w:rsid w:val="008C1932"/>
    <w:rsid w:val="008C46C3"/>
    <w:rsid w:val="008D25EC"/>
    <w:rsid w:val="008E12AB"/>
    <w:rsid w:val="008F6F91"/>
    <w:rsid w:val="00902EA8"/>
    <w:rsid w:val="00904259"/>
    <w:rsid w:val="009104E7"/>
    <w:rsid w:val="009229C4"/>
    <w:rsid w:val="0093571A"/>
    <w:rsid w:val="00963649"/>
    <w:rsid w:val="00974C6B"/>
    <w:rsid w:val="00983695"/>
    <w:rsid w:val="00990E98"/>
    <w:rsid w:val="009A2FC6"/>
    <w:rsid w:val="009B7245"/>
    <w:rsid w:val="009B78D8"/>
    <w:rsid w:val="009C6EBC"/>
    <w:rsid w:val="009C6F6A"/>
    <w:rsid w:val="009D772C"/>
    <w:rsid w:val="009E00D3"/>
    <w:rsid w:val="009E6B6F"/>
    <w:rsid w:val="00A05C50"/>
    <w:rsid w:val="00A11E9B"/>
    <w:rsid w:val="00A229A0"/>
    <w:rsid w:val="00A47C07"/>
    <w:rsid w:val="00A573A3"/>
    <w:rsid w:val="00A625FB"/>
    <w:rsid w:val="00A71462"/>
    <w:rsid w:val="00AE5608"/>
    <w:rsid w:val="00AF3373"/>
    <w:rsid w:val="00B1292D"/>
    <w:rsid w:val="00B363CD"/>
    <w:rsid w:val="00B36455"/>
    <w:rsid w:val="00B36DC9"/>
    <w:rsid w:val="00B51EEE"/>
    <w:rsid w:val="00BB4B7B"/>
    <w:rsid w:val="00BD0E04"/>
    <w:rsid w:val="00BE272E"/>
    <w:rsid w:val="00BE6FF6"/>
    <w:rsid w:val="00C0008F"/>
    <w:rsid w:val="00C074EC"/>
    <w:rsid w:val="00C12D10"/>
    <w:rsid w:val="00C14C9D"/>
    <w:rsid w:val="00C1521C"/>
    <w:rsid w:val="00C2221A"/>
    <w:rsid w:val="00C34A34"/>
    <w:rsid w:val="00C649A2"/>
    <w:rsid w:val="00C8026B"/>
    <w:rsid w:val="00CA5F9E"/>
    <w:rsid w:val="00CB2DAE"/>
    <w:rsid w:val="00CC7A9B"/>
    <w:rsid w:val="00CD6F28"/>
    <w:rsid w:val="00D04D66"/>
    <w:rsid w:val="00D05934"/>
    <w:rsid w:val="00D10F0F"/>
    <w:rsid w:val="00D42CAE"/>
    <w:rsid w:val="00D5615B"/>
    <w:rsid w:val="00D6789A"/>
    <w:rsid w:val="00D74EAA"/>
    <w:rsid w:val="00D859BA"/>
    <w:rsid w:val="00DB78F6"/>
    <w:rsid w:val="00DE0D67"/>
    <w:rsid w:val="00E317A8"/>
    <w:rsid w:val="00EB007B"/>
    <w:rsid w:val="00EF20CC"/>
    <w:rsid w:val="00F00250"/>
    <w:rsid w:val="00F3360A"/>
    <w:rsid w:val="00F33880"/>
    <w:rsid w:val="00F51A28"/>
    <w:rsid w:val="00F57B13"/>
    <w:rsid w:val="00F731B7"/>
    <w:rsid w:val="00F77B80"/>
    <w:rsid w:val="00F839A6"/>
    <w:rsid w:val="00FA1D60"/>
    <w:rsid w:val="00FA351E"/>
    <w:rsid w:val="00FA5C08"/>
    <w:rsid w:val="00FB381E"/>
    <w:rsid w:val="00FB49A1"/>
    <w:rsid w:val="00FD0322"/>
    <w:rsid w:val="00FD0D9B"/>
    <w:rsid w:val="00FE579D"/>
    <w:rsid w:val="00FE7D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64A7"/>
    <w:rPr>
      <w:sz w:val="24"/>
      <w:szCs w:val="24"/>
      <w:lang w:val="en-US" w:eastAsia="en-US"/>
    </w:rPr>
  </w:style>
  <w:style w:type="paragraph" w:styleId="Kop1">
    <w:name w:val="heading 1"/>
    <w:basedOn w:val="Standaard"/>
    <w:next w:val="Standaard"/>
    <w:qFormat/>
    <w:rsid w:val="002A64A7"/>
    <w:pPr>
      <w:keepNext/>
      <w:outlineLvl w:val="0"/>
    </w:pPr>
    <w:rPr>
      <w:b/>
      <w:bCs/>
      <w:lang w:val="nl-NL"/>
    </w:rPr>
  </w:style>
  <w:style w:type="paragraph" w:styleId="Kop2">
    <w:name w:val="heading 2"/>
    <w:basedOn w:val="Standaard"/>
    <w:next w:val="Standaard"/>
    <w:link w:val="Kop2Char"/>
    <w:qFormat/>
    <w:rsid w:val="008B0FB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317A8"/>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Eenvoudigetabel1">
    <w:name w:val="Table Simple 1"/>
    <w:basedOn w:val="Standaardtabel"/>
    <w:rsid w:val="002A64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tekst">
    <w:name w:val="header"/>
    <w:basedOn w:val="Standaard"/>
    <w:rsid w:val="002A64A7"/>
    <w:pPr>
      <w:tabs>
        <w:tab w:val="center" w:pos="4320"/>
        <w:tab w:val="right" w:pos="8640"/>
      </w:tabs>
    </w:pPr>
  </w:style>
  <w:style w:type="paragraph" w:styleId="Voettekst">
    <w:name w:val="footer"/>
    <w:basedOn w:val="Standaard"/>
    <w:rsid w:val="002A64A7"/>
    <w:pPr>
      <w:tabs>
        <w:tab w:val="center" w:pos="4320"/>
        <w:tab w:val="right" w:pos="8640"/>
      </w:tabs>
    </w:pPr>
  </w:style>
  <w:style w:type="character" w:styleId="Paginanummer">
    <w:name w:val="page number"/>
    <w:basedOn w:val="Standaardalinea-lettertype"/>
    <w:rsid w:val="002A64A7"/>
  </w:style>
  <w:style w:type="paragraph" w:styleId="Titel">
    <w:name w:val="Title"/>
    <w:basedOn w:val="Standaard"/>
    <w:qFormat/>
    <w:rsid w:val="00616AF7"/>
    <w:pPr>
      <w:tabs>
        <w:tab w:val="left" w:pos="284"/>
        <w:tab w:val="left" w:pos="1701"/>
      </w:tabs>
      <w:spacing w:after="120" w:line="320" w:lineRule="exact"/>
      <w:outlineLvl w:val="3"/>
    </w:pPr>
    <w:rPr>
      <w:rFonts w:ascii="Arial" w:hAnsi="Arial" w:cs="Arial"/>
      <w:b/>
      <w:bCs/>
      <w:kern w:val="28"/>
      <w:sz w:val="32"/>
      <w:szCs w:val="32"/>
      <w:lang w:val="nl-NL" w:eastAsia="nl-NL"/>
    </w:rPr>
  </w:style>
  <w:style w:type="character" w:styleId="Verwijzingopmerking">
    <w:name w:val="annotation reference"/>
    <w:basedOn w:val="Standaardalinea-lettertype"/>
    <w:semiHidden/>
    <w:rsid w:val="00616AF7"/>
    <w:rPr>
      <w:sz w:val="16"/>
      <w:szCs w:val="16"/>
    </w:rPr>
  </w:style>
  <w:style w:type="paragraph" w:styleId="Tekstopmerking">
    <w:name w:val="annotation text"/>
    <w:basedOn w:val="Standaard"/>
    <w:semiHidden/>
    <w:rsid w:val="00616AF7"/>
    <w:pPr>
      <w:tabs>
        <w:tab w:val="left" w:pos="284"/>
        <w:tab w:val="left" w:pos="1701"/>
      </w:tabs>
      <w:spacing w:line="320" w:lineRule="exact"/>
    </w:pPr>
    <w:rPr>
      <w:rFonts w:ascii="Haarlemmer MT Medium OsF" w:hAnsi="Haarlemmer MT Medium OsF"/>
      <w:sz w:val="20"/>
      <w:szCs w:val="20"/>
      <w:lang w:val="nl-NL" w:eastAsia="nl-NL"/>
    </w:rPr>
  </w:style>
  <w:style w:type="paragraph" w:styleId="Ballontekst">
    <w:name w:val="Balloon Text"/>
    <w:basedOn w:val="Standaard"/>
    <w:semiHidden/>
    <w:rsid w:val="00616AF7"/>
    <w:rPr>
      <w:rFonts w:ascii="Tahoma" w:hAnsi="Tahoma" w:cs="Tahoma"/>
      <w:sz w:val="16"/>
      <w:szCs w:val="16"/>
    </w:rPr>
  </w:style>
  <w:style w:type="character" w:styleId="Hyperlink">
    <w:name w:val="Hyperlink"/>
    <w:basedOn w:val="Standaardalinea-lettertype"/>
    <w:rsid w:val="00391367"/>
    <w:rPr>
      <w:color w:val="0000FF"/>
      <w:u w:val="single"/>
    </w:rPr>
  </w:style>
  <w:style w:type="character" w:customStyle="1" w:styleId="ti">
    <w:name w:val="ti"/>
    <w:basedOn w:val="Standaardalinea-lettertype"/>
    <w:rsid w:val="00F00250"/>
  </w:style>
  <w:style w:type="character" w:customStyle="1" w:styleId="Kop2Char">
    <w:name w:val="Kop 2 Char"/>
    <w:basedOn w:val="Standaardalinea-lettertype"/>
    <w:link w:val="Kop2"/>
    <w:rsid w:val="008B0FB7"/>
    <w:rPr>
      <w:rFonts w:ascii="Arial" w:hAnsi="Arial" w:cs="Arial"/>
      <w:b/>
      <w:bCs/>
      <w:i/>
      <w:iCs/>
      <w:sz w:val="28"/>
      <w:szCs w:val="28"/>
      <w:lang w:val="en-US" w:eastAsia="en-US" w:bidi="ar-SA"/>
    </w:rPr>
  </w:style>
  <w:style w:type="paragraph" w:styleId="Plattetekst">
    <w:name w:val="Body Text"/>
    <w:basedOn w:val="Standaard"/>
    <w:rsid w:val="00BD0E04"/>
    <w:rPr>
      <w:b/>
      <w:bCs/>
      <w:lang w:val="nl-NL"/>
    </w:rPr>
  </w:style>
  <w:style w:type="paragraph" w:customStyle="1" w:styleId="Default">
    <w:name w:val="Default"/>
    <w:rsid w:val="00F839A6"/>
    <w:pPr>
      <w:autoSpaceDE w:val="0"/>
      <w:autoSpaceDN w:val="0"/>
      <w:adjustRightInd w:val="0"/>
    </w:pPr>
    <w:rPr>
      <w:rFonts w:ascii="Univers" w:hAnsi="Univers"/>
      <w:color w:val="000000"/>
      <w:sz w:val="24"/>
      <w:szCs w:val="24"/>
      <w:lang w:val="en-US" w:eastAsia="en-US"/>
    </w:rPr>
  </w:style>
  <w:style w:type="paragraph" w:styleId="Inhopg1">
    <w:name w:val="toc 1"/>
    <w:basedOn w:val="Standaard"/>
    <w:next w:val="Standaard"/>
    <w:autoRedefine/>
    <w:semiHidden/>
    <w:rsid w:val="00727CAB"/>
    <w:pPr>
      <w:spacing w:before="240" w:after="120"/>
    </w:pPr>
    <w:rPr>
      <w:b/>
      <w:bCs/>
      <w:sz w:val="20"/>
      <w:szCs w:val="20"/>
    </w:rPr>
  </w:style>
  <w:style w:type="paragraph" w:styleId="Inhopg2">
    <w:name w:val="toc 2"/>
    <w:basedOn w:val="Standaard"/>
    <w:next w:val="Standaard"/>
    <w:autoRedefine/>
    <w:semiHidden/>
    <w:rsid w:val="00727CAB"/>
    <w:pPr>
      <w:spacing w:before="120"/>
      <w:ind w:left="240"/>
    </w:pPr>
    <w:rPr>
      <w:i/>
      <w:iCs/>
      <w:sz w:val="20"/>
      <w:szCs w:val="20"/>
    </w:rPr>
  </w:style>
  <w:style w:type="paragraph" w:styleId="Inhopg3">
    <w:name w:val="toc 3"/>
    <w:basedOn w:val="Standaard"/>
    <w:next w:val="Standaard"/>
    <w:autoRedefine/>
    <w:semiHidden/>
    <w:rsid w:val="00727CAB"/>
    <w:pPr>
      <w:ind w:left="480"/>
    </w:pPr>
    <w:rPr>
      <w:sz w:val="20"/>
      <w:szCs w:val="20"/>
    </w:rPr>
  </w:style>
  <w:style w:type="paragraph" w:styleId="Inhopg4">
    <w:name w:val="toc 4"/>
    <w:basedOn w:val="Standaard"/>
    <w:next w:val="Standaard"/>
    <w:autoRedefine/>
    <w:semiHidden/>
    <w:rsid w:val="00727CAB"/>
    <w:pPr>
      <w:ind w:left="720"/>
    </w:pPr>
    <w:rPr>
      <w:sz w:val="20"/>
      <w:szCs w:val="20"/>
    </w:rPr>
  </w:style>
  <w:style w:type="paragraph" w:styleId="Inhopg5">
    <w:name w:val="toc 5"/>
    <w:basedOn w:val="Standaard"/>
    <w:next w:val="Standaard"/>
    <w:autoRedefine/>
    <w:semiHidden/>
    <w:rsid w:val="00727CAB"/>
    <w:pPr>
      <w:ind w:left="960"/>
    </w:pPr>
    <w:rPr>
      <w:sz w:val="20"/>
      <w:szCs w:val="20"/>
    </w:rPr>
  </w:style>
  <w:style w:type="paragraph" w:styleId="Inhopg6">
    <w:name w:val="toc 6"/>
    <w:basedOn w:val="Standaard"/>
    <w:next w:val="Standaard"/>
    <w:autoRedefine/>
    <w:semiHidden/>
    <w:rsid w:val="00727CAB"/>
    <w:pPr>
      <w:ind w:left="1200"/>
    </w:pPr>
    <w:rPr>
      <w:sz w:val="20"/>
      <w:szCs w:val="20"/>
    </w:rPr>
  </w:style>
  <w:style w:type="paragraph" w:styleId="Inhopg7">
    <w:name w:val="toc 7"/>
    <w:basedOn w:val="Standaard"/>
    <w:next w:val="Standaard"/>
    <w:autoRedefine/>
    <w:semiHidden/>
    <w:rsid w:val="00727CAB"/>
    <w:pPr>
      <w:ind w:left="1440"/>
    </w:pPr>
    <w:rPr>
      <w:sz w:val="20"/>
      <w:szCs w:val="20"/>
    </w:rPr>
  </w:style>
  <w:style w:type="paragraph" w:styleId="Inhopg8">
    <w:name w:val="toc 8"/>
    <w:basedOn w:val="Standaard"/>
    <w:next w:val="Standaard"/>
    <w:autoRedefine/>
    <w:semiHidden/>
    <w:rsid w:val="00727CAB"/>
    <w:pPr>
      <w:ind w:left="1680"/>
    </w:pPr>
    <w:rPr>
      <w:sz w:val="20"/>
      <w:szCs w:val="20"/>
    </w:rPr>
  </w:style>
  <w:style w:type="paragraph" w:styleId="Inhopg9">
    <w:name w:val="toc 9"/>
    <w:basedOn w:val="Standaard"/>
    <w:next w:val="Standaard"/>
    <w:autoRedefine/>
    <w:semiHidden/>
    <w:rsid w:val="00727CAB"/>
    <w:pPr>
      <w:ind w:left="19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7065</Words>
  <Characters>38862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Onderzoeksprotocol</vt:lpstr>
    </vt:vector>
  </TitlesOfParts>
  <Company>LUMC</Company>
  <LinksUpToDate>false</LinksUpToDate>
  <CharactersWithSpaces>45836</CharactersWithSpaces>
  <SharedDoc>false</SharedDoc>
  <HLinks>
    <vt:vector size="276" baseType="variant">
      <vt:variant>
        <vt:i4>1703991</vt:i4>
      </vt:variant>
      <vt:variant>
        <vt:i4>272</vt:i4>
      </vt:variant>
      <vt:variant>
        <vt:i4>0</vt:i4>
      </vt:variant>
      <vt:variant>
        <vt:i4>5</vt:i4>
      </vt:variant>
      <vt:variant>
        <vt:lpwstr/>
      </vt:variant>
      <vt:variant>
        <vt:lpwstr>_Toc178569869</vt:lpwstr>
      </vt:variant>
      <vt:variant>
        <vt:i4>1703991</vt:i4>
      </vt:variant>
      <vt:variant>
        <vt:i4>266</vt:i4>
      </vt:variant>
      <vt:variant>
        <vt:i4>0</vt:i4>
      </vt:variant>
      <vt:variant>
        <vt:i4>5</vt:i4>
      </vt:variant>
      <vt:variant>
        <vt:lpwstr/>
      </vt:variant>
      <vt:variant>
        <vt:lpwstr>_Toc178569868</vt:lpwstr>
      </vt:variant>
      <vt:variant>
        <vt:i4>1703991</vt:i4>
      </vt:variant>
      <vt:variant>
        <vt:i4>260</vt:i4>
      </vt:variant>
      <vt:variant>
        <vt:i4>0</vt:i4>
      </vt:variant>
      <vt:variant>
        <vt:i4>5</vt:i4>
      </vt:variant>
      <vt:variant>
        <vt:lpwstr/>
      </vt:variant>
      <vt:variant>
        <vt:lpwstr>_Toc178569867</vt:lpwstr>
      </vt:variant>
      <vt:variant>
        <vt:i4>1703991</vt:i4>
      </vt:variant>
      <vt:variant>
        <vt:i4>254</vt:i4>
      </vt:variant>
      <vt:variant>
        <vt:i4>0</vt:i4>
      </vt:variant>
      <vt:variant>
        <vt:i4>5</vt:i4>
      </vt:variant>
      <vt:variant>
        <vt:lpwstr/>
      </vt:variant>
      <vt:variant>
        <vt:lpwstr>_Toc178569866</vt:lpwstr>
      </vt:variant>
      <vt:variant>
        <vt:i4>1703991</vt:i4>
      </vt:variant>
      <vt:variant>
        <vt:i4>248</vt:i4>
      </vt:variant>
      <vt:variant>
        <vt:i4>0</vt:i4>
      </vt:variant>
      <vt:variant>
        <vt:i4>5</vt:i4>
      </vt:variant>
      <vt:variant>
        <vt:lpwstr/>
      </vt:variant>
      <vt:variant>
        <vt:lpwstr>_Toc178569865</vt:lpwstr>
      </vt:variant>
      <vt:variant>
        <vt:i4>1703991</vt:i4>
      </vt:variant>
      <vt:variant>
        <vt:i4>242</vt:i4>
      </vt:variant>
      <vt:variant>
        <vt:i4>0</vt:i4>
      </vt:variant>
      <vt:variant>
        <vt:i4>5</vt:i4>
      </vt:variant>
      <vt:variant>
        <vt:lpwstr/>
      </vt:variant>
      <vt:variant>
        <vt:lpwstr>_Toc178569864</vt:lpwstr>
      </vt:variant>
      <vt:variant>
        <vt:i4>1703991</vt:i4>
      </vt:variant>
      <vt:variant>
        <vt:i4>236</vt:i4>
      </vt:variant>
      <vt:variant>
        <vt:i4>0</vt:i4>
      </vt:variant>
      <vt:variant>
        <vt:i4>5</vt:i4>
      </vt:variant>
      <vt:variant>
        <vt:lpwstr/>
      </vt:variant>
      <vt:variant>
        <vt:lpwstr>_Toc178569863</vt:lpwstr>
      </vt:variant>
      <vt:variant>
        <vt:i4>1703991</vt:i4>
      </vt:variant>
      <vt:variant>
        <vt:i4>230</vt:i4>
      </vt:variant>
      <vt:variant>
        <vt:i4>0</vt:i4>
      </vt:variant>
      <vt:variant>
        <vt:i4>5</vt:i4>
      </vt:variant>
      <vt:variant>
        <vt:lpwstr/>
      </vt:variant>
      <vt:variant>
        <vt:lpwstr>_Toc178569862</vt:lpwstr>
      </vt:variant>
      <vt:variant>
        <vt:i4>1703991</vt:i4>
      </vt:variant>
      <vt:variant>
        <vt:i4>224</vt:i4>
      </vt:variant>
      <vt:variant>
        <vt:i4>0</vt:i4>
      </vt:variant>
      <vt:variant>
        <vt:i4>5</vt:i4>
      </vt:variant>
      <vt:variant>
        <vt:lpwstr/>
      </vt:variant>
      <vt:variant>
        <vt:lpwstr>_Toc178569861</vt:lpwstr>
      </vt:variant>
      <vt:variant>
        <vt:i4>1703991</vt:i4>
      </vt:variant>
      <vt:variant>
        <vt:i4>218</vt:i4>
      </vt:variant>
      <vt:variant>
        <vt:i4>0</vt:i4>
      </vt:variant>
      <vt:variant>
        <vt:i4>5</vt:i4>
      </vt:variant>
      <vt:variant>
        <vt:lpwstr/>
      </vt:variant>
      <vt:variant>
        <vt:lpwstr>_Toc178569860</vt:lpwstr>
      </vt:variant>
      <vt:variant>
        <vt:i4>1638455</vt:i4>
      </vt:variant>
      <vt:variant>
        <vt:i4>212</vt:i4>
      </vt:variant>
      <vt:variant>
        <vt:i4>0</vt:i4>
      </vt:variant>
      <vt:variant>
        <vt:i4>5</vt:i4>
      </vt:variant>
      <vt:variant>
        <vt:lpwstr/>
      </vt:variant>
      <vt:variant>
        <vt:lpwstr>_Toc178569859</vt:lpwstr>
      </vt:variant>
      <vt:variant>
        <vt:i4>1638455</vt:i4>
      </vt:variant>
      <vt:variant>
        <vt:i4>206</vt:i4>
      </vt:variant>
      <vt:variant>
        <vt:i4>0</vt:i4>
      </vt:variant>
      <vt:variant>
        <vt:i4>5</vt:i4>
      </vt:variant>
      <vt:variant>
        <vt:lpwstr/>
      </vt:variant>
      <vt:variant>
        <vt:lpwstr>_Toc178569858</vt:lpwstr>
      </vt:variant>
      <vt:variant>
        <vt:i4>1638455</vt:i4>
      </vt:variant>
      <vt:variant>
        <vt:i4>200</vt:i4>
      </vt:variant>
      <vt:variant>
        <vt:i4>0</vt:i4>
      </vt:variant>
      <vt:variant>
        <vt:i4>5</vt:i4>
      </vt:variant>
      <vt:variant>
        <vt:lpwstr/>
      </vt:variant>
      <vt:variant>
        <vt:lpwstr>_Toc178569857</vt:lpwstr>
      </vt:variant>
      <vt:variant>
        <vt:i4>1638455</vt:i4>
      </vt:variant>
      <vt:variant>
        <vt:i4>194</vt:i4>
      </vt:variant>
      <vt:variant>
        <vt:i4>0</vt:i4>
      </vt:variant>
      <vt:variant>
        <vt:i4>5</vt:i4>
      </vt:variant>
      <vt:variant>
        <vt:lpwstr/>
      </vt:variant>
      <vt:variant>
        <vt:lpwstr>_Toc178569855</vt:lpwstr>
      </vt:variant>
      <vt:variant>
        <vt:i4>1638455</vt:i4>
      </vt:variant>
      <vt:variant>
        <vt:i4>188</vt:i4>
      </vt:variant>
      <vt:variant>
        <vt:i4>0</vt:i4>
      </vt:variant>
      <vt:variant>
        <vt:i4>5</vt:i4>
      </vt:variant>
      <vt:variant>
        <vt:lpwstr/>
      </vt:variant>
      <vt:variant>
        <vt:lpwstr>_Toc178569853</vt:lpwstr>
      </vt:variant>
      <vt:variant>
        <vt:i4>1638455</vt:i4>
      </vt:variant>
      <vt:variant>
        <vt:i4>182</vt:i4>
      </vt:variant>
      <vt:variant>
        <vt:i4>0</vt:i4>
      </vt:variant>
      <vt:variant>
        <vt:i4>5</vt:i4>
      </vt:variant>
      <vt:variant>
        <vt:lpwstr/>
      </vt:variant>
      <vt:variant>
        <vt:lpwstr>_Toc178569852</vt:lpwstr>
      </vt:variant>
      <vt:variant>
        <vt:i4>1638455</vt:i4>
      </vt:variant>
      <vt:variant>
        <vt:i4>176</vt:i4>
      </vt:variant>
      <vt:variant>
        <vt:i4>0</vt:i4>
      </vt:variant>
      <vt:variant>
        <vt:i4>5</vt:i4>
      </vt:variant>
      <vt:variant>
        <vt:lpwstr/>
      </vt:variant>
      <vt:variant>
        <vt:lpwstr>_Toc178569851</vt:lpwstr>
      </vt:variant>
      <vt:variant>
        <vt:i4>1638455</vt:i4>
      </vt:variant>
      <vt:variant>
        <vt:i4>170</vt:i4>
      </vt:variant>
      <vt:variant>
        <vt:i4>0</vt:i4>
      </vt:variant>
      <vt:variant>
        <vt:i4>5</vt:i4>
      </vt:variant>
      <vt:variant>
        <vt:lpwstr/>
      </vt:variant>
      <vt:variant>
        <vt:lpwstr>_Toc178569850</vt:lpwstr>
      </vt:variant>
      <vt:variant>
        <vt:i4>1572919</vt:i4>
      </vt:variant>
      <vt:variant>
        <vt:i4>164</vt:i4>
      </vt:variant>
      <vt:variant>
        <vt:i4>0</vt:i4>
      </vt:variant>
      <vt:variant>
        <vt:i4>5</vt:i4>
      </vt:variant>
      <vt:variant>
        <vt:lpwstr/>
      </vt:variant>
      <vt:variant>
        <vt:lpwstr>_Toc178569849</vt:lpwstr>
      </vt:variant>
      <vt:variant>
        <vt:i4>1572919</vt:i4>
      </vt:variant>
      <vt:variant>
        <vt:i4>158</vt:i4>
      </vt:variant>
      <vt:variant>
        <vt:i4>0</vt:i4>
      </vt:variant>
      <vt:variant>
        <vt:i4>5</vt:i4>
      </vt:variant>
      <vt:variant>
        <vt:lpwstr/>
      </vt:variant>
      <vt:variant>
        <vt:lpwstr>_Toc178569848</vt:lpwstr>
      </vt:variant>
      <vt:variant>
        <vt:i4>1572919</vt:i4>
      </vt:variant>
      <vt:variant>
        <vt:i4>152</vt:i4>
      </vt:variant>
      <vt:variant>
        <vt:i4>0</vt:i4>
      </vt:variant>
      <vt:variant>
        <vt:i4>5</vt:i4>
      </vt:variant>
      <vt:variant>
        <vt:lpwstr/>
      </vt:variant>
      <vt:variant>
        <vt:lpwstr>_Toc178569847</vt:lpwstr>
      </vt:variant>
      <vt:variant>
        <vt:i4>1572919</vt:i4>
      </vt:variant>
      <vt:variant>
        <vt:i4>146</vt:i4>
      </vt:variant>
      <vt:variant>
        <vt:i4>0</vt:i4>
      </vt:variant>
      <vt:variant>
        <vt:i4>5</vt:i4>
      </vt:variant>
      <vt:variant>
        <vt:lpwstr/>
      </vt:variant>
      <vt:variant>
        <vt:lpwstr>_Toc178569846</vt:lpwstr>
      </vt:variant>
      <vt:variant>
        <vt:i4>1572919</vt:i4>
      </vt:variant>
      <vt:variant>
        <vt:i4>140</vt:i4>
      </vt:variant>
      <vt:variant>
        <vt:i4>0</vt:i4>
      </vt:variant>
      <vt:variant>
        <vt:i4>5</vt:i4>
      </vt:variant>
      <vt:variant>
        <vt:lpwstr/>
      </vt:variant>
      <vt:variant>
        <vt:lpwstr>_Toc178569845</vt:lpwstr>
      </vt:variant>
      <vt:variant>
        <vt:i4>1572919</vt:i4>
      </vt:variant>
      <vt:variant>
        <vt:i4>134</vt:i4>
      </vt:variant>
      <vt:variant>
        <vt:i4>0</vt:i4>
      </vt:variant>
      <vt:variant>
        <vt:i4>5</vt:i4>
      </vt:variant>
      <vt:variant>
        <vt:lpwstr/>
      </vt:variant>
      <vt:variant>
        <vt:lpwstr>_Toc178569844</vt:lpwstr>
      </vt:variant>
      <vt:variant>
        <vt:i4>1572919</vt:i4>
      </vt:variant>
      <vt:variant>
        <vt:i4>128</vt:i4>
      </vt:variant>
      <vt:variant>
        <vt:i4>0</vt:i4>
      </vt:variant>
      <vt:variant>
        <vt:i4>5</vt:i4>
      </vt:variant>
      <vt:variant>
        <vt:lpwstr/>
      </vt:variant>
      <vt:variant>
        <vt:lpwstr>_Toc178569843</vt:lpwstr>
      </vt:variant>
      <vt:variant>
        <vt:i4>1572919</vt:i4>
      </vt:variant>
      <vt:variant>
        <vt:i4>122</vt:i4>
      </vt:variant>
      <vt:variant>
        <vt:i4>0</vt:i4>
      </vt:variant>
      <vt:variant>
        <vt:i4>5</vt:i4>
      </vt:variant>
      <vt:variant>
        <vt:lpwstr/>
      </vt:variant>
      <vt:variant>
        <vt:lpwstr>_Toc178569842</vt:lpwstr>
      </vt:variant>
      <vt:variant>
        <vt:i4>1572919</vt:i4>
      </vt:variant>
      <vt:variant>
        <vt:i4>116</vt:i4>
      </vt:variant>
      <vt:variant>
        <vt:i4>0</vt:i4>
      </vt:variant>
      <vt:variant>
        <vt:i4>5</vt:i4>
      </vt:variant>
      <vt:variant>
        <vt:lpwstr/>
      </vt:variant>
      <vt:variant>
        <vt:lpwstr>_Toc178569841</vt:lpwstr>
      </vt:variant>
      <vt:variant>
        <vt:i4>1572919</vt:i4>
      </vt:variant>
      <vt:variant>
        <vt:i4>110</vt:i4>
      </vt:variant>
      <vt:variant>
        <vt:i4>0</vt:i4>
      </vt:variant>
      <vt:variant>
        <vt:i4>5</vt:i4>
      </vt:variant>
      <vt:variant>
        <vt:lpwstr/>
      </vt:variant>
      <vt:variant>
        <vt:lpwstr>_Toc178569840</vt:lpwstr>
      </vt:variant>
      <vt:variant>
        <vt:i4>2031671</vt:i4>
      </vt:variant>
      <vt:variant>
        <vt:i4>104</vt:i4>
      </vt:variant>
      <vt:variant>
        <vt:i4>0</vt:i4>
      </vt:variant>
      <vt:variant>
        <vt:i4>5</vt:i4>
      </vt:variant>
      <vt:variant>
        <vt:lpwstr/>
      </vt:variant>
      <vt:variant>
        <vt:lpwstr>_Toc178569839</vt:lpwstr>
      </vt:variant>
      <vt:variant>
        <vt:i4>2031671</vt:i4>
      </vt:variant>
      <vt:variant>
        <vt:i4>98</vt:i4>
      </vt:variant>
      <vt:variant>
        <vt:i4>0</vt:i4>
      </vt:variant>
      <vt:variant>
        <vt:i4>5</vt:i4>
      </vt:variant>
      <vt:variant>
        <vt:lpwstr/>
      </vt:variant>
      <vt:variant>
        <vt:lpwstr>_Toc178569838</vt:lpwstr>
      </vt:variant>
      <vt:variant>
        <vt:i4>2031671</vt:i4>
      </vt:variant>
      <vt:variant>
        <vt:i4>92</vt:i4>
      </vt:variant>
      <vt:variant>
        <vt:i4>0</vt:i4>
      </vt:variant>
      <vt:variant>
        <vt:i4>5</vt:i4>
      </vt:variant>
      <vt:variant>
        <vt:lpwstr/>
      </vt:variant>
      <vt:variant>
        <vt:lpwstr>_Toc178569837</vt:lpwstr>
      </vt:variant>
      <vt:variant>
        <vt:i4>2031671</vt:i4>
      </vt:variant>
      <vt:variant>
        <vt:i4>86</vt:i4>
      </vt:variant>
      <vt:variant>
        <vt:i4>0</vt:i4>
      </vt:variant>
      <vt:variant>
        <vt:i4>5</vt:i4>
      </vt:variant>
      <vt:variant>
        <vt:lpwstr/>
      </vt:variant>
      <vt:variant>
        <vt:lpwstr>_Toc178569836</vt:lpwstr>
      </vt:variant>
      <vt:variant>
        <vt:i4>2031671</vt:i4>
      </vt:variant>
      <vt:variant>
        <vt:i4>80</vt:i4>
      </vt:variant>
      <vt:variant>
        <vt:i4>0</vt:i4>
      </vt:variant>
      <vt:variant>
        <vt:i4>5</vt:i4>
      </vt:variant>
      <vt:variant>
        <vt:lpwstr/>
      </vt:variant>
      <vt:variant>
        <vt:lpwstr>_Toc178569835</vt:lpwstr>
      </vt:variant>
      <vt:variant>
        <vt:i4>2031671</vt:i4>
      </vt:variant>
      <vt:variant>
        <vt:i4>74</vt:i4>
      </vt:variant>
      <vt:variant>
        <vt:i4>0</vt:i4>
      </vt:variant>
      <vt:variant>
        <vt:i4>5</vt:i4>
      </vt:variant>
      <vt:variant>
        <vt:lpwstr/>
      </vt:variant>
      <vt:variant>
        <vt:lpwstr>_Toc178569834</vt:lpwstr>
      </vt:variant>
      <vt:variant>
        <vt:i4>2031671</vt:i4>
      </vt:variant>
      <vt:variant>
        <vt:i4>68</vt:i4>
      </vt:variant>
      <vt:variant>
        <vt:i4>0</vt:i4>
      </vt:variant>
      <vt:variant>
        <vt:i4>5</vt:i4>
      </vt:variant>
      <vt:variant>
        <vt:lpwstr/>
      </vt:variant>
      <vt:variant>
        <vt:lpwstr>_Toc178569833</vt:lpwstr>
      </vt:variant>
      <vt:variant>
        <vt:i4>2031671</vt:i4>
      </vt:variant>
      <vt:variant>
        <vt:i4>62</vt:i4>
      </vt:variant>
      <vt:variant>
        <vt:i4>0</vt:i4>
      </vt:variant>
      <vt:variant>
        <vt:i4>5</vt:i4>
      </vt:variant>
      <vt:variant>
        <vt:lpwstr/>
      </vt:variant>
      <vt:variant>
        <vt:lpwstr>_Toc178569832</vt:lpwstr>
      </vt:variant>
      <vt:variant>
        <vt:i4>2031671</vt:i4>
      </vt:variant>
      <vt:variant>
        <vt:i4>56</vt:i4>
      </vt:variant>
      <vt:variant>
        <vt:i4>0</vt:i4>
      </vt:variant>
      <vt:variant>
        <vt:i4>5</vt:i4>
      </vt:variant>
      <vt:variant>
        <vt:lpwstr/>
      </vt:variant>
      <vt:variant>
        <vt:lpwstr>_Toc178569831</vt:lpwstr>
      </vt:variant>
      <vt:variant>
        <vt:i4>1966135</vt:i4>
      </vt:variant>
      <vt:variant>
        <vt:i4>50</vt:i4>
      </vt:variant>
      <vt:variant>
        <vt:i4>0</vt:i4>
      </vt:variant>
      <vt:variant>
        <vt:i4>5</vt:i4>
      </vt:variant>
      <vt:variant>
        <vt:lpwstr/>
      </vt:variant>
      <vt:variant>
        <vt:lpwstr>_Toc178569829</vt:lpwstr>
      </vt:variant>
      <vt:variant>
        <vt:i4>1966135</vt:i4>
      </vt:variant>
      <vt:variant>
        <vt:i4>44</vt:i4>
      </vt:variant>
      <vt:variant>
        <vt:i4>0</vt:i4>
      </vt:variant>
      <vt:variant>
        <vt:i4>5</vt:i4>
      </vt:variant>
      <vt:variant>
        <vt:lpwstr/>
      </vt:variant>
      <vt:variant>
        <vt:lpwstr>_Toc178569828</vt:lpwstr>
      </vt:variant>
      <vt:variant>
        <vt:i4>1966135</vt:i4>
      </vt:variant>
      <vt:variant>
        <vt:i4>38</vt:i4>
      </vt:variant>
      <vt:variant>
        <vt:i4>0</vt:i4>
      </vt:variant>
      <vt:variant>
        <vt:i4>5</vt:i4>
      </vt:variant>
      <vt:variant>
        <vt:lpwstr/>
      </vt:variant>
      <vt:variant>
        <vt:lpwstr>_Toc178569827</vt:lpwstr>
      </vt:variant>
      <vt:variant>
        <vt:i4>1966135</vt:i4>
      </vt:variant>
      <vt:variant>
        <vt:i4>32</vt:i4>
      </vt:variant>
      <vt:variant>
        <vt:i4>0</vt:i4>
      </vt:variant>
      <vt:variant>
        <vt:i4>5</vt:i4>
      </vt:variant>
      <vt:variant>
        <vt:lpwstr/>
      </vt:variant>
      <vt:variant>
        <vt:lpwstr>_Toc178569826</vt:lpwstr>
      </vt:variant>
      <vt:variant>
        <vt:i4>1966135</vt:i4>
      </vt:variant>
      <vt:variant>
        <vt:i4>26</vt:i4>
      </vt:variant>
      <vt:variant>
        <vt:i4>0</vt:i4>
      </vt:variant>
      <vt:variant>
        <vt:i4>5</vt:i4>
      </vt:variant>
      <vt:variant>
        <vt:lpwstr/>
      </vt:variant>
      <vt:variant>
        <vt:lpwstr>_Toc178569825</vt:lpwstr>
      </vt:variant>
      <vt:variant>
        <vt:i4>1966135</vt:i4>
      </vt:variant>
      <vt:variant>
        <vt:i4>20</vt:i4>
      </vt:variant>
      <vt:variant>
        <vt:i4>0</vt:i4>
      </vt:variant>
      <vt:variant>
        <vt:i4>5</vt:i4>
      </vt:variant>
      <vt:variant>
        <vt:lpwstr/>
      </vt:variant>
      <vt:variant>
        <vt:lpwstr>_Toc178569823</vt:lpwstr>
      </vt:variant>
      <vt:variant>
        <vt:i4>1966135</vt:i4>
      </vt:variant>
      <vt:variant>
        <vt:i4>14</vt:i4>
      </vt:variant>
      <vt:variant>
        <vt:i4>0</vt:i4>
      </vt:variant>
      <vt:variant>
        <vt:i4>5</vt:i4>
      </vt:variant>
      <vt:variant>
        <vt:lpwstr/>
      </vt:variant>
      <vt:variant>
        <vt:lpwstr>_Toc178569821</vt:lpwstr>
      </vt:variant>
      <vt:variant>
        <vt:i4>1966135</vt:i4>
      </vt:variant>
      <vt:variant>
        <vt:i4>8</vt:i4>
      </vt:variant>
      <vt:variant>
        <vt:i4>0</vt:i4>
      </vt:variant>
      <vt:variant>
        <vt:i4>5</vt:i4>
      </vt:variant>
      <vt:variant>
        <vt:lpwstr/>
      </vt:variant>
      <vt:variant>
        <vt:lpwstr>_Toc178569820</vt:lpwstr>
      </vt:variant>
      <vt:variant>
        <vt:i4>1900599</vt:i4>
      </vt:variant>
      <vt:variant>
        <vt:i4>2</vt:i4>
      </vt:variant>
      <vt:variant>
        <vt:i4>0</vt:i4>
      </vt:variant>
      <vt:variant>
        <vt:i4>5</vt:i4>
      </vt:variant>
      <vt:variant>
        <vt:lpwstr/>
      </vt:variant>
      <vt:variant>
        <vt:lpwstr>_Toc178569819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Onderzoeksprotocol</dc:title>
  <dc:creator>aheroukens</dc:creator>
  <cp:lastModifiedBy>Martijn</cp:lastModifiedBy>
  <cp:revision>2</cp:revision>
  <cp:lastPrinted>2008-10-08T11:46:00Z</cp:lastPrinted>
  <dcterms:created xsi:type="dcterms:W3CDTF">2011-11-17T09:09:00Z</dcterms:created>
  <dcterms:modified xsi:type="dcterms:W3CDTF">2011-11-17T09:09:00Z</dcterms:modified>
</cp:coreProperties>
</file>