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4" w:type="dxa"/>
        <w:tblInd w:w="-612" w:type="dxa"/>
        <w:tblLayout w:type="fixed"/>
        <w:tblLook w:val="04A0"/>
      </w:tblPr>
      <w:tblGrid>
        <w:gridCol w:w="1080"/>
        <w:gridCol w:w="2700"/>
        <w:gridCol w:w="1800"/>
        <w:gridCol w:w="1800"/>
        <w:gridCol w:w="1800"/>
        <w:gridCol w:w="719"/>
        <w:gridCol w:w="945"/>
      </w:tblGrid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Infants with ≥1 malaria infection (n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,%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Infants with no malaria infection (n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,%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(n)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Maternal factors</w:t>
            </w: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Age class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≤20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28(14.58)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 (13.48)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76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p=0.12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21-25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56 (29.17)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 (21.07)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131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26-30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64 (33.33)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128 (35.96)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192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&gt;30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44 (22.92)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105 (29.33)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Placental malaria £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162 (85.26)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323 (91.24)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485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p=0.03£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 (14.74)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 (8.76)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Gravidity status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Multigravidity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161 (83.85)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306 (85.47)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467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p=0.61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Primigravidity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 (16.15)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52 (14.52)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Bed net possession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77 (40.96)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106 (29.78)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183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p&lt;0.01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111 (59.04)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 (70.22)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361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IPTp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use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 (21.58)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 (13.45)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p=0.01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149 (78.42)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309 (86.55)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458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Number of ANC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&lt;= 3 ANC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(50.55)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 (39.65)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p=0.02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&gt;3 ANC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 (49.45)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207 (60.35)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297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Education of women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education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164 (85.42)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303 (84.64)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467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p=0.03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Partial primary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 (7.29)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 (12.01)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 primary or more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 (7.29)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(3.35)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Maternal anaemia (&lt;7g/dl)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185 (97.89)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350 (99.43)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535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p=0.09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 (2.11)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(0.57)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Infants factors</w:t>
            </w: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Gender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Female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94 (49.21)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180 (50.56)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274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p=0.76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Male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97 (50.79)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176 (49.44)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273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LBW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175 (91.15)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323 (90.48)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498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p=0.80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 (8.85)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 (9.52)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Mean weight-for-age </w:t>
            </w:r>
          </w:p>
          <w:p w:rsidR="008F7041" w:rsidRPr="005F3628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71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z-score (MWAZ) *</w:t>
            </w:r>
          </w:p>
        </w:tc>
        <w:tc>
          <w:tcPr>
            <w:tcW w:w="1800" w:type="dxa"/>
          </w:tcPr>
          <w:p w:rsidR="008F7041" w:rsidRPr="005F3628" w:rsidRDefault="008F7041" w:rsidP="004E37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- 0.8274 (SD=0.07; min=-3.71;  max=1.87)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-0.6828 (SD=0.05;min=-4.91; max=2.84)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p=0.11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 factor</w:t>
            </w: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Village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anopheles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catches)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Avame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centre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(7.81)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(20.39)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p=0.001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Gbedjougo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(4.17)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 (19.83)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Houngo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(2.60)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(3.91)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Ananvie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(14.58)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(9.78)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Dohinoko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(12.5)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(16.48)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Gbetaga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(18.23)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(5.03)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centre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(18.75)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(12.57)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(6.25)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 (7.54)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Zoungoudo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 (15.11)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 (4.47)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Maternity of delivery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Avame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(13.54)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 (42.74)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p=0.001 </w:t>
            </w: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 (69.27)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(37.43)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041" w:rsidTr="004E379B">
        <w:tc>
          <w:tcPr>
            <w:tcW w:w="1080" w:type="dxa"/>
          </w:tcPr>
          <w:p w:rsidR="008F7041" w:rsidRDefault="008F7041" w:rsidP="004E3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Gare 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 (17.19)</w:t>
            </w:r>
          </w:p>
        </w:tc>
        <w:tc>
          <w:tcPr>
            <w:tcW w:w="1800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71 (19.83)</w:t>
            </w:r>
          </w:p>
        </w:tc>
        <w:tc>
          <w:tcPr>
            <w:tcW w:w="719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945" w:type="dxa"/>
          </w:tcPr>
          <w:p w:rsidR="008F7041" w:rsidRDefault="008F7041" w:rsidP="004E37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F7041" w:rsidRDefault="008F7041" w:rsidP="008F7041">
      <w:pPr>
        <w:rPr>
          <w:lang w:val="en-GB"/>
        </w:rPr>
      </w:pPr>
      <w:r w:rsidRPr="00D56229">
        <w:rPr>
          <w:lang w:val="en-US"/>
        </w:rPr>
        <w:lastRenderedPageBreak/>
        <w:t>Table 1</w:t>
      </w:r>
      <w:r>
        <w:rPr>
          <w:lang w:val="en-US"/>
        </w:rPr>
        <w:t xml:space="preserve">: </w:t>
      </w:r>
      <w:r>
        <w:rPr>
          <w:lang w:val="en-GB"/>
        </w:rPr>
        <w:t xml:space="preserve">Baseline characteristics of infants with ≥ 1 malaria infection during the first 12 months of follow-up, </w:t>
      </w:r>
      <w:proofErr w:type="spellStart"/>
      <w:r>
        <w:rPr>
          <w:lang w:val="en-GB"/>
        </w:rPr>
        <w:t>Tori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Bossito</w:t>
      </w:r>
      <w:proofErr w:type="spellEnd"/>
      <w:r>
        <w:rPr>
          <w:lang w:val="en-GB"/>
        </w:rPr>
        <w:t>, Benin, 2007-2010</w:t>
      </w:r>
    </w:p>
    <w:p w:rsidR="008F7041" w:rsidRPr="00AD227F" w:rsidRDefault="008F7041" w:rsidP="008F7041">
      <w:pPr>
        <w:jc w:val="both"/>
        <w:rPr>
          <w:sz w:val="16"/>
          <w:szCs w:val="16"/>
          <w:lang w:val="en-GB"/>
        </w:rPr>
      </w:pPr>
    </w:p>
    <w:p w:rsidR="008F7041" w:rsidRPr="00AD227F" w:rsidRDefault="008F7041" w:rsidP="008F7041">
      <w:pPr>
        <w:jc w:val="both"/>
        <w:rPr>
          <w:sz w:val="16"/>
          <w:szCs w:val="16"/>
          <w:lang w:val="en-GB"/>
        </w:rPr>
      </w:pPr>
      <w:r w:rsidRPr="00AD227F">
        <w:rPr>
          <w:sz w:val="16"/>
          <w:szCs w:val="16"/>
          <w:lang w:val="en-GB"/>
        </w:rPr>
        <w:t>* Student t-test (equal variances in the two groups)</w:t>
      </w:r>
    </w:p>
    <w:p w:rsidR="008F7041" w:rsidRPr="00AD227F" w:rsidRDefault="008F7041" w:rsidP="008F7041">
      <w:pPr>
        <w:jc w:val="both"/>
        <w:rPr>
          <w:sz w:val="16"/>
          <w:szCs w:val="16"/>
          <w:lang w:val="en-GB"/>
        </w:rPr>
      </w:pPr>
      <w:r w:rsidRPr="00AD227F">
        <w:rPr>
          <w:sz w:val="16"/>
          <w:szCs w:val="16"/>
          <w:lang w:val="en-GB"/>
        </w:rPr>
        <w:t>£ Six placental malaria TBS were missing</w:t>
      </w:r>
    </w:p>
    <w:p w:rsidR="008F7041" w:rsidRDefault="008F7041" w:rsidP="008F7041">
      <w:pPr>
        <w:spacing w:after="200" w:line="276" w:lineRule="auto"/>
        <w:rPr>
          <w:lang w:val="en-US"/>
        </w:rPr>
      </w:pPr>
    </w:p>
    <w:p w:rsidR="000F4801" w:rsidRPr="008F7041" w:rsidRDefault="000F4801">
      <w:pPr>
        <w:rPr>
          <w:lang w:val="en-US"/>
        </w:rPr>
      </w:pPr>
    </w:p>
    <w:sectPr w:rsidR="000F4801" w:rsidRPr="008F7041" w:rsidSect="000F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8B7"/>
    <w:multiLevelType w:val="hybridMultilevel"/>
    <w:tmpl w:val="B3484626"/>
    <w:lvl w:ilvl="0" w:tplc="D39A5C64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F7041"/>
    <w:rsid w:val="000F4801"/>
    <w:rsid w:val="00264AB0"/>
    <w:rsid w:val="008E07CC"/>
    <w:rsid w:val="008F7041"/>
    <w:rsid w:val="00AE6019"/>
    <w:rsid w:val="00B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E6019"/>
    <w:pPr>
      <w:keepNext/>
      <w:keepLines/>
      <w:numPr>
        <w:numId w:val="1"/>
      </w:numPr>
      <w:spacing w:before="200" w:line="276" w:lineRule="auto"/>
      <w:outlineLvl w:val="2"/>
    </w:pPr>
    <w:rPr>
      <w:rFonts w:ascii="Calibri" w:hAnsi="Calibri"/>
      <w:b/>
      <w:bCs/>
      <w:sz w:val="26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E6019"/>
    <w:rPr>
      <w:rFonts w:ascii="Calibri" w:eastAsia="Times New Roman" w:hAnsi="Calibri" w:cs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Le Port</dc:creator>
  <cp:lastModifiedBy>Agnès Le Port</cp:lastModifiedBy>
  <cp:revision>1</cp:revision>
  <dcterms:created xsi:type="dcterms:W3CDTF">2011-10-23T19:51:00Z</dcterms:created>
  <dcterms:modified xsi:type="dcterms:W3CDTF">2011-10-23T19:56:00Z</dcterms:modified>
</cp:coreProperties>
</file>