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37" w:rsidRDefault="00FE5E90" w:rsidP="004F45A0">
      <w:pPr>
        <w:rPr>
          <w:rFonts w:ascii="Calibri" w:eastAsia="SimSun" w:hAnsi="Calibri"/>
          <w:bCs/>
          <w:color w:val="000000"/>
          <w:sz w:val="22"/>
          <w:szCs w:val="22"/>
        </w:rPr>
      </w:pPr>
      <w:r>
        <w:rPr>
          <w:rFonts w:ascii="Calibri" w:eastAsia="SimSun" w:hAnsi="Calibri"/>
          <w:b/>
          <w:bCs/>
          <w:color w:val="000000"/>
          <w:sz w:val="22"/>
          <w:szCs w:val="22"/>
        </w:rPr>
        <w:t xml:space="preserve">Table </w:t>
      </w:r>
      <w:r w:rsidR="004A34C3">
        <w:rPr>
          <w:rFonts w:ascii="Calibri" w:eastAsia="SimSun" w:hAnsi="Calibri"/>
          <w:b/>
          <w:bCs/>
          <w:color w:val="000000"/>
          <w:sz w:val="22"/>
          <w:szCs w:val="22"/>
        </w:rPr>
        <w:t>S</w:t>
      </w:r>
      <w:r>
        <w:rPr>
          <w:rFonts w:ascii="Calibri" w:eastAsia="SimSun" w:hAnsi="Calibri"/>
          <w:b/>
          <w:bCs/>
          <w:color w:val="000000"/>
          <w:sz w:val="22"/>
          <w:szCs w:val="22"/>
        </w:rPr>
        <w:t>1</w:t>
      </w:r>
      <w:r w:rsidR="00253A43">
        <w:rPr>
          <w:rFonts w:ascii="Calibri" w:eastAsia="SimSun" w:hAnsi="Calibri"/>
          <w:b/>
          <w:bCs/>
          <w:color w:val="000000"/>
          <w:sz w:val="22"/>
          <w:szCs w:val="22"/>
        </w:rPr>
        <w:t xml:space="preserve">: </w:t>
      </w:r>
      <w:r w:rsidR="00253A43">
        <w:rPr>
          <w:rFonts w:ascii="Calibri" w:eastAsia="SimSun" w:hAnsi="Calibri"/>
          <w:bCs/>
          <w:color w:val="000000"/>
          <w:sz w:val="22"/>
          <w:szCs w:val="22"/>
        </w:rPr>
        <w:t>Human Brain RNA sequence quality stat</w:t>
      </w:r>
      <w:r w:rsidR="005C4C94">
        <w:rPr>
          <w:rFonts w:ascii="Calibri" w:eastAsia="SimSun" w:hAnsi="Calibri"/>
          <w:bCs/>
          <w:color w:val="000000"/>
          <w:sz w:val="22"/>
          <w:szCs w:val="22"/>
        </w:rPr>
        <w:t>istics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32"/>
        <w:gridCol w:w="2045"/>
        <w:gridCol w:w="2045"/>
      </w:tblGrid>
      <w:tr w:rsidR="00253A43" w:rsidTr="00093BE3">
        <w:trPr>
          <w:trHeight w:hRule="exact" w:val="56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</w:p>
        </w:tc>
        <w:tc>
          <w:tcPr>
            <w:tcW w:w="2045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Number of reads</w:t>
            </w:r>
            <w:r w:rsidR="00093BE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(mean ± </w:t>
            </w:r>
            <w:proofErr w:type="spellStart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st.</w:t>
            </w:r>
            <w:proofErr w:type="spellEnd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dev)</w:t>
            </w: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  <w:p w:rsidR="00253A43" w:rsidRDefault="00A836BC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D</w:t>
            </w:r>
            <w:r w:rsidR="00253A4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2045" w:type="dxa"/>
          </w:tcPr>
          <w:p w:rsidR="00253A43" w:rsidRDefault="00093BE3" w:rsidP="0087137A">
            <w:pPr>
              <w:snapToGrid w:val="0"/>
              <w:rPr>
                <w:rFonts w:ascii="Calibri" w:eastAsia="SimSun" w:hAnsi="Calibri"/>
                <w:b/>
                <w:bCs/>
                <w:color w:val="000000"/>
              </w:rPr>
            </w:pPr>
            <w:r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r w:rsidR="00253A4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(mean ± </w:t>
            </w:r>
            <w:proofErr w:type="spellStart"/>
            <w:r w:rsidR="00253A4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>st.</w:t>
            </w:r>
            <w:proofErr w:type="spellEnd"/>
            <w:r w:rsidR="00253A43">
              <w:rPr>
                <w:rFonts w:ascii="Calibri" w:eastAsia="SimSun" w:hAnsi="Calibri"/>
                <w:b/>
                <w:bCs/>
                <w:color w:val="000000"/>
                <w:sz w:val="22"/>
                <w:szCs w:val="22"/>
              </w:rPr>
              <w:t xml:space="preserve"> dev)</w:t>
            </w:r>
          </w:p>
          <w:p w:rsidR="00253A43" w:rsidRDefault="00253A43" w:rsidP="0087137A">
            <w:pPr>
              <w:rPr>
                <w:rFonts w:ascii="Calibri" w:eastAsia="SimSun" w:hAnsi="Calibri"/>
                <w:b/>
                <w:bCs/>
                <w:color w:val="00000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b/>
                <w:color w:val="000000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>12 PALM barcodes</w:t>
            </w:r>
          </w:p>
        </w:tc>
        <w:tc>
          <w:tcPr>
            <w:tcW w:w="2045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</w:rPr>
            </w:pPr>
          </w:p>
        </w:tc>
        <w:tc>
          <w:tcPr>
            <w:tcW w:w="2045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Total reads with barcodes</w:t>
            </w:r>
          </w:p>
        </w:tc>
        <w:tc>
          <w:tcPr>
            <w:tcW w:w="2045" w:type="dxa"/>
          </w:tcPr>
          <w:p w:rsidR="00253A43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20,598,984</w:t>
            </w:r>
          </w:p>
        </w:tc>
        <w:tc>
          <w:tcPr>
            <w:tcW w:w="2045" w:type="dxa"/>
          </w:tcPr>
          <w:p w:rsidR="00253A43" w:rsidRPr="00E330B8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Ave reads per barcoded sample</w:t>
            </w:r>
          </w:p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E330B8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1,716,582</w:t>
            </w:r>
            <w:r w:rsidR="00A836BC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E330B8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372,711</w:t>
            </w:r>
          </w:p>
          <w:p w:rsidR="00253A43" w:rsidRPr="00E330B8" w:rsidRDefault="00253A43" w:rsidP="0087137A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E330B8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Unaligned – too short</w:t>
            </w:r>
          </w:p>
          <w:p w:rsidR="00253A43" w:rsidRDefault="00253A43" w:rsidP="0087137A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253A43" w:rsidRPr="00C17081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303,765</w:t>
            </w:r>
            <w:r w:rsidR="00A836BC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 1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26,807</w:t>
            </w:r>
          </w:p>
        </w:tc>
        <w:tc>
          <w:tcPr>
            <w:tcW w:w="2045" w:type="dxa"/>
          </w:tcPr>
          <w:p w:rsidR="00253A43" w:rsidRPr="009E30B7" w:rsidRDefault="00253A43" w:rsidP="0049363D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>17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.58</w:t>
            </w: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E330B8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5.35</w:t>
            </w: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Unaligned – no match</w:t>
            </w:r>
          </w:p>
          <w:p w:rsidR="00253A43" w:rsidRDefault="00253A43" w:rsidP="0087137A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253A43" w:rsidRPr="00C17081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123,341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2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4,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45" w:type="dxa"/>
          </w:tcPr>
          <w:p w:rsidR="00253A43" w:rsidRPr="009E30B7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.22</w:t>
            </w: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E330B8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0.53</w:t>
            </w: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6253DB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Aligned - mature</w:t>
            </w:r>
          </w:p>
        </w:tc>
        <w:tc>
          <w:tcPr>
            <w:tcW w:w="2045" w:type="dxa"/>
            <w:vAlign w:val="center"/>
          </w:tcPr>
          <w:p w:rsidR="00253A43" w:rsidRPr="00C17081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904,344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207,458</w:t>
            </w:r>
          </w:p>
        </w:tc>
        <w:tc>
          <w:tcPr>
            <w:tcW w:w="2045" w:type="dxa"/>
          </w:tcPr>
          <w:p w:rsidR="00253A43" w:rsidRPr="009E30B7" w:rsidRDefault="00253A43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>52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.69</w:t>
            </w:r>
            <w:r w:rsidRPr="009E30B7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E330B8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±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4.74</w:t>
            </w:r>
          </w:p>
        </w:tc>
      </w:tr>
      <w:tr w:rsidR="00896DC5" w:rsidTr="00093BE3">
        <w:trPr>
          <w:trHeight w:hRule="exact" w:val="227"/>
        </w:trPr>
        <w:tc>
          <w:tcPr>
            <w:tcW w:w="3032" w:type="dxa"/>
          </w:tcPr>
          <w:p w:rsidR="00896DC5" w:rsidRDefault="00896DC5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Identified </w:t>
            </w: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045" w:type="dxa"/>
            <w:vAlign w:val="center"/>
          </w:tcPr>
          <w:p w:rsidR="00896DC5" w:rsidRDefault="008A13C9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491</w:t>
            </w:r>
            <w:r w:rsidR="00EB475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="00EB4751"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</w:t>
            </w:r>
            <w:r w:rsidR="00EB475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5" w:type="dxa"/>
          </w:tcPr>
          <w:p w:rsidR="00896DC5" w:rsidRPr="009E30B7" w:rsidRDefault="00896DC5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6264BA" w:rsidTr="00093BE3">
        <w:trPr>
          <w:trHeight w:hRule="exact" w:val="227"/>
        </w:trPr>
        <w:tc>
          <w:tcPr>
            <w:tcW w:w="3032" w:type="dxa"/>
          </w:tcPr>
          <w:p w:rsidR="006264BA" w:rsidRDefault="006264BA" w:rsidP="0087137A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&gt;10 counts</w:t>
            </w:r>
          </w:p>
        </w:tc>
        <w:tc>
          <w:tcPr>
            <w:tcW w:w="2045" w:type="dxa"/>
            <w:vAlign w:val="center"/>
          </w:tcPr>
          <w:p w:rsidR="006264BA" w:rsidRDefault="00F63D9F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045" w:type="dxa"/>
          </w:tcPr>
          <w:p w:rsidR="006264BA" w:rsidRPr="009E30B7" w:rsidRDefault="006264BA" w:rsidP="0087137A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b/>
                <w:color w:val="000000"/>
              </w:rPr>
            </w:pPr>
            <w:r w:rsidRPr="00C72FCA"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>4 pre-PCR barcodes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RPr="002C2C68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Total reads with barcodes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22,149,582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Ave reads per barcoded sample</w:t>
            </w:r>
          </w:p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5,537,396 ±</w:t>
            </w:r>
            <w:r w:rsidR="0049363D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1,209,422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Unaligned – too short</w:t>
            </w:r>
          </w:p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359,639 ±</w:t>
            </w:r>
            <w:r w:rsidR="0049363D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136,311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6.49 ±2.46</w:t>
            </w: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Unaligned – no match</w:t>
            </w:r>
          </w:p>
          <w:p w:rsidR="00253A43" w:rsidRPr="00C72FCA" w:rsidRDefault="00253A43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261,967 ±</w:t>
            </w:r>
            <w:r w:rsidR="0049363D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82,974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4.73 ±1.50</w:t>
            </w:r>
          </w:p>
        </w:tc>
      </w:tr>
      <w:tr w:rsidR="00253A43" w:rsidTr="00093BE3">
        <w:trPr>
          <w:trHeight w:hRule="exact" w:val="227"/>
        </w:trPr>
        <w:tc>
          <w:tcPr>
            <w:tcW w:w="3032" w:type="dxa"/>
          </w:tcPr>
          <w:p w:rsidR="00253A43" w:rsidRPr="00C72FCA" w:rsidRDefault="00253A43" w:rsidP="006253DB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Aligned - mature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3,359,695 ±</w:t>
            </w:r>
            <w:r w:rsidR="0049363D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698,009</w:t>
            </w:r>
          </w:p>
        </w:tc>
        <w:tc>
          <w:tcPr>
            <w:tcW w:w="2045" w:type="dxa"/>
          </w:tcPr>
          <w:p w:rsidR="00253A43" w:rsidRPr="00C72FCA" w:rsidRDefault="00253A43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60.67 ±</w:t>
            </w:r>
            <w:r w:rsidR="0049363D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>12.61</w:t>
            </w:r>
          </w:p>
        </w:tc>
      </w:tr>
      <w:tr w:rsidR="00896DC5" w:rsidTr="00093BE3">
        <w:trPr>
          <w:trHeight w:hRule="exact" w:val="227"/>
        </w:trPr>
        <w:tc>
          <w:tcPr>
            <w:tcW w:w="3032" w:type="dxa"/>
          </w:tcPr>
          <w:p w:rsidR="00896DC5" w:rsidRPr="00C72FCA" w:rsidRDefault="00896DC5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Identified </w:t>
            </w: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045" w:type="dxa"/>
          </w:tcPr>
          <w:p w:rsidR="00896DC5" w:rsidRPr="00C72FCA" w:rsidRDefault="008A13C9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594</w:t>
            </w:r>
            <w:r w:rsidR="00EB475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="00EB4751"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</w:t>
            </w:r>
            <w:r w:rsidR="00EB4751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896DC5" w:rsidRPr="00C72FCA" w:rsidRDefault="00896DC5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6264BA" w:rsidTr="00093BE3">
        <w:trPr>
          <w:trHeight w:hRule="exact" w:val="227"/>
        </w:trPr>
        <w:tc>
          <w:tcPr>
            <w:tcW w:w="3032" w:type="dxa"/>
          </w:tcPr>
          <w:p w:rsidR="006264BA" w:rsidRDefault="00085B7D" w:rsidP="00A364F2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&gt;10 counts</w:t>
            </w:r>
          </w:p>
        </w:tc>
        <w:tc>
          <w:tcPr>
            <w:tcW w:w="2045" w:type="dxa"/>
          </w:tcPr>
          <w:p w:rsidR="006264BA" w:rsidRDefault="00F63D9F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45" w:type="dxa"/>
          </w:tcPr>
          <w:p w:rsidR="006264BA" w:rsidRPr="00C72FCA" w:rsidRDefault="006264BA" w:rsidP="00A364F2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253A43" w:rsidRPr="00A60B91" w:rsidTr="00093BE3">
        <w:trPr>
          <w:trHeight w:hRule="exact" w:val="227"/>
        </w:trPr>
        <w:tc>
          <w:tcPr>
            <w:tcW w:w="3032" w:type="dxa"/>
          </w:tcPr>
          <w:p w:rsidR="00253A43" w:rsidRPr="00CE58C2" w:rsidRDefault="00FE5E90" w:rsidP="00A765D6">
            <w:pPr>
              <w:snapToGrid w:val="0"/>
              <w:rPr>
                <w:rFonts w:ascii="Calibri" w:eastAsia="SimSun" w:hAnsi="Calibri"/>
                <w:b/>
                <w:color w:val="000000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>TruSeq</w:t>
            </w:r>
            <w:proofErr w:type="spellEnd"/>
            <w:r>
              <w:rPr>
                <w:rFonts w:ascii="Calibri" w:eastAsia="SimSun" w:hAnsi="Calibri"/>
                <w:b/>
                <w:color w:val="000000"/>
                <w:sz w:val="22"/>
                <w:szCs w:val="22"/>
              </w:rPr>
              <w:t xml:space="preserve"> barcodes</w:t>
            </w:r>
          </w:p>
        </w:tc>
        <w:tc>
          <w:tcPr>
            <w:tcW w:w="2045" w:type="dxa"/>
          </w:tcPr>
          <w:p w:rsidR="00253A43" w:rsidRPr="00CE58C2" w:rsidRDefault="00253A43" w:rsidP="00A765D6">
            <w:pPr>
              <w:snapToGrid w:val="0"/>
              <w:rPr>
                <w:rFonts w:ascii="Calibri" w:eastAsia="SimSun" w:hAnsi="Calibri"/>
                <w:color w:val="000000"/>
              </w:rPr>
            </w:pPr>
          </w:p>
        </w:tc>
        <w:tc>
          <w:tcPr>
            <w:tcW w:w="2045" w:type="dxa"/>
          </w:tcPr>
          <w:p w:rsidR="00253A43" w:rsidRPr="00CE58C2" w:rsidRDefault="00253A43" w:rsidP="00A765D6">
            <w:pPr>
              <w:snapToGrid w:val="0"/>
              <w:rPr>
                <w:rFonts w:ascii="Calibri" w:eastAsia="SimSun" w:hAnsi="Calibri"/>
                <w:color w:val="000000"/>
              </w:rPr>
            </w:pPr>
          </w:p>
        </w:tc>
      </w:tr>
      <w:tr w:rsidR="00253A43" w:rsidRPr="00A60B91" w:rsidTr="00093BE3">
        <w:trPr>
          <w:trHeight w:hRule="exact" w:val="227"/>
        </w:trPr>
        <w:tc>
          <w:tcPr>
            <w:tcW w:w="3032" w:type="dxa"/>
          </w:tcPr>
          <w:p w:rsidR="00253A43" w:rsidRDefault="00253A43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Total reads</w:t>
            </w:r>
            <w:r w:rsidR="00CC56BE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barcodes</w:t>
            </w:r>
          </w:p>
          <w:p w:rsidR="00253A43" w:rsidRDefault="00253A43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CC56BE" w:rsidRPr="00CC56BE" w:rsidRDefault="00CC56BE" w:rsidP="00CC56BE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CC56BE">
              <w:rPr>
                <w:rFonts w:ascii="Calibri" w:eastAsia="SimSun" w:hAnsi="Calibri"/>
                <w:color w:val="000000"/>
                <w:sz w:val="20"/>
                <w:szCs w:val="20"/>
              </w:rPr>
              <w:t>34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Pr="00CC56BE">
              <w:rPr>
                <w:rFonts w:ascii="Calibri" w:eastAsia="SimSun" w:hAnsi="Calibri"/>
                <w:color w:val="000000"/>
                <w:sz w:val="20"/>
                <w:szCs w:val="20"/>
              </w:rPr>
              <w:t>590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Pr="00CC56BE">
              <w:rPr>
                <w:rFonts w:ascii="Calibri" w:eastAsia="SimSun" w:hAnsi="Calibri"/>
                <w:color w:val="000000"/>
                <w:sz w:val="20"/>
                <w:szCs w:val="20"/>
              </w:rPr>
              <w:t>185</w:t>
            </w:r>
          </w:p>
          <w:p w:rsidR="00A836BC" w:rsidRPr="0049363D" w:rsidRDefault="00A836BC" w:rsidP="00CC56BE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  <w:p w:rsidR="00253A43" w:rsidRDefault="00253A43" w:rsidP="00CC56BE">
            <w:pPr>
              <w:snapToGri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</w:tcPr>
          <w:p w:rsidR="00253A43" w:rsidRDefault="00253A43" w:rsidP="00A765D6">
            <w:pPr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49363D" w:rsidRPr="00A60B91" w:rsidTr="00093BE3">
        <w:trPr>
          <w:trHeight w:hRule="exact" w:val="227"/>
        </w:trPr>
        <w:tc>
          <w:tcPr>
            <w:tcW w:w="3032" w:type="dxa"/>
          </w:tcPr>
          <w:p w:rsidR="0049363D" w:rsidRPr="00C72FCA" w:rsidRDefault="0049363D" w:rsidP="00A836BC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Ave reads per barcoded sample</w:t>
            </w:r>
          </w:p>
          <w:p w:rsidR="0049363D" w:rsidRDefault="0049363D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:rsidR="0049363D" w:rsidRPr="0049363D" w:rsidRDefault="00491908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2,882,515</w:t>
            </w:r>
            <w:r w:rsidR="0049363D"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="0049363D"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386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,</w:t>
            </w:r>
            <w:r w:rsidR="0049363D"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45" w:type="dxa"/>
            <w:vAlign w:val="bottom"/>
          </w:tcPr>
          <w:p w:rsidR="0049363D" w:rsidRPr="00491908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49363D" w:rsidRPr="00A60B91" w:rsidTr="00093BE3">
        <w:trPr>
          <w:trHeight w:hRule="exact" w:val="227"/>
        </w:trPr>
        <w:tc>
          <w:tcPr>
            <w:tcW w:w="3032" w:type="dxa"/>
          </w:tcPr>
          <w:p w:rsidR="0049363D" w:rsidRDefault="0049363D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Unaligned – too short</w:t>
            </w:r>
          </w:p>
          <w:p w:rsidR="0049363D" w:rsidRDefault="0049363D" w:rsidP="00A765D6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63,515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9,874</w:t>
            </w: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2.2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0.34</w:t>
            </w:r>
          </w:p>
        </w:tc>
      </w:tr>
      <w:tr w:rsidR="0049363D" w:rsidRPr="00A60B91" w:rsidTr="00093BE3">
        <w:trPr>
          <w:trHeight w:hRule="exact" w:val="227"/>
        </w:trPr>
        <w:tc>
          <w:tcPr>
            <w:tcW w:w="3032" w:type="dxa"/>
          </w:tcPr>
          <w:p w:rsidR="0049363D" w:rsidRDefault="0049363D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Unaligned – no match</w:t>
            </w:r>
          </w:p>
          <w:p w:rsidR="0049363D" w:rsidRDefault="0049363D" w:rsidP="00A765D6">
            <w:pPr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470,410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56,970</w:t>
            </w: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16.32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1.98</w:t>
            </w:r>
          </w:p>
        </w:tc>
      </w:tr>
      <w:tr w:rsidR="0049363D" w:rsidRPr="00A60B91" w:rsidTr="00093BE3">
        <w:trPr>
          <w:trHeight w:hRule="exact" w:val="227"/>
        </w:trPr>
        <w:tc>
          <w:tcPr>
            <w:tcW w:w="3032" w:type="dxa"/>
          </w:tcPr>
          <w:p w:rsidR="0049363D" w:rsidRDefault="0049363D" w:rsidP="006253DB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Aligned - mature</w:t>
            </w: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1,563,981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</w:t>
            </w: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211692</w:t>
            </w:r>
          </w:p>
        </w:tc>
        <w:tc>
          <w:tcPr>
            <w:tcW w:w="2045" w:type="dxa"/>
            <w:vAlign w:val="bottom"/>
          </w:tcPr>
          <w:p w:rsidR="0049363D" w:rsidRPr="0049363D" w:rsidRDefault="0049363D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 w:rsidRPr="0049363D">
              <w:rPr>
                <w:rFonts w:ascii="Calibri" w:eastAsia="SimSun" w:hAnsi="Calibri"/>
                <w:color w:val="000000"/>
                <w:sz w:val="20"/>
                <w:szCs w:val="20"/>
              </w:rPr>
              <w:t>54.26</w:t>
            </w:r>
            <w:r w:rsidRPr="00C72FCA"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7.34</w:t>
            </w:r>
          </w:p>
        </w:tc>
      </w:tr>
      <w:tr w:rsidR="00896DC5" w:rsidRPr="00A60B91" w:rsidTr="00093BE3">
        <w:trPr>
          <w:trHeight w:hRule="exact" w:val="227"/>
        </w:trPr>
        <w:tc>
          <w:tcPr>
            <w:tcW w:w="3032" w:type="dxa"/>
          </w:tcPr>
          <w:p w:rsidR="00896DC5" w:rsidRDefault="00896DC5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Identified </w:t>
            </w: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</w:p>
        </w:tc>
        <w:tc>
          <w:tcPr>
            <w:tcW w:w="2045" w:type="dxa"/>
            <w:vAlign w:val="bottom"/>
          </w:tcPr>
          <w:p w:rsidR="00896DC5" w:rsidRPr="0049363D" w:rsidRDefault="00EB475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581 </w:t>
            </w:r>
            <w:r w:rsidRPr="00C17081">
              <w:rPr>
                <w:rFonts w:ascii="Calibri" w:eastAsia="SimSun" w:hAnsi="Calibri"/>
                <w:color w:val="000000"/>
                <w:sz w:val="20"/>
                <w:szCs w:val="20"/>
              </w:rPr>
              <w:t>±</w:t>
            </w: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045" w:type="dxa"/>
            <w:vAlign w:val="bottom"/>
          </w:tcPr>
          <w:p w:rsidR="00896DC5" w:rsidRPr="0049363D" w:rsidRDefault="00896D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  <w:tr w:rsidR="006264BA" w:rsidRPr="00A60B91" w:rsidTr="00093BE3">
        <w:trPr>
          <w:trHeight w:hRule="exact" w:val="227"/>
        </w:trPr>
        <w:tc>
          <w:tcPr>
            <w:tcW w:w="3032" w:type="dxa"/>
          </w:tcPr>
          <w:p w:rsidR="006264BA" w:rsidRDefault="00085B7D" w:rsidP="00A765D6">
            <w:pPr>
              <w:snapToGrid w:val="0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miRNA</w:t>
            </w:r>
            <w:proofErr w:type="spellEnd"/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 xml:space="preserve"> with &gt;10 counts</w:t>
            </w:r>
          </w:p>
        </w:tc>
        <w:tc>
          <w:tcPr>
            <w:tcW w:w="2045" w:type="dxa"/>
            <w:vAlign w:val="bottom"/>
          </w:tcPr>
          <w:p w:rsidR="006264BA" w:rsidRDefault="00F63D9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  <w:r>
              <w:rPr>
                <w:rFonts w:ascii="Calibri" w:eastAsia="SimSun" w:hAnsi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45" w:type="dxa"/>
            <w:vAlign w:val="bottom"/>
          </w:tcPr>
          <w:p w:rsidR="006264BA" w:rsidRPr="0049363D" w:rsidRDefault="006264BA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Calibri" w:eastAsia="SimSun" w:hAnsi="Calibri"/>
                <w:color w:val="000000"/>
                <w:sz w:val="20"/>
                <w:szCs w:val="20"/>
              </w:rPr>
            </w:pPr>
          </w:p>
        </w:tc>
      </w:tr>
    </w:tbl>
    <w:p w:rsidR="00253A43" w:rsidRDefault="00253A43" w:rsidP="004F45A0">
      <w:pPr>
        <w:rPr>
          <w:rFonts w:ascii="Cambria" w:hAnsi="Cambria"/>
          <w:sz w:val="20"/>
          <w:szCs w:val="20"/>
          <w:lang w:eastAsia="ja-JP"/>
        </w:rPr>
      </w:pPr>
      <w:r w:rsidRPr="00EE13C2">
        <w:rPr>
          <w:rFonts w:ascii="Calibri" w:hAnsi="Calibri"/>
          <w:sz w:val="22"/>
          <w:szCs w:val="22"/>
          <w:lang w:eastAsia="ja-JP"/>
        </w:rPr>
        <w:t xml:space="preserve">Alignment statistics </w:t>
      </w:r>
      <w:r w:rsidR="00085B7D">
        <w:rPr>
          <w:rFonts w:ascii="Calibri" w:hAnsi="Calibri"/>
          <w:sz w:val="22"/>
          <w:szCs w:val="22"/>
          <w:lang w:eastAsia="ja-JP"/>
        </w:rPr>
        <w:t>were</w:t>
      </w:r>
      <w:r w:rsidRPr="00EE13C2">
        <w:rPr>
          <w:rFonts w:ascii="Calibri" w:hAnsi="Calibri"/>
          <w:sz w:val="22"/>
          <w:szCs w:val="22"/>
          <w:lang w:eastAsia="ja-JP"/>
        </w:rPr>
        <w:t xml:space="preserve"> generated by Flicker version 2.7. </w:t>
      </w:r>
      <w:r w:rsidR="001402F9">
        <w:rPr>
          <w:rFonts w:ascii="Calibri" w:hAnsi="Calibri"/>
          <w:sz w:val="22"/>
          <w:szCs w:val="22"/>
          <w:lang w:eastAsia="ja-JP"/>
        </w:rPr>
        <w:t>The pool of 12 PALM barcodes and</w:t>
      </w:r>
      <w:r w:rsidR="00AD515D">
        <w:rPr>
          <w:rFonts w:ascii="Calibri" w:hAnsi="Calibri"/>
          <w:sz w:val="22"/>
          <w:szCs w:val="22"/>
          <w:lang w:eastAsia="ja-JP"/>
        </w:rPr>
        <w:t xml:space="preserve"> the pool of 4 Pre-PCR barcodes</w:t>
      </w:r>
      <w:r w:rsidR="001402F9">
        <w:rPr>
          <w:rFonts w:ascii="Calibri" w:hAnsi="Calibri"/>
          <w:sz w:val="22"/>
          <w:szCs w:val="22"/>
          <w:lang w:eastAsia="ja-JP"/>
        </w:rPr>
        <w:t xml:space="preserve"> w</w:t>
      </w:r>
      <w:r w:rsidR="00AD515D">
        <w:rPr>
          <w:rFonts w:ascii="Calibri" w:hAnsi="Calibri"/>
          <w:sz w:val="22"/>
          <w:szCs w:val="22"/>
          <w:lang w:eastAsia="ja-JP"/>
        </w:rPr>
        <w:t>ere each sequenced in one Illumina GAIIx flow cell lane.</w:t>
      </w:r>
      <w:r w:rsidR="001402F9">
        <w:rPr>
          <w:rFonts w:ascii="Calibri" w:hAnsi="Calibri"/>
          <w:sz w:val="22"/>
          <w:szCs w:val="22"/>
          <w:lang w:eastAsia="ja-JP"/>
        </w:rPr>
        <w:t xml:space="preserve"> The pool of 12 TruSeq barcodes was sequenced in one Illumina HiSeq 2000 lane.</w:t>
      </w:r>
      <w:r w:rsidR="006264BA">
        <w:rPr>
          <w:rFonts w:ascii="Calibri" w:hAnsi="Calibri"/>
          <w:sz w:val="22"/>
          <w:szCs w:val="22"/>
          <w:lang w:eastAsia="ja-JP"/>
        </w:rPr>
        <w:t xml:space="preserve"> The table also shows the number of identified </w:t>
      </w:r>
      <w:proofErr w:type="spellStart"/>
      <w:r w:rsidR="006264BA">
        <w:rPr>
          <w:rFonts w:ascii="Calibri" w:hAnsi="Calibri"/>
          <w:sz w:val="22"/>
          <w:szCs w:val="22"/>
          <w:lang w:eastAsia="ja-JP"/>
        </w:rPr>
        <w:t>miRNA</w:t>
      </w:r>
      <w:proofErr w:type="spellEnd"/>
      <w:r w:rsidR="006264BA">
        <w:rPr>
          <w:rFonts w:ascii="Calibri" w:hAnsi="Calibri"/>
          <w:sz w:val="22"/>
          <w:szCs w:val="22"/>
          <w:lang w:eastAsia="ja-JP"/>
        </w:rPr>
        <w:t xml:space="preserve"> </w:t>
      </w:r>
      <w:r w:rsidR="00DC3816">
        <w:rPr>
          <w:rFonts w:ascii="Calibri" w:hAnsi="Calibri"/>
          <w:sz w:val="22"/>
          <w:szCs w:val="22"/>
          <w:lang w:eastAsia="ja-JP"/>
        </w:rPr>
        <w:t>in each barcoded sample</w:t>
      </w:r>
      <w:r w:rsidR="006264BA">
        <w:rPr>
          <w:rFonts w:ascii="Calibri" w:hAnsi="Calibri"/>
          <w:sz w:val="22"/>
          <w:szCs w:val="22"/>
          <w:lang w:eastAsia="ja-JP"/>
        </w:rPr>
        <w:t xml:space="preserve"> and the number of </w:t>
      </w:r>
      <w:proofErr w:type="spellStart"/>
      <w:r w:rsidR="006264BA">
        <w:rPr>
          <w:rFonts w:ascii="Calibri" w:hAnsi="Calibri"/>
          <w:sz w:val="22"/>
          <w:szCs w:val="22"/>
          <w:lang w:eastAsia="ja-JP"/>
        </w:rPr>
        <w:t>m</w:t>
      </w:r>
      <w:r w:rsidR="00085B7D">
        <w:rPr>
          <w:rFonts w:ascii="Calibri" w:hAnsi="Calibri"/>
          <w:sz w:val="22"/>
          <w:szCs w:val="22"/>
          <w:lang w:eastAsia="ja-JP"/>
        </w:rPr>
        <w:t>iRNA</w:t>
      </w:r>
      <w:proofErr w:type="spellEnd"/>
      <w:r w:rsidR="00085B7D">
        <w:rPr>
          <w:rFonts w:ascii="Calibri" w:hAnsi="Calibri"/>
          <w:sz w:val="22"/>
          <w:szCs w:val="22"/>
          <w:lang w:eastAsia="ja-JP"/>
        </w:rPr>
        <w:t xml:space="preserve"> with at least 10 counts in</w:t>
      </w:r>
      <w:r w:rsidR="006264BA">
        <w:rPr>
          <w:rFonts w:ascii="Calibri" w:hAnsi="Calibri"/>
          <w:sz w:val="22"/>
          <w:szCs w:val="22"/>
          <w:lang w:eastAsia="ja-JP"/>
        </w:rPr>
        <w:t xml:space="preserve"> at least one of the barcoded samples.</w:t>
      </w:r>
      <w:bookmarkStart w:id="0" w:name="_GoBack"/>
      <w:bookmarkEnd w:id="0"/>
    </w:p>
    <w:sectPr w:rsidR="00253A43" w:rsidSect="007C7DF4"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A6" w:rsidRDefault="00E745A6" w:rsidP="00906CA0">
      <w:r>
        <w:separator/>
      </w:r>
    </w:p>
  </w:endnote>
  <w:endnote w:type="continuationSeparator" w:id="0">
    <w:p w:rsidR="00E745A6" w:rsidRDefault="00E745A6" w:rsidP="009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A6" w:rsidRDefault="00E745A6" w:rsidP="00906CA0">
      <w:r>
        <w:separator/>
      </w:r>
    </w:p>
  </w:footnote>
  <w:footnote w:type="continuationSeparator" w:id="0">
    <w:p w:rsidR="00E745A6" w:rsidRDefault="00E745A6" w:rsidP="0090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16A6034"/>
    <w:multiLevelType w:val="hybridMultilevel"/>
    <w:tmpl w:val="E5C661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3CA0118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982325"/>
    <w:multiLevelType w:val="hybridMultilevel"/>
    <w:tmpl w:val="D6BEB0C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F3B04B7"/>
    <w:multiLevelType w:val="hybridMultilevel"/>
    <w:tmpl w:val="11A06B3E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F4C18BF"/>
    <w:multiLevelType w:val="hybridMultilevel"/>
    <w:tmpl w:val="127224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D919F5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685357"/>
    <w:multiLevelType w:val="hybridMultilevel"/>
    <w:tmpl w:val="D62ACA86"/>
    <w:lvl w:ilvl="0" w:tplc="1236E5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2A0641"/>
    <w:multiLevelType w:val="hybridMultilevel"/>
    <w:tmpl w:val="55449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C40AF8"/>
    <w:multiLevelType w:val="hybridMultilevel"/>
    <w:tmpl w:val="93F6EDC4"/>
    <w:lvl w:ilvl="0" w:tplc="9126043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679737A"/>
    <w:multiLevelType w:val="hybridMultilevel"/>
    <w:tmpl w:val="F920E602"/>
    <w:lvl w:ilvl="0" w:tplc="8822151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B002809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5">
    <w:nsid w:val="3C3614DB"/>
    <w:multiLevelType w:val="hybridMultilevel"/>
    <w:tmpl w:val="8BF00C1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FC3926"/>
    <w:multiLevelType w:val="multilevel"/>
    <w:tmpl w:val="35460A38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A1F407C"/>
    <w:multiLevelType w:val="hybridMultilevel"/>
    <w:tmpl w:val="89F89364"/>
    <w:lvl w:ilvl="0" w:tplc="F3665AE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F290EE0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9">
    <w:nsid w:val="52024D63"/>
    <w:multiLevelType w:val="hybridMultilevel"/>
    <w:tmpl w:val="3376C78E"/>
    <w:lvl w:ilvl="0" w:tplc="E32C97FC">
      <w:start w:val="1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61360E3"/>
    <w:multiLevelType w:val="hybridMultilevel"/>
    <w:tmpl w:val="B4443776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73561BF"/>
    <w:multiLevelType w:val="hybridMultilevel"/>
    <w:tmpl w:val="5C580E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2059FB"/>
    <w:multiLevelType w:val="hybridMultilevel"/>
    <w:tmpl w:val="77E043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F10D4B"/>
    <w:multiLevelType w:val="multilevel"/>
    <w:tmpl w:val="C96CA8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4">
    <w:nsid w:val="6C11057C"/>
    <w:multiLevelType w:val="hybridMultilevel"/>
    <w:tmpl w:val="80F48E7C"/>
    <w:lvl w:ilvl="0" w:tplc="A33A7178">
      <w:start w:val="1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EB67AC5"/>
    <w:multiLevelType w:val="hybridMultilevel"/>
    <w:tmpl w:val="33C439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C46364"/>
    <w:multiLevelType w:val="multilevel"/>
    <w:tmpl w:val="733C260A"/>
    <w:lvl w:ilvl="0">
      <w:start w:val="12"/>
      <w:numFmt w:val="decimal"/>
      <w:lvlText w:val="%1.0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cs="Times New Roman" w:hint="default"/>
      </w:rPr>
    </w:lvl>
  </w:abstractNum>
  <w:abstractNum w:abstractNumId="37">
    <w:nsid w:val="788B47D5"/>
    <w:multiLevelType w:val="hybridMultilevel"/>
    <w:tmpl w:val="15BAD53C"/>
    <w:lvl w:ilvl="0" w:tplc="6804C4D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C62EC6"/>
    <w:multiLevelType w:val="hybridMultilevel"/>
    <w:tmpl w:val="463A73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17"/>
  </w:num>
  <w:num w:numId="17">
    <w:abstractNumId w:val="19"/>
  </w:num>
  <w:num w:numId="18">
    <w:abstractNumId w:val="16"/>
  </w:num>
  <w:num w:numId="19">
    <w:abstractNumId w:val="37"/>
  </w:num>
  <w:num w:numId="20">
    <w:abstractNumId w:val="23"/>
  </w:num>
  <w:num w:numId="21">
    <w:abstractNumId w:val="22"/>
  </w:num>
  <w:num w:numId="22">
    <w:abstractNumId w:val="38"/>
  </w:num>
  <w:num w:numId="23">
    <w:abstractNumId w:val="36"/>
  </w:num>
  <w:num w:numId="24">
    <w:abstractNumId w:val="34"/>
  </w:num>
  <w:num w:numId="25">
    <w:abstractNumId w:val="29"/>
  </w:num>
  <w:num w:numId="26">
    <w:abstractNumId w:val="25"/>
  </w:num>
  <w:num w:numId="27">
    <w:abstractNumId w:val="14"/>
  </w:num>
  <w:num w:numId="28">
    <w:abstractNumId w:val="35"/>
  </w:num>
  <w:num w:numId="29">
    <w:abstractNumId w:val="31"/>
  </w:num>
  <w:num w:numId="30">
    <w:abstractNumId w:val="32"/>
  </w:num>
  <w:num w:numId="31">
    <w:abstractNumId w:val="21"/>
  </w:num>
  <w:num w:numId="32">
    <w:abstractNumId w:val="27"/>
  </w:num>
  <w:num w:numId="33">
    <w:abstractNumId w:val="24"/>
  </w:num>
  <w:num w:numId="34">
    <w:abstractNumId w:val="18"/>
  </w:num>
  <w:num w:numId="35">
    <w:abstractNumId w:val="28"/>
  </w:num>
  <w:num w:numId="36">
    <w:abstractNumId w:val="33"/>
  </w:num>
  <w:num w:numId="37">
    <w:abstractNumId w:val="26"/>
  </w:num>
  <w:num w:numId="38">
    <w:abstractNumId w:val="1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28"/>
    <w:rsid w:val="00012DB9"/>
    <w:rsid w:val="00016683"/>
    <w:rsid w:val="00024607"/>
    <w:rsid w:val="0005059A"/>
    <w:rsid w:val="00051FCD"/>
    <w:rsid w:val="00061816"/>
    <w:rsid w:val="00073181"/>
    <w:rsid w:val="00082714"/>
    <w:rsid w:val="00084A7F"/>
    <w:rsid w:val="00085B7D"/>
    <w:rsid w:val="00086B11"/>
    <w:rsid w:val="00087F68"/>
    <w:rsid w:val="00092A7F"/>
    <w:rsid w:val="00093BE3"/>
    <w:rsid w:val="000B0A5C"/>
    <w:rsid w:val="000B4963"/>
    <w:rsid w:val="000C1C44"/>
    <w:rsid w:val="000D37EC"/>
    <w:rsid w:val="000D7824"/>
    <w:rsid w:val="000F4325"/>
    <w:rsid w:val="000F582B"/>
    <w:rsid w:val="000F6AAD"/>
    <w:rsid w:val="001117F5"/>
    <w:rsid w:val="00115AB4"/>
    <w:rsid w:val="00120F26"/>
    <w:rsid w:val="001216B2"/>
    <w:rsid w:val="00124F51"/>
    <w:rsid w:val="00126CE1"/>
    <w:rsid w:val="0013117F"/>
    <w:rsid w:val="001402F9"/>
    <w:rsid w:val="00142738"/>
    <w:rsid w:val="00147EF1"/>
    <w:rsid w:val="0016259F"/>
    <w:rsid w:val="00171721"/>
    <w:rsid w:val="00192BB9"/>
    <w:rsid w:val="00194A53"/>
    <w:rsid w:val="001956F5"/>
    <w:rsid w:val="001B0A00"/>
    <w:rsid w:val="001B1E68"/>
    <w:rsid w:val="001B5CE6"/>
    <w:rsid w:val="001B61BB"/>
    <w:rsid w:val="001B65E6"/>
    <w:rsid w:val="001B7D78"/>
    <w:rsid w:val="001D552E"/>
    <w:rsid w:val="001E0388"/>
    <w:rsid w:val="001E205B"/>
    <w:rsid w:val="001E6BFC"/>
    <w:rsid w:val="001F7626"/>
    <w:rsid w:val="002034AA"/>
    <w:rsid w:val="002212BD"/>
    <w:rsid w:val="00224B38"/>
    <w:rsid w:val="0022567B"/>
    <w:rsid w:val="00230564"/>
    <w:rsid w:val="00232F57"/>
    <w:rsid w:val="0023407F"/>
    <w:rsid w:val="002445E7"/>
    <w:rsid w:val="002506E1"/>
    <w:rsid w:val="00253558"/>
    <w:rsid w:val="00253A43"/>
    <w:rsid w:val="00256512"/>
    <w:rsid w:val="00261F22"/>
    <w:rsid w:val="002625D2"/>
    <w:rsid w:val="002732D0"/>
    <w:rsid w:val="00276CF1"/>
    <w:rsid w:val="00291460"/>
    <w:rsid w:val="002922D0"/>
    <w:rsid w:val="002949EA"/>
    <w:rsid w:val="002B2E62"/>
    <w:rsid w:val="002C2C68"/>
    <w:rsid w:val="002C3BF6"/>
    <w:rsid w:val="002C4A16"/>
    <w:rsid w:val="002E472A"/>
    <w:rsid w:val="002E6495"/>
    <w:rsid w:val="002F7BB2"/>
    <w:rsid w:val="003059FA"/>
    <w:rsid w:val="00307652"/>
    <w:rsid w:val="00311DEB"/>
    <w:rsid w:val="00316063"/>
    <w:rsid w:val="00316728"/>
    <w:rsid w:val="00330006"/>
    <w:rsid w:val="00335127"/>
    <w:rsid w:val="0034304C"/>
    <w:rsid w:val="0034552A"/>
    <w:rsid w:val="00354C73"/>
    <w:rsid w:val="0035575C"/>
    <w:rsid w:val="00362300"/>
    <w:rsid w:val="00363AA2"/>
    <w:rsid w:val="0037435F"/>
    <w:rsid w:val="00377959"/>
    <w:rsid w:val="00397E50"/>
    <w:rsid w:val="003A0820"/>
    <w:rsid w:val="003A5D92"/>
    <w:rsid w:val="003B0166"/>
    <w:rsid w:val="003B5E81"/>
    <w:rsid w:val="003C401D"/>
    <w:rsid w:val="003C532C"/>
    <w:rsid w:val="003D3668"/>
    <w:rsid w:val="003D366E"/>
    <w:rsid w:val="003E06C7"/>
    <w:rsid w:val="003E7010"/>
    <w:rsid w:val="003F3CE8"/>
    <w:rsid w:val="003F447F"/>
    <w:rsid w:val="003F5063"/>
    <w:rsid w:val="003F557E"/>
    <w:rsid w:val="003F68E6"/>
    <w:rsid w:val="00413581"/>
    <w:rsid w:val="00417CDC"/>
    <w:rsid w:val="00421CFD"/>
    <w:rsid w:val="00430DA9"/>
    <w:rsid w:val="00432A9A"/>
    <w:rsid w:val="00435158"/>
    <w:rsid w:val="00435870"/>
    <w:rsid w:val="00443557"/>
    <w:rsid w:val="00451841"/>
    <w:rsid w:val="00465756"/>
    <w:rsid w:val="00472E0C"/>
    <w:rsid w:val="004759F3"/>
    <w:rsid w:val="00480D49"/>
    <w:rsid w:val="00491908"/>
    <w:rsid w:val="00492CEE"/>
    <w:rsid w:val="0049363D"/>
    <w:rsid w:val="004A34C3"/>
    <w:rsid w:val="004A4DC3"/>
    <w:rsid w:val="004A7B26"/>
    <w:rsid w:val="004B1E0D"/>
    <w:rsid w:val="004B7F1D"/>
    <w:rsid w:val="004C2D25"/>
    <w:rsid w:val="004C7384"/>
    <w:rsid w:val="004C7827"/>
    <w:rsid w:val="004D25E0"/>
    <w:rsid w:val="004D2B27"/>
    <w:rsid w:val="004E08F2"/>
    <w:rsid w:val="004E6615"/>
    <w:rsid w:val="004F45A0"/>
    <w:rsid w:val="004F4D59"/>
    <w:rsid w:val="00507859"/>
    <w:rsid w:val="005147E0"/>
    <w:rsid w:val="00520255"/>
    <w:rsid w:val="00531C63"/>
    <w:rsid w:val="005467D1"/>
    <w:rsid w:val="00554E46"/>
    <w:rsid w:val="00555A06"/>
    <w:rsid w:val="00562C42"/>
    <w:rsid w:val="0056492D"/>
    <w:rsid w:val="0057477A"/>
    <w:rsid w:val="00581F69"/>
    <w:rsid w:val="00586589"/>
    <w:rsid w:val="005A1FA3"/>
    <w:rsid w:val="005A40DF"/>
    <w:rsid w:val="005B71B9"/>
    <w:rsid w:val="005C10EC"/>
    <w:rsid w:val="005C4C94"/>
    <w:rsid w:val="005D3F09"/>
    <w:rsid w:val="005E530F"/>
    <w:rsid w:val="00602A79"/>
    <w:rsid w:val="006068F3"/>
    <w:rsid w:val="00606FA1"/>
    <w:rsid w:val="006251A6"/>
    <w:rsid w:val="006253DB"/>
    <w:rsid w:val="006264BA"/>
    <w:rsid w:val="00627BDA"/>
    <w:rsid w:val="00636896"/>
    <w:rsid w:val="00643187"/>
    <w:rsid w:val="00645CAB"/>
    <w:rsid w:val="00650EAF"/>
    <w:rsid w:val="00656A9B"/>
    <w:rsid w:val="00660702"/>
    <w:rsid w:val="00666A38"/>
    <w:rsid w:val="0067093B"/>
    <w:rsid w:val="006853E8"/>
    <w:rsid w:val="0068679D"/>
    <w:rsid w:val="00691C3A"/>
    <w:rsid w:val="0069229E"/>
    <w:rsid w:val="006A53A3"/>
    <w:rsid w:val="006B52AA"/>
    <w:rsid w:val="006C5F38"/>
    <w:rsid w:val="006D0D97"/>
    <w:rsid w:val="006D1FF8"/>
    <w:rsid w:val="006D7F8B"/>
    <w:rsid w:val="006E168B"/>
    <w:rsid w:val="006E367A"/>
    <w:rsid w:val="006E7A4C"/>
    <w:rsid w:val="006F3205"/>
    <w:rsid w:val="006F40E6"/>
    <w:rsid w:val="007122A4"/>
    <w:rsid w:val="007236A0"/>
    <w:rsid w:val="00727BD4"/>
    <w:rsid w:val="00773418"/>
    <w:rsid w:val="00773487"/>
    <w:rsid w:val="00784323"/>
    <w:rsid w:val="007877F7"/>
    <w:rsid w:val="00795759"/>
    <w:rsid w:val="007B3805"/>
    <w:rsid w:val="007C1EDA"/>
    <w:rsid w:val="007C5A9A"/>
    <w:rsid w:val="007C789C"/>
    <w:rsid w:val="007C7DF4"/>
    <w:rsid w:val="007D1047"/>
    <w:rsid w:val="007E1FDA"/>
    <w:rsid w:val="007E2AA5"/>
    <w:rsid w:val="007F0CDA"/>
    <w:rsid w:val="007F1873"/>
    <w:rsid w:val="007F1BE1"/>
    <w:rsid w:val="007F25C6"/>
    <w:rsid w:val="00801FEC"/>
    <w:rsid w:val="0080568A"/>
    <w:rsid w:val="00805E7F"/>
    <w:rsid w:val="00815B95"/>
    <w:rsid w:val="00816459"/>
    <w:rsid w:val="008250F8"/>
    <w:rsid w:val="00847AEF"/>
    <w:rsid w:val="008523F2"/>
    <w:rsid w:val="00857F22"/>
    <w:rsid w:val="0087137A"/>
    <w:rsid w:val="00883B1A"/>
    <w:rsid w:val="008902BA"/>
    <w:rsid w:val="008922AA"/>
    <w:rsid w:val="00895F89"/>
    <w:rsid w:val="00896DC5"/>
    <w:rsid w:val="008A13C9"/>
    <w:rsid w:val="008C593F"/>
    <w:rsid w:val="008E2DA4"/>
    <w:rsid w:val="008E7FFD"/>
    <w:rsid w:val="008F02AD"/>
    <w:rsid w:val="008F0674"/>
    <w:rsid w:val="008F06B6"/>
    <w:rsid w:val="00900B64"/>
    <w:rsid w:val="00903F57"/>
    <w:rsid w:val="00906CA0"/>
    <w:rsid w:val="009323B0"/>
    <w:rsid w:val="00934ABA"/>
    <w:rsid w:val="0094361C"/>
    <w:rsid w:val="0096251C"/>
    <w:rsid w:val="00977386"/>
    <w:rsid w:val="00981668"/>
    <w:rsid w:val="009A6ABD"/>
    <w:rsid w:val="009B201D"/>
    <w:rsid w:val="009B6667"/>
    <w:rsid w:val="009C72BB"/>
    <w:rsid w:val="009D282F"/>
    <w:rsid w:val="009E16E7"/>
    <w:rsid w:val="009E243F"/>
    <w:rsid w:val="009E30B7"/>
    <w:rsid w:val="009F44DA"/>
    <w:rsid w:val="00A2119F"/>
    <w:rsid w:val="00A23830"/>
    <w:rsid w:val="00A319E6"/>
    <w:rsid w:val="00A323A5"/>
    <w:rsid w:val="00A344FD"/>
    <w:rsid w:val="00A364F2"/>
    <w:rsid w:val="00A37E7A"/>
    <w:rsid w:val="00A4085B"/>
    <w:rsid w:val="00A41690"/>
    <w:rsid w:val="00A60B91"/>
    <w:rsid w:val="00A64E29"/>
    <w:rsid w:val="00A765D6"/>
    <w:rsid w:val="00A81417"/>
    <w:rsid w:val="00A836BC"/>
    <w:rsid w:val="00A9183F"/>
    <w:rsid w:val="00A9361D"/>
    <w:rsid w:val="00A93AA8"/>
    <w:rsid w:val="00A97A6B"/>
    <w:rsid w:val="00AA232E"/>
    <w:rsid w:val="00AB3E39"/>
    <w:rsid w:val="00AB6076"/>
    <w:rsid w:val="00AD515D"/>
    <w:rsid w:val="00AE1967"/>
    <w:rsid w:val="00AF08DA"/>
    <w:rsid w:val="00AF340E"/>
    <w:rsid w:val="00AF692B"/>
    <w:rsid w:val="00B00388"/>
    <w:rsid w:val="00B00F33"/>
    <w:rsid w:val="00B0261C"/>
    <w:rsid w:val="00B117C9"/>
    <w:rsid w:val="00B20730"/>
    <w:rsid w:val="00B27D17"/>
    <w:rsid w:val="00B331EA"/>
    <w:rsid w:val="00B37BE1"/>
    <w:rsid w:val="00B666C4"/>
    <w:rsid w:val="00B676AC"/>
    <w:rsid w:val="00B702A9"/>
    <w:rsid w:val="00B70A5A"/>
    <w:rsid w:val="00B826D9"/>
    <w:rsid w:val="00BA5238"/>
    <w:rsid w:val="00BC4C5F"/>
    <w:rsid w:val="00BC52D2"/>
    <w:rsid w:val="00BD0C58"/>
    <w:rsid w:val="00BD256A"/>
    <w:rsid w:val="00BD54C4"/>
    <w:rsid w:val="00BE46E2"/>
    <w:rsid w:val="00BF3289"/>
    <w:rsid w:val="00C16360"/>
    <w:rsid w:val="00C17081"/>
    <w:rsid w:val="00C509E7"/>
    <w:rsid w:val="00C51227"/>
    <w:rsid w:val="00C72FCA"/>
    <w:rsid w:val="00C77AF4"/>
    <w:rsid w:val="00C80747"/>
    <w:rsid w:val="00CC56BE"/>
    <w:rsid w:val="00CE58C2"/>
    <w:rsid w:val="00CF0584"/>
    <w:rsid w:val="00CF389B"/>
    <w:rsid w:val="00CF5166"/>
    <w:rsid w:val="00CF5AFD"/>
    <w:rsid w:val="00D029C6"/>
    <w:rsid w:val="00D02D04"/>
    <w:rsid w:val="00D127E6"/>
    <w:rsid w:val="00D168B9"/>
    <w:rsid w:val="00D23245"/>
    <w:rsid w:val="00D37524"/>
    <w:rsid w:val="00D37C98"/>
    <w:rsid w:val="00D42541"/>
    <w:rsid w:val="00D51DCF"/>
    <w:rsid w:val="00D57014"/>
    <w:rsid w:val="00D57CB2"/>
    <w:rsid w:val="00D60DC9"/>
    <w:rsid w:val="00D657B5"/>
    <w:rsid w:val="00D6750D"/>
    <w:rsid w:val="00D7431F"/>
    <w:rsid w:val="00D773CF"/>
    <w:rsid w:val="00D829A1"/>
    <w:rsid w:val="00D93368"/>
    <w:rsid w:val="00D954F0"/>
    <w:rsid w:val="00DA5A95"/>
    <w:rsid w:val="00DA6D08"/>
    <w:rsid w:val="00DC3816"/>
    <w:rsid w:val="00DC70CB"/>
    <w:rsid w:val="00DD5FC5"/>
    <w:rsid w:val="00DE04C2"/>
    <w:rsid w:val="00DE3F71"/>
    <w:rsid w:val="00DF0ED9"/>
    <w:rsid w:val="00DF7431"/>
    <w:rsid w:val="00E00E0F"/>
    <w:rsid w:val="00E07384"/>
    <w:rsid w:val="00E330B8"/>
    <w:rsid w:val="00E62810"/>
    <w:rsid w:val="00E71365"/>
    <w:rsid w:val="00E745A6"/>
    <w:rsid w:val="00E75AA6"/>
    <w:rsid w:val="00E85E21"/>
    <w:rsid w:val="00E91B33"/>
    <w:rsid w:val="00EA3C5A"/>
    <w:rsid w:val="00EA685B"/>
    <w:rsid w:val="00EA6CFD"/>
    <w:rsid w:val="00EA7622"/>
    <w:rsid w:val="00EB1FDC"/>
    <w:rsid w:val="00EB2D3A"/>
    <w:rsid w:val="00EB3169"/>
    <w:rsid w:val="00EB3611"/>
    <w:rsid w:val="00EB4751"/>
    <w:rsid w:val="00EB47DF"/>
    <w:rsid w:val="00EE0537"/>
    <w:rsid w:val="00EE13C2"/>
    <w:rsid w:val="00EF4A5B"/>
    <w:rsid w:val="00EF6F0F"/>
    <w:rsid w:val="00EF7E17"/>
    <w:rsid w:val="00F03535"/>
    <w:rsid w:val="00F05DEC"/>
    <w:rsid w:val="00F1073B"/>
    <w:rsid w:val="00F4549F"/>
    <w:rsid w:val="00F45CD7"/>
    <w:rsid w:val="00F63D9F"/>
    <w:rsid w:val="00F669F9"/>
    <w:rsid w:val="00F7660B"/>
    <w:rsid w:val="00F94D3F"/>
    <w:rsid w:val="00FA2CCE"/>
    <w:rsid w:val="00FA68D8"/>
    <w:rsid w:val="00FC01E7"/>
    <w:rsid w:val="00FD057A"/>
    <w:rsid w:val="00FD727E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6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C1636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0E0F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C16360"/>
    <w:rPr>
      <w:b/>
      <w:sz w:val="24"/>
    </w:rPr>
  </w:style>
  <w:style w:type="character" w:customStyle="1" w:styleId="WW8Num3z1">
    <w:name w:val="WW8Num3z1"/>
    <w:uiPriority w:val="99"/>
    <w:rsid w:val="00C16360"/>
    <w:rPr>
      <w:rFonts w:ascii="OpenSymbol" w:eastAsia="OpenSymbol"/>
    </w:rPr>
  </w:style>
  <w:style w:type="character" w:customStyle="1" w:styleId="WW8Num4z0">
    <w:name w:val="WW8Num4z0"/>
    <w:uiPriority w:val="99"/>
    <w:rsid w:val="00C16360"/>
    <w:rPr>
      <w:rFonts w:ascii="Symbol" w:hAnsi="Symbol"/>
    </w:rPr>
  </w:style>
  <w:style w:type="character" w:customStyle="1" w:styleId="WW8Num4z1">
    <w:name w:val="WW8Num4z1"/>
    <w:uiPriority w:val="99"/>
    <w:rsid w:val="00C16360"/>
    <w:rPr>
      <w:rFonts w:ascii="Symbol" w:hAnsi="Symbol"/>
    </w:rPr>
  </w:style>
  <w:style w:type="character" w:customStyle="1" w:styleId="WW8Num5z0">
    <w:name w:val="WW8Num5z0"/>
    <w:uiPriority w:val="99"/>
    <w:rsid w:val="00C16360"/>
    <w:rPr>
      <w:rFonts w:ascii="Symbol" w:hAnsi="Symbol"/>
    </w:rPr>
  </w:style>
  <w:style w:type="character" w:customStyle="1" w:styleId="WW8Num5z1">
    <w:name w:val="WW8Num5z1"/>
    <w:uiPriority w:val="99"/>
    <w:rsid w:val="00C16360"/>
    <w:rPr>
      <w:rFonts w:ascii="OpenSymbol" w:eastAsia="OpenSymbol"/>
    </w:rPr>
  </w:style>
  <w:style w:type="character" w:customStyle="1" w:styleId="WW8Num6z0">
    <w:name w:val="WW8Num6z0"/>
    <w:uiPriority w:val="99"/>
    <w:rsid w:val="00C16360"/>
    <w:rPr>
      <w:rFonts w:ascii="Symbol" w:hAnsi="Symbol"/>
    </w:rPr>
  </w:style>
  <w:style w:type="character" w:customStyle="1" w:styleId="WW8Num6z1">
    <w:name w:val="WW8Num6z1"/>
    <w:uiPriority w:val="99"/>
    <w:rsid w:val="00C16360"/>
    <w:rPr>
      <w:rFonts w:ascii="Symbol" w:hAnsi="Symbol"/>
    </w:rPr>
  </w:style>
  <w:style w:type="character" w:customStyle="1" w:styleId="WW8Num7z0">
    <w:name w:val="WW8Num7z0"/>
    <w:uiPriority w:val="99"/>
    <w:rsid w:val="00C16360"/>
    <w:rPr>
      <w:rFonts w:ascii="Symbol" w:hAnsi="Symbol"/>
    </w:rPr>
  </w:style>
  <w:style w:type="character" w:customStyle="1" w:styleId="WW8Num7z1">
    <w:name w:val="WW8Num7z1"/>
    <w:uiPriority w:val="99"/>
    <w:rsid w:val="00C16360"/>
    <w:rPr>
      <w:rFonts w:ascii="Symbol" w:hAnsi="Symbol"/>
    </w:rPr>
  </w:style>
  <w:style w:type="character" w:customStyle="1" w:styleId="WW8Num8z0">
    <w:name w:val="WW8Num8z0"/>
    <w:uiPriority w:val="99"/>
    <w:rsid w:val="00C16360"/>
    <w:rPr>
      <w:b/>
    </w:rPr>
  </w:style>
  <w:style w:type="character" w:customStyle="1" w:styleId="WW8Num8z1">
    <w:name w:val="WW8Num8z1"/>
    <w:uiPriority w:val="99"/>
    <w:rsid w:val="00C16360"/>
    <w:rPr>
      <w:rFonts w:ascii="OpenSymbol" w:eastAsia="OpenSymbol"/>
    </w:rPr>
  </w:style>
  <w:style w:type="character" w:customStyle="1" w:styleId="WW8Num9z0">
    <w:name w:val="WW8Num9z0"/>
    <w:uiPriority w:val="99"/>
    <w:rsid w:val="00C16360"/>
    <w:rPr>
      <w:b/>
    </w:rPr>
  </w:style>
  <w:style w:type="character" w:customStyle="1" w:styleId="WW8Num9z1">
    <w:name w:val="WW8Num9z1"/>
    <w:uiPriority w:val="99"/>
    <w:rsid w:val="00C16360"/>
    <w:rPr>
      <w:rFonts w:ascii="Symbol" w:hAnsi="Symbol"/>
      <w:b/>
    </w:rPr>
  </w:style>
  <w:style w:type="character" w:customStyle="1" w:styleId="WW8Num10z0">
    <w:name w:val="WW8Num10z0"/>
    <w:uiPriority w:val="99"/>
    <w:rsid w:val="00C16360"/>
    <w:rPr>
      <w:rFonts w:ascii="Symbol" w:hAnsi="Symbol"/>
    </w:rPr>
  </w:style>
  <w:style w:type="character" w:customStyle="1" w:styleId="WW8Num10z1">
    <w:name w:val="WW8Num10z1"/>
    <w:uiPriority w:val="99"/>
    <w:rsid w:val="00C16360"/>
    <w:rPr>
      <w:rFonts w:ascii="OpenSymbol" w:eastAsia="OpenSymbol"/>
    </w:rPr>
  </w:style>
  <w:style w:type="character" w:customStyle="1" w:styleId="WW8Num11z0">
    <w:name w:val="WW8Num11z0"/>
    <w:uiPriority w:val="99"/>
    <w:rsid w:val="00C16360"/>
    <w:rPr>
      <w:rFonts w:ascii="Symbol" w:hAnsi="Symbol"/>
    </w:rPr>
  </w:style>
  <w:style w:type="character" w:customStyle="1" w:styleId="WW8Num11z1">
    <w:name w:val="WW8Num11z1"/>
    <w:uiPriority w:val="99"/>
    <w:rsid w:val="00C16360"/>
    <w:rPr>
      <w:rFonts w:ascii="Courier New" w:hAnsi="Courier New"/>
    </w:rPr>
  </w:style>
  <w:style w:type="character" w:customStyle="1" w:styleId="WW8Num12z0">
    <w:name w:val="WW8Num12z0"/>
    <w:uiPriority w:val="99"/>
    <w:rsid w:val="00C16360"/>
    <w:rPr>
      <w:rFonts w:ascii="Symbol" w:hAnsi="Symbol"/>
    </w:rPr>
  </w:style>
  <w:style w:type="character" w:customStyle="1" w:styleId="WW8Num12z1">
    <w:name w:val="WW8Num12z1"/>
    <w:uiPriority w:val="99"/>
    <w:rsid w:val="00C16360"/>
    <w:rPr>
      <w:rFonts w:ascii="OpenSymbol" w:eastAsia="OpenSymbol"/>
    </w:rPr>
  </w:style>
  <w:style w:type="character" w:customStyle="1" w:styleId="WW8Num13z0">
    <w:name w:val="WW8Num13z0"/>
    <w:uiPriority w:val="99"/>
    <w:rsid w:val="00C16360"/>
    <w:rPr>
      <w:rFonts w:ascii="Symbol" w:hAnsi="Symbol"/>
    </w:rPr>
  </w:style>
  <w:style w:type="character" w:customStyle="1" w:styleId="WW8Num13z1">
    <w:name w:val="WW8Num13z1"/>
    <w:uiPriority w:val="99"/>
    <w:rsid w:val="00C16360"/>
    <w:rPr>
      <w:rFonts w:ascii="OpenSymbol" w:eastAsia="OpenSymbol"/>
    </w:rPr>
  </w:style>
  <w:style w:type="character" w:customStyle="1" w:styleId="WW8Num14z0">
    <w:name w:val="WW8Num14z0"/>
    <w:uiPriority w:val="99"/>
    <w:rsid w:val="00C16360"/>
    <w:rPr>
      <w:rFonts w:ascii="Symbol" w:hAnsi="Symbol"/>
    </w:rPr>
  </w:style>
  <w:style w:type="character" w:customStyle="1" w:styleId="WW8Num14z1">
    <w:name w:val="WW8Num14z1"/>
    <w:uiPriority w:val="99"/>
    <w:rsid w:val="00C16360"/>
    <w:rPr>
      <w:rFonts w:ascii="OpenSymbol" w:eastAsia="OpenSymbol"/>
    </w:rPr>
  </w:style>
  <w:style w:type="character" w:customStyle="1" w:styleId="WW8Num14z2">
    <w:name w:val="WW8Num14z2"/>
    <w:uiPriority w:val="99"/>
    <w:rsid w:val="00C16360"/>
    <w:rPr>
      <w:rFonts w:ascii="Wingdings" w:hAnsi="Wingdings"/>
    </w:rPr>
  </w:style>
  <w:style w:type="character" w:customStyle="1" w:styleId="DefaultParagraphFont1">
    <w:name w:val="Default Paragraph Font1"/>
    <w:uiPriority w:val="99"/>
    <w:rsid w:val="00C16360"/>
  </w:style>
  <w:style w:type="character" w:customStyle="1" w:styleId="Absatz-Standardschriftart">
    <w:name w:val="Absatz-Standardschriftart"/>
    <w:uiPriority w:val="99"/>
    <w:rsid w:val="00C16360"/>
  </w:style>
  <w:style w:type="character" w:customStyle="1" w:styleId="WW-Absatz-Standardschriftart">
    <w:name w:val="WW-Absatz-Standardschriftart"/>
    <w:uiPriority w:val="99"/>
    <w:rsid w:val="00C16360"/>
  </w:style>
  <w:style w:type="character" w:customStyle="1" w:styleId="WW-Absatz-Standardschriftart1">
    <w:name w:val="WW-Absatz-Standardschriftart1"/>
    <w:uiPriority w:val="99"/>
    <w:rsid w:val="00C16360"/>
  </w:style>
  <w:style w:type="character" w:customStyle="1" w:styleId="WW-Absatz-Standardschriftart11">
    <w:name w:val="WW-Absatz-Standardschriftart11"/>
    <w:uiPriority w:val="99"/>
    <w:rsid w:val="00C16360"/>
  </w:style>
  <w:style w:type="character" w:customStyle="1" w:styleId="WW-Absatz-Standardschriftart111">
    <w:name w:val="WW-Absatz-Standardschriftart111"/>
    <w:uiPriority w:val="99"/>
    <w:rsid w:val="00C16360"/>
  </w:style>
  <w:style w:type="character" w:customStyle="1" w:styleId="WW-Absatz-Standardschriftart1111">
    <w:name w:val="WW-Absatz-Standardschriftart1111"/>
    <w:uiPriority w:val="99"/>
    <w:rsid w:val="00C16360"/>
  </w:style>
  <w:style w:type="character" w:customStyle="1" w:styleId="WW8Num2z0">
    <w:name w:val="WW8Num2z0"/>
    <w:uiPriority w:val="99"/>
    <w:rsid w:val="00C16360"/>
    <w:rPr>
      <w:rFonts w:ascii="Symbol" w:eastAsia="OpenSymbol" w:hAnsi="Symbol"/>
      <w:sz w:val="20"/>
    </w:rPr>
  </w:style>
  <w:style w:type="character" w:customStyle="1" w:styleId="WW8Num2z1">
    <w:name w:val="WW8Num2z1"/>
    <w:uiPriority w:val="99"/>
    <w:rsid w:val="00C16360"/>
    <w:rPr>
      <w:rFonts w:ascii="Courier New" w:hAnsi="Courier New"/>
    </w:rPr>
  </w:style>
  <w:style w:type="character" w:customStyle="1" w:styleId="WW-Absatz-Standardschriftart11111">
    <w:name w:val="WW-Absatz-Standardschriftart11111"/>
    <w:uiPriority w:val="99"/>
    <w:rsid w:val="00C16360"/>
  </w:style>
  <w:style w:type="character" w:customStyle="1" w:styleId="WW-Absatz-Standardschriftart111111">
    <w:name w:val="WW-Absatz-Standardschriftart111111"/>
    <w:uiPriority w:val="99"/>
    <w:rsid w:val="00C16360"/>
  </w:style>
  <w:style w:type="character" w:customStyle="1" w:styleId="WW-Absatz-Standardschriftart1111111">
    <w:name w:val="WW-Absatz-Standardschriftart1111111"/>
    <w:uiPriority w:val="99"/>
    <w:rsid w:val="00C16360"/>
  </w:style>
  <w:style w:type="character" w:customStyle="1" w:styleId="WW-Absatz-Standardschriftart11111111">
    <w:name w:val="WW-Absatz-Standardschriftart11111111"/>
    <w:uiPriority w:val="99"/>
    <w:rsid w:val="00C16360"/>
  </w:style>
  <w:style w:type="character" w:customStyle="1" w:styleId="WW8Num15z0">
    <w:name w:val="WW8Num15z0"/>
    <w:uiPriority w:val="99"/>
    <w:rsid w:val="00C16360"/>
    <w:rPr>
      <w:rFonts w:ascii="Symbol" w:hAnsi="Symbol"/>
    </w:rPr>
  </w:style>
  <w:style w:type="character" w:customStyle="1" w:styleId="WW8Num15z1">
    <w:name w:val="WW8Num15z1"/>
    <w:uiPriority w:val="99"/>
    <w:rsid w:val="00C16360"/>
    <w:rPr>
      <w:rFonts w:ascii="OpenSymbol" w:eastAsia="OpenSymbol"/>
    </w:rPr>
  </w:style>
  <w:style w:type="character" w:customStyle="1" w:styleId="WW8Num16z0">
    <w:name w:val="WW8Num16z0"/>
    <w:uiPriority w:val="99"/>
    <w:rsid w:val="00C16360"/>
    <w:rPr>
      <w:rFonts w:ascii="Symbol" w:hAnsi="Symbol"/>
    </w:rPr>
  </w:style>
  <w:style w:type="character" w:customStyle="1" w:styleId="WW8Num16z1">
    <w:name w:val="WW8Num16z1"/>
    <w:uiPriority w:val="99"/>
    <w:rsid w:val="00C16360"/>
    <w:rPr>
      <w:rFonts w:ascii="OpenSymbol" w:eastAsia="OpenSymbol"/>
    </w:rPr>
  </w:style>
  <w:style w:type="character" w:customStyle="1" w:styleId="WW8Num17z0">
    <w:name w:val="WW8Num17z0"/>
    <w:uiPriority w:val="99"/>
    <w:rsid w:val="00C16360"/>
    <w:rPr>
      <w:rFonts w:ascii="Symbol" w:hAnsi="Symbol"/>
    </w:rPr>
  </w:style>
  <w:style w:type="character" w:customStyle="1" w:styleId="WW8Num17z1">
    <w:name w:val="WW8Num17z1"/>
    <w:uiPriority w:val="99"/>
    <w:rsid w:val="00C16360"/>
    <w:rPr>
      <w:rFonts w:ascii="OpenSymbol" w:eastAsia="OpenSymbol"/>
    </w:rPr>
  </w:style>
  <w:style w:type="character" w:customStyle="1" w:styleId="WW8Num18z0">
    <w:name w:val="WW8Num18z0"/>
    <w:uiPriority w:val="99"/>
    <w:rsid w:val="00C16360"/>
    <w:rPr>
      <w:rFonts w:ascii="Symbol" w:hAnsi="Symbol"/>
    </w:rPr>
  </w:style>
  <w:style w:type="character" w:customStyle="1" w:styleId="WW8Num18z1">
    <w:name w:val="WW8Num18z1"/>
    <w:uiPriority w:val="99"/>
    <w:rsid w:val="00C16360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C16360"/>
  </w:style>
  <w:style w:type="character" w:customStyle="1" w:styleId="WW8Num19z0">
    <w:name w:val="WW8Num19z0"/>
    <w:uiPriority w:val="99"/>
    <w:rsid w:val="00C16360"/>
    <w:rPr>
      <w:rFonts w:ascii="Symbol" w:hAnsi="Symbol"/>
    </w:rPr>
  </w:style>
  <w:style w:type="character" w:customStyle="1" w:styleId="WW8Num19z1">
    <w:name w:val="WW8Num19z1"/>
    <w:uiPriority w:val="99"/>
    <w:rsid w:val="00C16360"/>
    <w:rPr>
      <w:rFonts w:ascii="OpenSymbol" w:eastAsia="OpenSymbol"/>
    </w:rPr>
  </w:style>
  <w:style w:type="character" w:customStyle="1" w:styleId="WW-Absatz-Standardschriftart1111111111">
    <w:name w:val="WW-Absatz-Standardschriftart1111111111"/>
    <w:uiPriority w:val="99"/>
    <w:rsid w:val="00C16360"/>
  </w:style>
  <w:style w:type="character" w:customStyle="1" w:styleId="WW8Num1z0">
    <w:name w:val="WW8Num1z0"/>
    <w:uiPriority w:val="99"/>
    <w:rsid w:val="00C16360"/>
    <w:rPr>
      <w:b/>
    </w:rPr>
  </w:style>
  <w:style w:type="character" w:customStyle="1" w:styleId="WW8Num1z1">
    <w:name w:val="WW8Num1z1"/>
    <w:uiPriority w:val="99"/>
    <w:rsid w:val="00C16360"/>
    <w:rPr>
      <w:rFonts w:ascii="Symbol" w:hAnsi="Symbol"/>
      <w:b/>
    </w:rPr>
  </w:style>
  <w:style w:type="character" w:customStyle="1" w:styleId="WW8Num2z2">
    <w:name w:val="WW8Num2z2"/>
    <w:uiPriority w:val="99"/>
    <w:rsid w:val="00C16360"/>
    <w:rPr>
      <w:rFonts w:ascii="Wingdings" w:hAnsi="Wingdings"/>
    </w:rPr>
  </w:style>
  <w:style w:type="character" w:customStyle="1" w:styleId="WW8Num11z2">
    <w:name w:val="WW8Num11z2"/>
    <w:uiPriority w:val="99"/>
    <w:rsid w:val="00C16360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C16360"/>
  </w:style>
  <w:style w:type="character" w:customStyle="1" w:styleId="Bullets">
    <w:name w:val="Bullets"/>
    <w:uiPriority w:val="99"/>
    <w:rsid w:val="00C16360"/>
    <w:rPr>
      <w:rFonts w:ascii="OpenSymbol" w:eastAsia="OpenSymbol" w:hAnsi="OpenSymbol"/>
    </w:rPr>
  </w:style>
  <w:style w:type="character" w:customStyle="1" w:styleId="NumberingSymbols">
    <w:name w:val="Numbering Symbols"/>
    <w:uiPriority w:val="99"/>
    <w:rsid w:val="00C16360"/>
  </w:style>
  <w:style w:type="character" w:customStyle="1" w:styleId="HeaderChar">
    <w:name w:val="Head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1"/>
    <w:uiPriority w:val="99"/>
    <w:rsid w:val="00C16360"/>
    <w:rPr>
      <w:rFonts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uiPriority w:val="99"/>
    <w:rsid w:val="00C1636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360"/>
    <w:rPr>
      <w:rFonts w:cs="Mangal"/>
    </w:rPr>
  </w:style>
  <w:style w:type="paragraph" w:customStyle="1" w:styleId="Caption1">
    <w:name w:val="Caption1"/>
    <w:basedOn w:val="Normal"/>
    <w:uiPriority w:val="99"/>
    <w:rsid w:val="00C1636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C16360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uiPriority w:val="99"/>
    <w:rsid w:val="00C16360"/>
    <w:pPr>
      <w:suppressLineNumbers/>
    </w:pPr>
  </w:style>
  <w:style w:type="paragraph" w:customStyle="1" w:styleId="TableHeading">
    <w:name w:val="Table Heading"/>
    <w:basedOn w:val="TableContents"/>
    <w:uiPriority w:val="99"/>
    <w:rsid w:val="00C16360"/>
    <w:pPr>
      <w:jc w:val="center"/>
    </w:pPr>
    <w:rPr>
      <w:b/>
      <w:bCs/>
    </w:rPr>
  </w:style>
  <w:style w:type="paragraph" w:styleId="Header">
    <w:name w:val="header"/>
    <w:basedOn w:val="Normal"/>
    <w:link w:val="Head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C16360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00E0F"/>
    <w:rPr>
      <w:rFonts w:cs="Times New Roman"/>
      <w:sz w:val="24"/>
      <w:szCs w:val="24"/>
      <w:lang w:eastAsia="ar-SA" w:bidi="ar-SA"/>
    </w:rPr>
  </w:style>
  <w:style w:type="paragraph" w:customStyle="1" w:styleId="DecimalAligned">
    <w:name w:val="Decimal Aligned"/>
    <w:basedOn w:val="Normal"/>
    <w:uiPriority w:val="99"/>
    <w:rsid w:val="00C16360"/>
    <w:pPr>
      <w:tabs>
        <w:tab w:val="decimal" w:pos="360"/>
      </w:tabs>
      <w:suppressAutoHyphens w:val="0"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Framecontents">
    <w:name w:val="Frame contents"/>
    <w:basedOn w:val="BodyText"/>
    <w:uiPriority w:val="99"/>
    <w:rsid w:val="00C16360"/>
  </w:style>
  <w:style w:type="paragraph" w:styleId="BalloonText">
    <w:name w:val="Balloon Text"/>
    <w:basedOn w:val="Normal"/>
    <w:link w:val="BalloonTextChar"/>
    <w:uiPriority w:val="99"/>
    <w:semiHidden/>
    <w:rsid w:val="004F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E0F"/>
    <w:rPr>
      <w:rFonts w:cs="Times New Roman"/>
      <w:sz w:val="2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0B49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963"/>
    <w:rPr>
      <w:rFonts w:cs="Times New Roman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963"/>
    <w:rPr>
      <w:rFonts w:cs="Times New Roman"/>
      <w:b/>
      <w:bCs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micro-RNA Protocol v1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micro-RNA Protocol v1</dc:title>
  <dc:subject/>
  <dc:creator>phil</dc:creator>
  <cp:keywords/>
  <dc:description/>
  <cp:lastModifiedBy>Filip Van Nieuwerburgh</cp:lastModifiedBy>
  <cp:revision>3</cp:revision>
  <cp:lastPrinted>2011-06-09T20:50:00Z</cp:lastPrinted>
  <dcterms:created xsi:type="dcterms:W3CDTF">2011-10-12T18:40:00Z</dcterms:created>
  <dcterms:modified xsi:type="dcterms:W3CDTF">2011-10-12T18:41:00Z</dcterms:modified>
</cp:coreProperties>
</file>