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D6" w:rsidRPr="00A6322C" w:rsidRDefault="000A0CD6" w:rsidP="00014FB2">
      <w:pPr>
        <w:spacing w:line="480" w:lineRule="auto"/>
        <w:jc w:val="both"/>
        <w:outlineLvl w:val="0"/>
        <w:rPr>
          <w:rFonts w:ascii="Arial" w:hAnsi="Arial"/>
          <w:b/>
          <w:sz w:val="22"/>
        </w:rPr>
      </w:pPr>
      <w:r w:rsidRPr="00A6322C">
        <w:rPr>
          <w:rFonts w:ascii="Arial" w:hAnsi="Arial"/>
          <w:b/>
          <w:sz w:val="22"/>
        </w:rPr>
        <w:t xml:space="preserve">Appendix </w:t>
      </w:r>
      <w:r w:rsidR="00915C4C">
        <w:rPr>
          <w:rFonts w:ascii="Arial" w:hAnsi="Arial"/>
          <w:b/>
          <w:sz w:val="22"/>
        </w:rPr>
        <w:t>S1.</w:t>
      </w:r>
    </w:p>
    <w:p w:rsidR="000A0CD6" w:rsidRDefault="009C633F" w:rsidP="00273981">
      <w:pPr>
        <w:spacing w:line="480" w:lineRule="auto"/>
        <w:ind w:right="720" w:firstLine="720"/>
        <w:jc w:val="both"/>
        <w:rPr>
          <w:rStyle w:val="Emphasis"/>
          <w:rFonts w:ascii="Arial" w:hAnsi="Arial"/>
          <w:i w:val="0"/>
          <w:sz w:val="22"/>
        </w:rPr>
      </w:pPr>
      <w:r w:rsidRPr="009C633F">
        <w:rPr>
          <w:rFonts w:ascii="Arial" w:hAnsi="Arial"/>
          <w:sz w:val="22"/>
        </w:rPr>
        <w:t xml:space="preserve">Data in this manuscript were collected by the </w:t>
      </w:r>
      <w:r>
        <w:rPr>
          <w:rFonts w:ascii="Arial" w:hAnsi="Arial"/>
          <w:sz w:val="22"/>
        </w:rPr>
        <w:t>Fat Redistribution and Metabolic Changes</w:t>
      </w:r>
      <w:r w:rsidR="00B52CC1">
        <w:rPr>
          <w:rFonts w:ascii="Arial" w:hAnsi="Arial"/>
          <w:sz w:val="22"/>
        </w:rPr>
        <w:t xml:space="preserve"> study</w:t>
      </w:r>
      <w:r w:rsidRPr="009C633F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FRAM</w:t>
      </w:r>
      <w:r w:rsidRPr="009C633F">
        <w:rPr>
          <w:rFonts w:ascii="Arial" w:hAnsi="Arial"/>
          <w:sz w:val="22"/>
        </w:rPr>
        <w:t xml:space="preserve">) with </w:t>
      </w:r>
      <w:r w:rsidR="00D318F7">
        <w:rPr>
          <w:rFonts w:ascii="Arial" w:hAnsi="Arial"/>
          <w:sz w:val="22"/>
        </w:rPr>
        <w:t xml:space="preserve">data collection </w:t>
      </w:r>
      <w:r w:rsidR="00B52CC1">
        <w:rPr>
          <w:rFonts w:ascii="Arial" w:hAnsi="Arial"/>
          <w:sz w:val="22"/>
        </w:rPr>
        <w:t>sites</w:t>
      </w:r>
      <w:r w:rsidRPr="009C633F">
        <w:rPr>
          <w:rFonts w:ascii="Arial" w:hAnsi="Arial"/>
          <w:sz w:val="22"/>
        </w:rPr>
        <w:t xml:space="preserve"> (Principal Investigators)</w:t>
      </w:r>
      <w:r w:rsidR="00B52CC1">
        <w:rPr>
          <w:rFonts w:ascii="Arial" w:hAnsi="Arial"/>
          <w:sz w:val="22"/>
        </w:rPr>
        <w:t xml:space="preserve"> at</w:t>
      </w:r>
      <w:r>
        <w:rPr>
          <w:rFonts w:ascii="Arial" w:hAnsi="Arial"/>
          <w:b/>
          <w:sz w:val="22"/>
        </w:rPr>
        <w:t xml:space="preserve"> 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University Hospitals of Cleveland (Barbara Gripshover,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6B5AD1">
        <w:rPr>
          <w:rStyle w:val="Emphasis"/>
          <w:rFonts w:ascii="Arial" w:hAnsi="Arial"/>
          <w:i w:val="0"/>
          <w:sz w:val="22"/>
        </w:rPr>
        <w:t xml:space="preserve"> approved by the </w:t>
      </w:r>
      <w:r w:rsidR="006B5AD1" w:rsidRPr="006B5AD1">
        <w:rPr>
          <w:rFonts w:ascii="Arial" w:hAnsi="Arial"/>
          <w:sz w:val="22"/>
        </w:rPr>
        <w:t>University Hospitals Case Medical Center I</w:t>
      </w:r>
      <w:r w:rsidR="006B5AD1">
        <w:rPr>
          <w:rFonts w:ascii="Arial" w:hAnsi="Arial"/>
          <w:sz w:val="22"/>
        </w:rPr>
        <w:t xml:space="preserve">nvestigational </w:t>
      </w:r>
      <w:r w:rsidR="006B5AD1" w:rsidRPr="006B5AD1">
        <w:rPr>
          <w:rFonts w:ascii="Arial" w:hAnsi="Arial"/>
          <w:sz w:val="22"/>
        </w:rPr>
        <w:t>R</w:t>
      </w:r>
      <w:r w:rsidR="006B5AD1">
        <w:rPr>
          <w:rFonts w:ascii="Arial" w:hAnsi="Arial"/>
          <w:sz w:val="22"/>
        </w:rPr>
        <w:t xml:space="preserve">eview </w:t>
      </w:r>
      <w:r w:rsidR="006B5AD1" w:rsidRPr="006B5AD1">
        <w:rPr>
          <w:rFonts w:ascii="Arial" w:hAnsi="Arial"/>
          <w:sz w:val="22"/>
        </w:rPr>
        <w:t>B</w:t>
      </w:r>
      <w:r w:rsidR="006B5AD1">
        <w:rPr>
          <w:rFonts w:ascii="Arial" w:hAnsi="Arial"/>
          <w:sz w:val="22"/>
        </w:rPr>
        <w:t>oard</w:t>
      </w:r>
      <w:r w:rsidR="00280C7E">
        <w:rPr>
          <w:rFonts w:ascii="Arial" w:hAnsi="Arial"/>
          <w:sz w:val="22"/>
        </w:rPr>
        <w:t xml:space="preserve"> (IRB)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; Tufts University (Abby Shevitz,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D858BD">
        <w:rPr>
          <w:rStyle w:val="Emphasis"/>
          <w:rFonts w:ascii="Arial" w:hAnsi="Arial"/>
          <w:i w:val="0"/>
          <w:sz w:val="22"/>
        </w:rPr>
        <w:t xml:space="preserve"> (deceased)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 and Christine Wanke,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6B5AD1">
        <w:rPr>
          <w:rStyle w:val="Emphasis"/>
          <w:rFonts w:ascii="Arial" w:hAnsi="Arial"/>
          <w:i w:val="0"/>
          <w:sz w:val="22"/>
        </w:rPr>
        <w:t xml:space="preserve"> approved by the </w:t>
      </w:r>
      <w:r w:rsidR="006B5AD1" w:rsidRPr="006B5AD1">
        <w:rPr>
          <w:rFonts w:ascii="Arial" w:hAnsi="Arial"/>
          <w:sz w:val="22"/>
        </w:rPr>
        <w:t>Tufts Medical Center/Tufts University</w:t>
      </w:r>
      <w:r w:rsidR="00280C7E">
        <w:rPr>
          <w:rFonts w:ascii="Arial" w:hAnsi="Arial"/>
          <w:sz w:val="22"/>
        </w:rPr>
        <w:t xml:space="preserve"> IRB</w:t>
      </w:r>
      <w:r w:rsidR="000A0CD6" w:rsidRPr="00A6322C">
        <w:rPr>
          <w:rStyle w:val="Emphasis"/>
          <w:rFonts w:ascii="Arial" w:hAnsi="Arial"/>
          <w:i w:val="0"/>
          <w:sz w:val="22"/>
        </w:rPr>
        <w:t>; Stanford University (Andrew</w:t>
      </w:r>
      <w:r w:rsidR="00EB714C">
        <w:rPr>
          <w:rStyle w:val="Emphasis"/>
          <w:rFonts w:ascii="Arial" w:hAnsi="Arial"/>
          <w:i w:val="0"/>
          <w:sz w:val="22"/>
        </w:rPr>
        <w:t xml:space="preserve"> 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Zolopa,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712D57">
        <w:rPr>
          <w:rStyle w:val="Emphasis"/>
          <w:rFonts w:ascii="Arial" w:hAnsi="Arial"/>
          <w:i w:val="0"/>
          <w:sz w:val="22"/>
        </w:rPr>
        <w:t xml:space="preserve"> approved by the Stanford </w:t>
      </w:r>
      <w:r w:rsidR="00280C7E">
        <w:rPr>
          <w:rFonts w:ascii="Arial" w:hAnsi="Arial"/>
          <w:sz w:val="22"/>
        </w:rPr>
        <w:t>IRB</w:t>
      </w:r>
      <w:r w:rsidR="002431B3">
        <w:rPr>
          <w:rFonts w:ascii="Arial" w:hAnsi="Arial"/>
          <w:sz w:val="22"/>
        </w:rPr>
        <w:t xml:space="preserve"> and the Research and Human Subjects Review Committee of Santa Clara Valley Medical Center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; University of Alabama at Birmingham (Michael Saag,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712D57">
        <w:rPr>
          <w:rStyle w:val="Emphasis"/>
          <w:rFonts w:ascii="Arial" w:hAnsi="Arial"/>
          <w:i w:val="0"/>
          <w:sz w:val="22"/>
        </w:rPr>
        <w:t xml:space="preserve"> approved by the University of Alabama at Birmingham’s </w:t>
      </w:r>
      <w:r w:rsidR="00280C7E">
        <w:rPr>
          <w:rFonts w:ascii="Arial" w:hAnsi="Arial"/>
          <w:sz w:val="22"/>
        </w:rPr>
        <w:t>IRB</w:t>
      </w:r>
      <w:r w:rsidR="00712D57" w:rsidRPr="00712D57">
        <w:rPr>
          <w:rFonts w:ascii="Arial" w:hAnsi="Arial"/>
          <w:sz w:val="22"/>
        </w:rPr>
        <w:t xml:space="preserve"> for Human Use</w:t>
      </w:r>
      <w:r w:rsidR="000A0CD6" w:rsidRPr="00A6322C">
        <w:rPr>
          <w:rStyle w:val="Emphasis"/>
          <w:rFonts w:ascii="Arial" w:hAnsi="Arial"/>
          <w:i w:val="0"/>
          <w:sz w:val="22"/>
        </w:rPr>
        <w:t>; John</w:t>
      </w:r>
      <w:r w:rsidR="00D229C0">
        <w:rPr>
          <w:rStyle w:val="Emphasis"/>
          <w:rFonts w:ascii="Arial" w:hAnsi="Arial"/>
          <w:i w:val="0"/>
          <w:sz w:val="22"/>
        </w:rPr>
        <w:t>s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 Hopkins University (Joseph Cofrancesco</w:t>
      </w:r>
      <w:r w:rsidR="00FC2B45">
        <w:rPr>
          <w:rStyle w:val="Emphasis"/>
          <w:rFonts w:ascii="Arial" w:hAnsi="Arial"/>
          <w:i w:val="0"/>
          <w:sz w:val="22"/>
        </w:rPr>
        <w:t xml:space="preserve"> Jr.</w:t>
      </w:r>
      <w:r w:rsidR="00EB714C">
        <w:rPr>
          <w:rStyle w:val="Emphasis"/>
          <w:rFonts w:ascii="Arial" w:hAnsi="Arial"/>
          <w:i w:val="0"/>
          <w:sz w:val="22"/>
        </w:rPr>
        <w:t xml:space="preserve">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 and Adrian Dobs</w:t>
      </w:r>
      <w:r w:rsidR="00EB714C">
        <w:rPr>
          <w:rStyle w:val="Emphasis"/>
          <w:rFonts w:ascii="Arial" w:hAnsi="Arial"/>
          <w:i w:val="0"/>
          <w:sz w:val="22"/>
        </w:rPr>
        <w:t xml:space="preserve">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712D57">
        <w:rPr>
          <w:rStyle w:val="Emphasis"/>
          <w:rFonts w:ascii="Arial" w:hAnsi="Arial"/>
          <w:i w:val="0"/>
          <w:sz w:val="22"/>
        </w:rPr>
        <w:t xml:space="preserve"> approved by the </w:t>
      </w:r>
      <w:r w:rsidR="00712D57" w:rsidRPr="00712D57">
        <w:rPr>
          <w:rFonts w:ascii="Arial" w:hAnsi="Arial"/>
          <w:sz w:val="22"/>
        </w:rPr>
        <w:t xml:space="preserve">Johns Hopkins Medicine </w:t>
      </w:r>
      <w:r w:rsidR="00280C7E">
        <w:rPr>
          <w:rFonts w:ascii="Arial" w:hAnsi="Arial"/>
          <w:sz w:val="22"/>
        </w:rPr>
        <w:t>IRBs</w:t>
      </w:r>
      <w:r w:rsidR="000A0CD6" w:rsidRPr="00A6322C">
        <w:rPr>
          <w:rStyle w:val="Emphasis"/>
          <w:rFonts w:ascii="Arial" w:hAnsi="Arial"/>
          <w:i w:val="0"/>
          <w:sz w:val="22"/>
        </w:rPr>
        <w:t>; University of Colorado Hea</w:t>
      </w:r>
      <w:r w:rsidR="00872F78">
        <w:rPr>
          <w:rStyle w:val="Emphasis"/>
          <w:rFonts w:ascii="Arial" w:hAnsi="Arial"/>
          <w:i w:val="0"/>
          <w:sz w:val="22"/>
        </w:rPr>
        <w:t>l</w:t>
      </w:r>
      <w:r w:rsidR="000A0CD6" w:rsidRPr="00A6322C">
        <w:rPr>
          <w:rStyle w:val="Emphasis"/>
          <w:rFonts w:ascii="Arial" w:hAnsi="Arial"/>
          <w:i w:val="0"/>
          <w:sz w:val="22"/>
        </w:rPr>
        <w:t>th Sciences Center (</w:t>
      </w:r>
      <w:r w:rsidR="00D858BD" w:rsidRPr="00A6322C">
        <w:rPr>
          <w:rStyle w:val="Emphasis"/>
          <w:rFonts w:ascii="Arial" w:hAnsi="Arial"/>
          <w:i w:val="0"/>
          <w:sz w:val="22"/>
        </w:rPr>
        <w:t xml:space="preserve">Lisa Kosmiski, </w:t>
      </w:r>
      <w:r w:rsidR="00D858BD">
        <w:rPr>
          <w:rStyle w:val="Emphasis"/>
          <w:rFonts w:ascii="Arial" w:hAnsi="Arial"/>
          <w:i w:val="0"/>
          <w:sz w:val="22"/>
        </w:rPr>
        <w:t>MD and</w:t>
      </w:r>
      <w:r w:rsidR="00D858BD" w:rsidRPr="00A6322C">
        <w:rPr>
          <w:rStyle w:val="Emphasis"/>
          <w:rFonts w:ascii="Arial" w:hAnsi="Arial"/>
          <w:i w:val="0"/>
          <w:sz w:val="22"/>
        </w:rPr>
        <w:t xml:space="preserve"> 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Constance Benson,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0E6274">
        <w:rPr>
          <w:rStyle w:val="Emphasis"/>
          <w:rFonts w:ascii="Arial" w:hAnsi="Arial"/>
          <w:i w:val="0"/>
          <w:sz w:val="22"/>
        </w:rPr>
        <w:t xml:space="preserve"> approved by the </w:t>
      </w:r>
      <w:r w:rsidR="000E6274" w:rsidRPr="000E6274">
        <w:rPr>
          <w:rFonts w:ascii="Arial" w:hAnsi="Arial"/>
          <w:sz w:val="22"/>
        </w:rPr>
        <w:t>Colorado Multiple Institutional Review Board</w:t>
      </w:r>
      <w:r w:rsidR="000A0CD6" w:rsidRPr="00A6322C">
        <w:rPr>
          <w:rStyle w:val="Emphasis"/>
          <w:rFonts w:ascii="Arial" w:hAnsi="Arial"/>
          <w:i w:val="0"/>
          <w:sz w:val="22"/>
        </w:rPr>
        <w:t>; University of North Carolina at Chapel Hill (</w:t>
      </w:r>
      <w:r w:rsidR="00D858BD">
        <w:rPr>
          <w:rStyle w:val="Emphasis"/>
          <w:rFonts w:ascii="Arial" w:hAnsi="Arial"/>
          <w:i w:val="0"/>
          <w:sz w:val="22"/>
        </w:rPr>
        <w:t>David Wohl</w:t>
      </w:r>
      <w:r w:rsidR="00D858BD" w:rsidRPr="00A6322C">
        <w:rPr>
          <w:rStyle w:val="Emphasis"/>
          <w:rFonts w:ascii="Arial" w:hAnsi="Arial"/>
          <w:i w:val="0"/>
          <w:sz w:val="22"/>
        </w:rPr>
        <w:t xml:space="preserve">, </w:t>
      </w:r>
      <w:r w:rsidR="00D858BD">
        <w:rPr>
          <w:rStyle w:val="Emphasis"/>
          <w:rFonts w:ascii="Arial" w:hAnsi="Arial"/>
          <w:i w:val="0"/>
          <w:sz w:val="22"/>
        </w:rPr>
        <w:t xml:space="preserve">MD and </w:t>
      </w:r>
      <w:r w:rsidR="00EB714C">
        <w:rPr>
          <w:rStyle w:val="Emphasis"/>
          <w:rFonts w:ascii="Arial" w:hAnsi="Arial"/>
          <w:i w:val="0"/>
          <w:sz w:val="22"/>
        </w:rPr>
        <w:t xml:space="preserve">Charles van der Horst,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D858BD">
        <w:rPr>
          <w:rStyle w:val="Emphasis"/>
          <w:rFonts w:ascii="Arial" w:hAnsi="Arial"/>
          <w:i w:val="0"/>
          <w:sz w:val="22"/>
        </w:rPr>
        <w:t>*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E65C62">
        <w:rPr>
          <w:rStyle w:val="Emphasis"/>
          <w:rFonts w:ascii="Arial" w:hAnsi="Arial"/>
          <w:i w:val="0"/>
          <w:sz w:val="22"/>
        </w:rPr>
        <w:t xml:space="preserve"> approved by the </w:t>
      </w:r>
      <w:r w:rsidR="00E65C62" w:rsidRPr="00A6322C">
        <w:rPr>
          <w:rStyle w:val="Emphasis"/>
          <w:rFonts w:ascii="Arial" w:hAnsi="Arial"/>
          <w:i w:val="0"/>
          <w:sz w:val="22"/>
        </w:rPr>
        <w:t>University of North Carolina at Chapel Hill</w:t>
      </w:r>
      <w:r w:rsidR="00E65C62">
        <w:rPr>
          <w:rStyle w:val="Emphasis"/>
          <w:rFonts w:ascii="Arial" w:hAnsi="Arial"/>
          <w:i w:val="0"/>
          <w:sz w:val="22"/>
        </w:rPr>
        <w:t xml:space="preserve"> Biomedical </w:t>
      </w:r>
      <w:r w:rsidR="00280C7E">
        <w:rPr>
          <w:rStyle w:val="Emphasis"/>
          <w:rFonts w:ascii="Arial" w:hAnsi="Arial"/>
          <w:i w:val="0"/>
          <w:sz w:val="22"/>
        </w:rPr>
        <w:t>IRB</w:t>
      </w:r>
      <w:r w:rsidR="000A0CD6" w:rsidRPr="00A6322C">
        <w:rPr>
          <w:rStyle w:val="Emphasis"/>
          <w:rFonts w:ascii="Arial" w:hAnsi="Arial"/>
          <w:i w:val="0"/>
          <w:sz w:val="22"/>
        </w:rPr>
        <w:t>; University of California at San Diego (</w:t>
      </w:r>
      <w:r w:rsidR="00D858BD" w:rsidRPr="00A6322C">
        <w:rPr>
          <w:rStyle w:val="Emphasis"/>
          <w:rFonts w:ascii="Arial" w:hAnsi="Arial"/>
          <w:i w:val="0"/>
          <w:sz w:val="22"/>
        </w:rPr>
        <w:t xml:space="preserve">Daniel Lee, </w:t>
      </w:r>
      <w:r w:rsidR="00D858BD">
        <w:rPr>
          <w:rStyle w:val="Emphasis"/>
          <w:rFonts w:ascii="Arial" w:hAnsi="Arial"/>
          <w:i w:val="0"/>
          <w:sz w:val="22"/>
        </w:rPr>
        <w:t>MD</w:t>
      </w:r>
      <w:r w:rsidR="00D858BD" w:rsidRPr="00A6322C">
        <w:rPr>
          <w:rStyle w:val="Emphasis"/>
          <w:rFonts w:ascii="Arial" w:hAnsi="Arial"/>
          <w:i w:val="0"/>
          <w:sz w:val="22"/>
        </w:rPr>
        <w:t xml:space="preserve"> </w:t>
      </w:r>
      <w:r w:rsidR="00D858BD">
        <w:rPr>
          <w:rStyle w:val="Emphasis"/>
          <w:rFonts w:ascii="Arial" w:hAnsi="Arial"/>
          <w:i w:val="0"/>
          <w:sz w:val="22"/>
        </w:rPr>
        <w:t xml:space="preserve">and 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W. Christopher Mathews,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D858BD">
        <w:rPr>
          <w:rStyle w:val="Emphasis"/>
          <w:rFonts w:ascii="Arial" w:hAnsi="Arial"/>
          <w:i w:val="0"/>
          <w:sz w:val="22"/>
        </w:rPr>
        <w:t>*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280C7E">
        <w:rPr>
          <w:rStyle w:val="Emphasis"/>
          <w:rFonts w:ascii="Arial" w:hAnsi="Arial"/>
          <w:i w:val="0"/>
          <w:sz w:val="22"/>
        </w:rPr>
        <w:t xml:space="preserve"> approved by the</w:t>
      </w:r>
      <w:r w:rsidR="00E65C62">
        <w:rPr>
          <w:rStyle w:val="Emphasis"/>
          <w:rFonts w:ascii="Arial" w:hAnsi="Arial"/>
          <w:i w:val="0"/>
          <w:sz w:val="22"/>
        </w:rPr>
        <w:t xml:space="preserve"> </w:t>
      </w:r>
      <w:r w:rsidR="002431B3">
        <w:rPr>
          <w:rStyle w:val="Emphasis"/>
          <w:rFonts w:ascii="Arial" w:hAnsi="Arial"/>
          <w:i w:val="0"/>
          <w:sz w:val="22"/>
        </w:rPr>
        <w:t>UCSD</w:t>
      </w:r>
      <w:r w:rsidR="00E65C62">
        <w:rPr>
          <w:rStyle w:val="Emphasis"/>
          <w:rFonts w:ascii="Arial" w:hAnsi="Arial"/>
          <w:i w:val="0"/>
          <w:sz w:val="22"/>
        </w:rPr>
        <w:t xml:space="preserve"> School of Medicine </w:t>
      </w:r>
      <w:r w:rsidR="00280C7E">
        <w:rPr>
          <w:rStyle w:val="Emphasis"/>
          <w:rFonts w:ascii="Arial" w:hAnsi="Arial"/>
          <w:i w:val="0"/>
          <w:sz w:val="22"/>
        </w:rPr>
        <w:t>IRB;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 Washington University (</w:t>
      </w:r>
      <w:r w:rsidR="00D858BD">
        <w:rPr>
          <w:rStyle w:val="Emphasis"/>
          <w:rFonts w:ascii="Arial" w:hAnsi="Arial"/>
          <w:i w:val="0"/>
          <w:sz w:val="22"/>
        </w:rPr>
        <w:t>E.</w:t>
      </w:r>
      <w:r w:rsidR="00D858BD" w:rsidRPr="00EB714C">
        <w:rPr>
          <w:rStyle w:val="Emphasis"/>
          <w:rFonts w:ascii="Arial" w:hAnsi="Arial"/>
          <w:i w:val="0"/>
          <w:sz w:val="22"/>
        </w:rPr>
        <w:t xml:space="preserve"> </w:t>
      </w:r>
      <w:r w:rsidR="00D858BD">
        <w:rPr>
          <w:rStyle w:val="Emphasis"/>
          <w:rFonts w:ascii="Arial" w:hAnsi="Arial"/>
          <w:i w:val="0"/>
          <w:sz w:val="22"/>
        </w:rPr>
        <w:t xml:space="preserve">Turner Overton, MD and </w:t>
      </w:r>
      <w:r w:rsidR="00EB714C">
        <w:rPr>
          <w:rStyle w:val="Emphasis"/>
          <w:rFonts w:ascii="Arial" w:hAnsi="Arial"/>
          <w:i w:val="0"/>
          <w:sz w:val="22"/>
        </w:rPr>
        <w:t xml:space="preserve">William Powderly,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280C7E">
        <w:rPr>
          <w:rStyle w:val="Emphasis"/>
          <w:rFonts w:ascii="Arial" w:hAnsi="Arial"/>
          <w:i w:val="0"/>
          <w:sz w:val="22"/>
        </w:rPr>
        <w:t xml:space="preserve"> approved by the Washington University </w:t>
      </w:r>
      <w:r w:rsidR="00E15E6C">
        <w:rPr>
          <w:rStyle w:val="Emphasis"/>
          <w:rFonts w:ascii="Arial" w:hAnsi="Arial"/>
          <w:i w:val="0"/>
          <w:sz w:val="22"/>
        </w:rPr>
        <w:t>Human Studies Committee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; VA Medical Center, Atlanta (David Rimland,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280C7E">
        <w:rPr>
          <w:rStyle w:val="Emphasis"/>
          <w:rFonts w:ascii="Arial" w:hAnsi="Arial"/>
          <w:i w:val="0"/>
          <w:sz w:val="22"/>
        </w:rPr>
        <w:t xml:space="preserve"> approved by the Emory IRB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; University of California at Los Angeles (Judith Currier,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2431B3">
        <w:rPr>
          <w:rStyle w:val="Emphasis"/>
          <w:rFonts w:ascii="Arial" w:hAnsi="Arial"/>
          <w:i w:val="0"/>
          <w:sz w:val="22"/>
        </w:rPr>
        <w:t xml:space="preserve"> approved by the UCLA Medical IRB1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; VA Medical Center, New York (Michael Simberkoff,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2431B3">
        <w:rPr>
          <w:rStyle w:val="Emphasis"/>
          <w:rFonts w:ascii="Arial" w:hAnsi="Arial"/>
          <w:i w:val="0"/>
          <w:sz w:val="22"/>
        </w:rPr>
        <w:t xml:space="preserve"> approved by the </w:t>
      </w:r>
      <w:r w:rsidR="00E15E6C">
        <w:rPr>
          <w:rStyle w:val="Emphasis"/>
          <w:rFonts w:ascii="Arial" w:hAnsi="Arial"/>
          <w:i w:val="0"/>
          <w:sz w:val="22"/>
        </w:rPr>
        <w:t>Manhattan/Brooklyn VAMC IRB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; VA Medical Center, Washington DC (Cynthia Gibert,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E15E6C">
        <w:rPr>
          <w:rStyle w:val="Emphasis"/>
          <w:rFonts w:ascii="Arial" w:hAnsi="Arial"/>
          <w:i w:val="0"/>
          <w:sz w:val="22"/>
        </w:rPr>
        <w:t xml:space="preserve"> approved by the DC VAMC IRB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; St Luke’s-Roosevelt Hospital Center (Donald Kotler,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 and Ellen Engelson, </w:t>
      </w:r>
      <w:r w:rsidR="0044242E">
        <w:rPr>
          <w:rStyle w:val="Emphasis"/>
          <w:rFonts w:ascii="Arial" w:hAnsi="Arial"/>
          <w:i w:val="0"/>
          <w:sz w:val="22"/>
        </w:rPr>
        <w:t>PhD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E15E6C">
        <w:rPr>
          <w:rStyle w:val="Emphasis"/>
          <w:rFonts w:ascii="Arial" w:hAnsi="Arial"/>
          <w:i w:val="0"/>
          <w:sz w:val="22"/>
        </w:rPr>
        <w:t xml:space="preserve"> approved by the St Luke’s Roosevelt Hospital IRB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; Kaiser Permanente, Oakland (Stephen Sidney,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0A0CD6" w:rsidRPr="00A6322C">
        <w:rPr>
          <w:rStyle w:val="Emphasis"/>
          <w:rFonts w:ascii="Arial" w:hAnsi="Arial"/>
          <w:i w:val="0"/>
          <w:sz w:val="22"/>
        </w:rPr>
        <w:t>)</w:t>
      </w:r>
      <w:r w:rsidR="00E15E6C">
        <w:rPr>
          <w:rStyle w:val="Emphasis"/>
          <w:rFonts w:ascii="Arial" w:hAnsi="Arial"/>
          <w:i w:val="0"/>
          <w:sz w:val="22"/>
        </w:rPr>
        <w:t xml:space="preserve"> approved by the Kaiser Permanente Northern California Health </w:t>
      </w:r>
      <w:r w:rsidR="00E15E6C">
        <w:rPr>
          <w:rStyle w:val="Emphasis"/>
          <w:rFonts w:ascii="Arial" w:hAnsi="Arial"/>
          <w:i w:val="0"/>
          <w:sz w:val="22"/>
        </w:rPr>
        <w:lastRenderedPageBreak/>
        <w:t>Services IRB</w:t>
      </w:r>
      <w:r w:rsidR="000A0CD6" w:rsidRPr="00A6322C">
        <w:rPr>
          <w:rStyle w:val="Emphasis"/>
          <w:rFonts w:ascii="Arial" w:hAnsi="Arial"/>
          <w:i w:val="0"/>
          <w:sz w:val="22"/>
        </w:rPr>
        <w:t xml:space="preserve">; University of Alabama at Birmingham (Cora E. Lewis, </w:t>
      </w:r>
      <w:r w:rsidR="007E19A5">
        <w:rPr>
          <w:rStyle w:val="Emphasis"/>
          <w:rFonts w:ascii="Arial" w:hAnsi="Arial"/>
          <w:i w:val="0"/>
          <w:sz w:val="22"/>
        </w:rPr>
        <w:t>MD</w:t>
      </w:r>
      <w:r w:rsidR="0044242E">
        <w:rPr>
          <w:rStyle w:val="Emphasis"/>
          <w:rFonts w:ascii="Arial" w:hAnsi="Arial"/>
          <w:i w:val="0"/>
          <w:sz w:val="22"/>
        </w:rPr>
        <w:t>)</w:t>
      </w:r>
      <w:r w:rsidR="000E6274">
        <w:rPr>
          <w:rStyle w:val="Emphasis"/>
          <w:rFonts w:ascii="Arial" w:hAnsi="Arial"/>
          <w:i w:val="0"/>
          <w:sz w:val="22"/>
        </w:rPr>
        <w:t xml:space="preserve"> approved by the University of Alabama at Birmingham’s </w:t>
      </w:r>
      <w:r w:rsidR="000E6274" w:rsidRPr="00712D57">
        <w:rPr>
          <w:rFonts w:ascii="Arial" w:hAnsi="Arial"/>
          <w:sz w:val="22"/>
        </w:rPr>
        <w:t>Institutional Review Board for Human Use</w:t>
      </w:r>
      <w:r w:rsidR="00273981">
        <w:rPr>
          <w:rStyle w:val="Emphasis"/>
          <w:rFonts w:ascii="Arial" w:hAnsi="Arial"/>
          <w:i w:val="0"/>
          <w:sz w:val="22"/>
        </w:rPr>
        <w:t>.</w:t>
      </w:r>
      <w:r w:rsidR="0044242E">
        <w:rPr>
          <w:rStyle w:val="Emphasis"/>
          <w:rFonts w:ascii="Arial" w:hAnsi="Arial"/>
          <w:i w:val="0"/>
          <w:sz w:val="22"/>
        </w:rPr>
        <w:t xml:space="preserve"> </w:t>
      </w:r>
    </w:p>
    <w:p w:rsidR="000E6274" w:rsidRDefault="000E6274" w:rsidP="00273981">
      <w:pPr>
        <w:spacing w:line="480" w:lineRule="auto"/>
        <w:ind w:right="720" w:firstLine="720"/>
        <w:jc w:val="both"/>
        <w:rPr>
          <w:rStyle w:val="Emphasis"/>
          <w:rFonts w:ascii="Arial" w:hAnsi="Arial"/>
          <w:i w:val="0"/>
          <w:sz w:val="22"/>
        </w:rPr>
      </w:pPr>
    </w:p>
    <w:p w:rsidR="000E6274" w:rsidRDefault="000E6274" w:rsidP="00273981">
      <w:pPr>
        <w:spacing w:line="480" w:lineRule="auto"/>
        <w:ind w:right="720" w:firstLine="720"/>
        <w:jc w:val="both"/>
        <w:rPr>
          <w:rStyle w:val="Emphasis"/>
          <w:rFonts w:ascii="Arial" w:hAnsi="Arial"/>
          <w:i w:val="0"/>
          <w:sz w:val="22"/>
        </w:rPr>
      </w:pPr>
      <w:r>
        <w:rPr>
          <w:rStyle w:val="Emphasis"/>
          <w:rFonts w:ascii="Arial" w:hAnsi="Arial"/>
          <w:i w:val="0"/>
          <w:sz w:val="22"/>
        </w:rPr>
        <w:t>*involved in FRAM1 only</w:t>
      </w:r>
    </w:p>
    <w:sectPr w:rsidR="000E6274" w:rsidSect="0067240E">
      <w:footerReference w:type="even" r:id="rId7"/>
      <w:footerReference w:type="default" r:id="rId8"/>
      <w:type w:val="odd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F3" w:rsidRDefault="00080CF3">
      <w:r>
        <w:separator/>
      </w:r>
    </w:p>
  </w:endnote>
  <w:endnote w:type="continuationSeparator" w:id="0">
    <w:p w:rsidR="00080CF3" w:rsidRDefault="00080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6C" w:rsidRDefault="00EB4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5E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E6C" w:rsidRDefault="00E15E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6C" w:rsidRDefault="00EB4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5E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C4C">
      <w:rPr>
        <w:rStyle w:val="PageNumber"/>
        <w:noProof/>
      </w:rPr>
      <w:t>1</w:t>
    </w:r>
    <w:r>
      <w:rPr>
        <w:rStyle w:val="PageNumber"/>
      </w:rPr>
      <w:fldChar w:fldCharType="end"/>
    </w:r>
  </w:p>
  <w:p w:rsidR="00E15E6C" w:rsidRDefault="00E15E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F3" w:rsidRDefault="00080CF3">
      <w:r>
        <w:separator/>
      </w:r>
    </w:p>
  </w:footnote>
  <w:footnote w:type="continuationSeparator" w:id="0">
    <w:p w:rsidR="00080CF3" w:rsidRDefault="00080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508"/>
    <w:multiLevelType w:val="hybridMultilevel"/>
    <w:tmpl w:val="14AC78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C2402F"/>
    <w:multiLevelType w:val="multilevel"/>
    <w:tmpl w:val="1F50B3FE"/>
    <w:lvl w:ilvl="0">
      <w:start w:val="7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42E3E20"/>
    <w:multiLevelType w:val="multilevel"/>
    <w:tmpl w:val="41FE23CA"/>
    <w:lvl w:ilvl="0">
      <w:start w:val="7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5FC6EF8"/>
    <w:multiLevelType w:val="hybridMultilevel"/>
    <w:tmpl w:val="ECF4F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F0121F"/>
    <w:multiLevelType w:val="hybridMultilevel"/>
    <w:tmpl w:val="C4DEF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8375CAD"/>
    <w:multiLevelType w:val="multilevel"/>
    <w:tmpl w:val="631A4F6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93D3217"/>
    <w:multiLevelType w:val="hybridMultilevel"/>
    <w:tmpl w:val="4F0CE3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04586C"/>
    <w:multiLevelType w:val="hybridMultilevel"/>
    <w:tmpl w:val="A9FC9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ID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fram2_mri.enl&lt;/item&gt;&lt;/Libraries&gt;&lt;/ENLibraries&gt;"/>
  </w:docVars>
  <w:rsids>
    <w:rsidRoot w:val="00792616"/>
    <w:rsid w:val="00000D8F"/>
    <w:rsid w:val="00012424"/>
    <w:rsid w:val="00012E11"/>
    <w:rsid w:val="00013BD3"/>
    <w:rsid w:val="00014F00"/>
    <w:rsid w:val="00014FB2"/>
    <w:rsid w:val="0002050F"/>
    <w:rsid w:val="00020D44"/>
    <w:rsid w:val="00021B8D"/>
    <w:rsid w:val="00025AAE"/>
    <w:rsid w:val="00037CBC"/>
    <w:rsid w:val="000424EE"/>
    <w:rsid w:val="00042A4D"/>
    <w:rsid w:val="000436BF"/>
    <w:rsid w:val="0004523D"/>
    <w:rsid w:val="0005765C"/>
    <w:rsid w:val="00057896"/>
    <w:rsid w:val="00060B68"/>
    <w:rsid w:val="00060BCD"/>
    <w:rsid w:val="00060F3C"/>
    <w:rsid w:val="000662C2"/>
    <w:rsid w:val="00067C71"/>
    <w:rsid w:val="00072064"/>
    <w:rsid w:val="00080605"/>
    <w:rsid w:val="00080981"/>
    <w:rsid w:val="00080CF3"/>
    <w:rsid w:val="00086187"/>
    <w:rsid w:val="000865B8"/>
    <w:rsid w:val="000924BA"/>
    <w:rsid w:val="000979CC"/>
    <w:rsid w:val="000A0CD6"/>
    <w:rsid w:val="000A3960"/>
    <w:rsid w:val="000A568D"/>
    <w:rsid w:val="000A569C"/>
    <w:rsid w:val="000A6C22"/>
    <w:rsid w:val="000B09E6"/>
    <w:rsid w:val="000B1948"/>
    <w:rsid w:val="000B54B0"/>
    <w:rsid w:val="000C1A97"/>
    <w:rsid w:val="000C30B2"/>
    <w:rsid w:val="000C3456"/>
    <w:rsid w:val="000C373A"/>
    <w:rsid w:val="000C3BD7"/>
    <w:rsid w:val="000C4EA7"/>
    <w:rsid w:val="000D1BE0"/>
    <w:rsid w:val="000E6274"/>
    <w:rsid w:val="000E760B"/>
    <w:rsid w:val="000F2AAC"/>
    <w:rsid w:val="0010611C"/>
    <w:rsid w:val="00107D95"/>
    <w:rsid w:val="00112DA8"/>
    <w:rsid w:val="0011499D"/>
    <w:rsid w:val="00117AA2"/>
    <w:rsid w:val="00122AA3"/>
    <w:rsid w:val="00126B1A"/>
    <w:rsid w:val="00127AD2"/>
    <w:rsid w:val="001303FE"/>
    <w:rsid w:val="001341C1"/>
    <w:rsid w:val="0013431E"/>
    <w:rsid w:val="00144A8E"/>
    <w:rsid w:val="00156B3A"/>
    <w:rsid w:val="00156E11"/>
    <w:rsid w:val="00162A0B"/>
    <w:rsid w:val="00162D65"/>
    <w:rsid w:val="00164AA5"/>
    <w:rsid w:val="001670D6"/>
    <w:rsid w:val="00170A55"/>
    <w:rsid w:val="0018343A"/>
    <w:rsid w:val="00185404"/>
    <w:rsid w:val="001856DB"/>
    <w:rsid w:val="00185DA2"/>
    <w:rsid w:val="00186800"/>
    <w:rsid w:val="00195D24"/>
    <w:rsid w:val="00197D90"/>
    <w:rsid w:val="001A4DC7"/>
    <w:rsid w:val="001B269B"/>
    <w:rsid w:val="001B40DE"/>
    <w:rsid w:val="001C3C96"/>
    <w:rsid w:val="001C474B"/>
    <w:rsid w:val="001C7470"/>
    <w:rsid w:val="001E1202"/>
    <w:rsid w:val="001F3E6B"/>
    <w:rsid w:val="002048F6"/>
    <w:rsid w:val="00206E46"/>
    <w:rsid w:val="00212A14"/>
    <w:rsid w:val="00220749"/>
    <w:rsid w:val="002239B9"/>
    <w:rsid w:val="0022517A"/>
    <w:rsid w:val="00225D61"/>
    <w:rsid w:val="0023139E"/>
    <w:rsid w:val="002360FD"/>
    <w:rsid w:val="00237470"/>
    <w:rsid w:val="002431B3"/>
    <w:rsid w:val="00270E30"/>
    <w:rsid w:val="00271342"/>
    <w:rsid w:val="00273981"/>
    <w:rsid w:val="00275F80"/>
    <w:rsid w:val="00280C7E"/>
    <w:rsid w:val="002819A3"/>
    <w:rsid w:val="00283183"/>
    <w:rsid w:val="00296CD4"/>
    <w:rsid w:val="00297BE1"/>
    <w:rsid w:val="002B3740"/>
    <w:rsid w:val="002B4F9A"/>
    <w:rsid w:val="002B52E9"/>
    <w:rsid w:val="002B7274"/>
    <w:rsid w:val="002C18A1"/>
    <w:rsid w:val="002C26AE"/>
    <w:rsid w:val="002C4E6D"/>
    <w:rsid w:val="002D1918"/>
    <w:rsid w:val="002E5E47"/>
    <w:rsid w:val="002E6757"/>
    <w:rsid w:val="002E6E8F"/>
    <w:rsid w:val="002E7585"/>
    <w:rsid w:val="002F0852"/>
    <w:rsid w:val="002F3A98"/>
    <w:rsid w:val="00303A5E"/>
    <w:rsid w:val="0031733C"/>
    <w:rsid w:val="00324090"/>
    <w:rsid w:val="00327B7A"/>
    <w:rsid w:val="00327F4D"/>
    <w:rsid w:val="0033001E"/>
    <w:rsid w:val="003362DF"/>
    <w:rsid w:val="003379F9"/>
    <w:rsid w:val="00341683"/>
    <w:rsid w:val="00343603"/>
    <w:rsid w:val="00345D19"/>
    <w:rsid w:val="00347FE0"/>
    <w:rsid w:val="00350A5E"/>
    <w:rsid w:val="0036307F"/>
    <w:rsid w:val="00363CF1"/>
    <w:rsid w:val="003817A6"/>
    <w:rsid w:val="00387CAE"/>
    <w:rsid w:val="00394432"/>
    <w:rsid w:val="0039643E"/>
    <w:rsid w:val="003978E4"/>
    <w:rsid w:val="003A2F61"/>
    <w:rsid w:val="003A51C2"/>
    <w:rsid w:val="003A792F"/>
    <w:rsid w:val="003B175D"/>
    <w:rsid w:val="003B21A1"/>
    <w:rsid w:val="003B2BC2"/>
    <w:rsid w:val="003B2E13"/>
    <w:rsid w:val="003C09D6"/>
    <w:rsid w:val="003C3C9A"/>
    <w:rsid w:val="003C67C1"/>
    <w:rsid w:val="003C7BBA"/>
    <w:rsid w:val="003D084F"/>
    <w:rsid w:val="003D1E3C"/>
    <w:rsid w:val="003D22FE"/>
    <w:rsid w:val="003E05E6"/>
    <w:rsid w:val="003E0673"/>
    <w:rsid w:val="003E22F5"/>
    <w:rsid w:val="003F05F0"/>
    <w:rsid w:val="003F19CD"/>
    <w:rsid w:val="003F4058"/>
    <w:rsid w:val="004003C3"/>
    <w:rsid w:val="00402C1B"/>
    <w:rsid w:val="004106A3"/>
    <w:rsid w:val="00422E40"/>
    <w:rsid w:val="004251CB"/>
    <w:rsid w:val="004333FF"/>
    <w:rsid w:val="00434A2C"/>
    <w:rsid w:val="00436CF3"/>
    <w:rsid w:val="00437652"/>
    <w:rsid w:val="00441C49"/>
    <w:rsid w:val="0044242E"/>
    <w:rsid w:val="00443FAF"/>
    <w:rsid w:val="004509F5"/>
    <w:rsid w:val="00452F86"/>
    <w:rsid w:val="00454663"/>
    <w:rsid w:val="00455BCD"/>
    <w:rsid w:val="004561BC"/>
    <w:rsid w:val="0045652A"/>
    <w:rsid w:val="00470406"/>
    <w:rsid w:val="0048798C"/>
    <w:rsid w:val="00487C49"/>
    <w:rsid w:val="004A335F"/>
    <w:rsid w:val="004A4D32"/>
    <w:rsid w:val="004A6059"/>
    <w:rsid w:val="004B37F9"/>
    <w:rsid w:val="004B7980"/>
    <w:rsid w:val="004C02A0"/>
    <w:rsid w:val="004C199B"/>
    <w:rsid w:val="004C2A1A"/>
    <w:rsid w:val="004C56F5"/>
    <w:rsid w:val="004C60D3"/>
    <w:rsid w:val="004C63FA"/>
    <w:rsid w:val="004C6508"/>
    <w:rsid w:val="004C7279"/>
    <w:rsid w:val="004C76DA"/>
    <w:rsid w:val="004D2FDE"/>
    <w:rsid w:val="004D4B4D"/>
    <w:rsid w:val="004D61FB"/>
    <w:rsid w:val="004E2DFD"/>
    <w:rsid w:val="004E32BB"/>
    <w:rsid w:val="004E57F1"/>
    <w:rsid w:val="004E6F52"/>
    <w:rsid w:val="004F4554"/>
    <w:rsid w:val="004F74CC"/>
    <w:rsid w:val="00501B79"/>
    <w:rsid w:val="0050266D"/>
    <w:rsid w:val="00514336"/>
    <w:rsid w:val="00514CCD"/>
    <w:rsid w:val="00517803"/>
    <w:rsid w:val="0052458D"/>
    <w:rsid w:val="00525DD0"/>
    <w:rsid w:val="005311F8"/>
    <w:rsid w:val="00537F84"/>
    <w:rsid w:val="00552F04"/>
    <w:rsid w:val="00553511"/>
    <w:rsid w:val="00553590"/>
    <w:rsid w:val="00557D5E"/>
    <w:rsid w:val="00563A23"/>
    <w:rsid w:val="005650DA"/>
    <w:rsid w:val="005677C2"/>
    <w:rsid w:val="00581AC9"/>
    <w:rsid w:val="00583F8D"/>
    <w:rsid w:val="00584332"/>
    <w:rsid w:val="00590B97"/>
    <w:rsid w:val="00591AA2"/>
    <w:rsid w:val="005928F5"/>
    <w:rsid w:val="005B31CA"/>
    <w:rsid w:val="005B36B9"/>
    <w:rsid w:val="005B439A"/>
    <w:rsid w:val="005B61A3"/>
    <w:rsid w:val="005C38D2"/>
    <w:rsid w:val="005C470B"/>
    <w:rsid w:val="005C5E8E"/>
    <w:rsid w:val="005C6209"/>
    <w:rsid w:val="005E27E5"/>
    <w:rsid w:val="005E2B46"/>
    <w:rsid w:val="005F2C6E"/>
    <w:rsid w:val="005F2DD1"/>
    <w:rsid w:val="005F4E7C"/>
    <w:rsid w:val="00606436"/>
    <w:rsid w:val="006128C6"/>
    <w:rsid w:val="00613672"/>
    <w:rsid w:val="006237F4"/>
    <w:rsid w:val="0062428E"/>
    <w:rsid w:val="0062515B"/>
    <w:rsid w:val="00625D44"/>
    <w:rsid w:val="006408C7"/>
    <w:rsid w:val="00642358"/>
    <w:rsid w:val="0064650E"/>
    <w:rsid w:val="00653DF5"/>
    <w:rsid w:val="00662D83"/>
    <w:rsid w:val="006638A5"/>
    <w:rsid w:val="006721CD"/>
    <w:rsid w:val="0067240E"/>
    <w:rsid w:val="006737A9"/>
    <w:rsid w:val="00673E55"/>
    <w:rsid w:val="00677B39"/>
    <w:rsid w:val="00682C0D"/>
    <w:rsid w:val="00684E50"/>
    <w:rsid w:val="00685FEB"/>
    <w:rsid w:val="00687BC4"/>
    <w:rsid w:val="006924F2"/>
    <w:rsid w:val="0069280A"/>
    <w:rsid w:val="006A1046"/>
    <w:rsid w:val="006A2194"/>
    <w:rsid w:val="006A2C32"/>
    <w:rsid w:val="006A70F5"/>
    <w:rsid w:val="006B470C"/>
    <w:rsid w:val="006B5AD1"/>
    <w:rsid w:val="006C1059"/>
    <w:rsid w:val="006C3973"/>
    <w:rsid w:val="006C76ED"/>
    <w:rsid w:val="006D2293"/>
    <w:rsid w:val="006D3AC5"/>
    <w:rsid w:val="006D7414"/>
    <w:rsid w:val="006E36CD"/>
    <w:rsid w:val="006E6BBE"/>
    <w:rsid w:val="006F0A39"/>
    <w:rsid w:val="006F1DF5"/>
    <w:rsid w:val="006F5356"/>
    <w:rsid w:val="006F5BDE"/>
    <w:rsid w:val="007028AD"/>
    <w:rsid w:val="00706252"/>
    <w:rsid w:val="00706732"/>
    <w:rsid w:val="00706E9A"/>
    <w:rsid w:val="00707469"/>
    <w:rsid w:val="007123F1"/>
    <w:rsid w:val="00712D57"/>
    <w:rsid w:val="00714BA4"/>
    <w:rsid w:val="0072021F"/>
    <w:rsid w:val="00724453"/>
    <w:rsid w:val="00735B12"/>
    <w:rsid w:val="007466F6"/>
    <w:rsid w:val="00747E5F"/>
    <w:rsid w:val="00764146"/>
    <w:rsid w:val="007643A8"/>
    <w:rsid w:val="00766FE6"/>
    <w:rsid w:val="00773110"/>
    <w:rsid w:val="00774E65"/>
    <w:rsid w:val="007900DE"/>
    <w:rsid w:val="00790CB0"/>
    <w:rsid w:val="00792616"/>
    <w:rsid w:val="00792B64"/>
    <w:rsid w:val="0079324C"/>
    <w:rsid w:val="00797E3E"/>
    <w:rsid w:val="007A5E2D"/>
    <w:rsid w:val="007A6AA0"/>
    <w:rsid w:val="007B2D71"/>
    <w:rsid w:val="007B6419"/>
    <w:rsid w:val="007C2E51"/>
    <w:rsid w:val="007C58D8"/>
    <w:rsid w:val="007C7FE7"/>
    <w:rsid w:val="007E1654"/>
    <w:rsid w:val="007E19A5"/>
    <w:rsid w:val="007E649A"/>
    <w:rsid w:val="007F29B4"/>
    <w:rsid w:val="00801F7C"/>
    <w:rsid w:val="00803EEF"/>
    <w:rsid w:val="00805DF5"/>
    <w:rsid w:val="008103EB"/>
    <w:rsid w:val="00811793"/>
    <w:rsid w:val="008117B0"/>
    <w:rsid w:val="00814B1F"/>
    <w:rsid w:val="00822141"/>
    <w:rsid w:val="00822C3B"/>
    <w:rsid w:val="008235CB"/>
    <w:rsid w:val="00853EAC"/>
    <w:rsid w:val="00856302"/>
    <w:rsid w:val="00866121"/>
    <w:rsid w:val="00870C9A"/>
    <w:rsid w:val="008729EE"/>
    <w:rsid w:val="00872F78"/>
    <w:rsid w:val="0087341D"/>
    <w:rsid w:val="00874260"/>
    <w:rsid w:val="00874FD8"/>
    <w:rsid w:val="00884AC7"/>
    <w:rsid w:val="00884F4E"/>
    <w:rsid w:val="0089154D"/>
    <w:rsid w:val="00895534"/>
    <w:rsid w:val="008A0E16"/>
    <w:rsid w:val="008A224B"/>
    <w:rsid w:val="008A2E86"/>
    <w:rsid w:val="008B2896"/>
    <w:rsid w:val="008B550F"/>
    <w:rsid w:val="008B6603"/>
    <w:rsid w:val="008C0D1E"/>
    <w:rsid w:val="008D5C27"/>
    <w:rsid w:val="008D7E0D"/>
    <w:rsid w:val="008E24A0"/>
    <w:rsid w:val="008E3930"/>
    <w:rsid w:val="008E4C54"/>
    <w:rsid w:val="008E5335"/>
    <w:rsid w:val="008E5CAC"/>
    <w:rsid w:val="008F1CB2"/>
    <w:rsid w:val="00905584"/>
    <w:rsid w:val="009109DB"/>
    <w:rsid w:val="00911649"/>
    <w:rsid w:val="00911A57"/>
    <w:rsid w:val="00915C4C"/>
    <w:rsid w:val="009228A3"/>
    <w:rsid w:val="00934AB2"/>
    <w:rsid w:val="00935F99"/>
    <w:rsid w:val="00937BA3"/>
    <w:rsid w:val="0095312E"/>
    <w:rsid w:val="009561C7"/>
    <w:rsid w:val="009708F2"/>
    <w:rsid w:val="009770C2"/>
    <w:rsid w:val="00985DB6"/>
    <w:rsid w:val="00986E09"/>
    <w:rsid w:val="009917D9"/>
    <w:rsid w:val="009938AF"/>
    <w:rsid w:val="00994C2B"/>
    <w:rsid w:val="0099766E"/>
    <w:rsid w:val="009A124B"/>
    <w:rsid w:val="009B0D3B"/>
    <w:rsid w:val="009B1B7B"/>
    <w:rsid w:val="009B50EE"/>
    <w:rsid w:val="009B5B1D"/>
    <w:rsid w:val="009C29C3"/>
    <w:rsid w:val="009C2A5D"/>
    <w:rsid w:val="009C43B9"/>
    <w:rsid w:val="009C5B45"/>
    <w:rsid w:val="009C633F"/>
    <w:rsid w:val="009C6FB5"/>
    <w:rsid w:val="009D2E83"/>
    <w:rsid w:val="009D693B"/>
    <w:rsid w:val="009E1A3D"/>
    <w:rsid w:val="009E7769"/>
    <w:rsid w:val="009E787D"/>
    <w:rsid w:val="009F6477"/>
    <w:rsid w:val="00A00971"/>
    <w:rsid w:val="00A01F63"/>
    <w:rsid w:val="00A02012"/>
    <w:rsid w:val="00A214D4"/>
    <w:rsid w:val="00A229C3"/>
    <w:rsid w:val="00A25A38"/>
    <w:rsid w:val="00A33ECF"/>
    <w:rsid w:val="00A42EDB"/>
    <w:rsid w:val="00A46195"/>
    <w:rsid w:val="00A53D38"/>
    <w:rsid w:val="00A56D57"/>
    <w:rsid w:val="00A6322C"/>
    <w:rsid w:val="00A63E97"/>
    <w:rsid w:val="00A65304"/>
    <w:rsid w:val="00A710FC"/>
    <w:rsid w:val="00A7353B"/>
    <w:rsid w:val="00A7469F"/>
    <w:rsid w:val="00A7764C"/>
    <w:rsid w:val="00A77779"/>
    <w:rsid w:val="00A81C81"/>
    <w:rsid w:val="00A9692D"/>
    <w:rsid w:val="00AA37C1"/>
    <w:rsid w:val="00AB2695"/>
    <w:rsid w:val="00AB32DC"/>
    <w:rsid w:val="00AB4F39"/>
    <w:rsid w:val="00AC0DA8"/>
    <w:rsid w:val="00AC1CE3"/>
    <w:rsid w:val="00AC4535"/>
    <w:rsid w:val="00AC6445"/>
    <w:rsid w:val="00AC7B29"/>
    <w:rsid w:val="00AD2680"/>
    <w:rsid w:val="00AD39AE"/>
    <w:rsid w:val="00AE3DED"/>
    <w:rsid w:val="00AE602C"/>
    <w:rsid w:val="00AE72DA"/>
    <w:rsid w:val="00AF03FD"/>
    <w:rsid w:val="00AF17B5"/>
    <w:rsid w:val="00AF1ACE"/>
    <w:rsid w:val="00AF33F6"/>
    <w:rsid w:val="00AF7FC4"/>
    <w:rsid w:val="00B00E2E"/>
    <w:rsid w:val="00B11516"/>
    <w:rsid w:val="00B16E4B"/>
    <w:rsid w:val="00B20B9D"/>
    <w:rsid w:val="00B20E2F"/>
    <w:rsid w:val="00B22265"/>
    <w:rsid w:val="00B23EB1"/>
    <w:rsid w:val="00B25421"/>
    <w:rsid w:val="00B26794"/>
    <w:rsid w:val="00B26C77"/>
    <w:rsid w:val="00B27BEB"/>
    <w:rsid w:val="00B27E06"/>
    <w:rsid w:val="00B34705"/>
    <w:rsid w:val="00B3554C"/>
    <w:rsid w:val="00B365ED"/>
    <w:rsid w:val="00B431C1"/>
    <w:rsid w:val="00B45010"/>
    <w:rsid w:val="00B456A6"/>
    <w:rsid w:val="00B46B5E"/>
    <w:rsid w:val="00B52CC1"/>
    <w:rsid w:val="00B548A1"/>
    <w:rsid w:val="00B55CBA"/>
    <w:rsid w:val="00B73E38"/>
    <w:rsid w:val="00B8106F"/>
    <w:rsid w:val="00B81866"/>
    <w:rsid w:val="00B82D2A"/>
    <w:rsid w:val="00B84D5F"/>
    <w:rsid w:val="00B92056"/>
    <w:rsid w:val="00B965AD"/>
    <w:rsid w:val="00B967C0"/>
    <w:rsid w:val="00B979EE"/>
    <w:rsid w:val="00BA3FFB"/>
    <w:rsid w:val="00BB39CB"/>
    <w:rsid w:val="00BC26C0"/>
    <w:rsid w:val="00BC2A1A"/>
    <w:rsid w:val="00BC303E"/>
    <w:rsid w:val="00BD5744"/>
    <w:rsid w:val="00BF0B9D"/>
    <w:rsid w:val="00C108DE"/>
    <w:rsid w:val="00C11257"/>
    <w:rsid w:val="00C11978"/>
    <w:rsid w:val="00C11F9A"/>
    <w:rsid w:val="00C12F2E"/>
    <w:rsid w:val="00C15494"/>
    <w:rsid w:val="00C200AD"/>
    <w:rsid w:val="00C21006"/>
    <w:rsid w:val="00C228B6"/>
    <w:rsid w:val="00C32213"/>
    <w:rsid w:val="00C37892"/>
    <w:rsid w:val="00C402FE"/>
    <w:rsid w:val="00C44963"/>
    <w:rsid w:val="00C56D4B"/>
    <w:rsid w:val="00C56F30"/>
    <w:rsid w:val="00C62A94"/>
    <w:rsid w:val="00C6316E"/>
    <w:rsid w:val="00C65969"/>
    <w:rsid w:val="00C65CF1"/>
    <w:rsid w:val="00C66ED5"/>
    <w:rsid w:val="00C67BB1"/>
    <w:rsid w:val="00C67EB5"/>
    <w:rsid w:val="00C701A0"/>
    <w:rsid w:val="00C70A91"/>
    <w:rsid w:val="00C70DC3"/>
    <w:rsid w:val="00C80243"/>
    <w:rsid w:val="00C82887"/>
    <w:rsid w:val="00C859EE"/>
    <w:rsid w:val="00C8644E"/>
    <w:rsid w:val="00C9017C"/>
    <w:rsid w:val="00C93FE8"/>
    <w:rsid w:val="00C94420"/>
    <w:rsid w:val="00C944A8"/>
    <w:rsid w:val="00CA3AFA"/>
    <w:rsid w:val="00CB2D0A"/>
    <w:rsid w:val="00CB5429"/>
    <w:rsid w:val="00CB62CB"/>
    <w:rsid w:val="00CC1FCA"/>
    <w:rsid w:val="00CC4BDE"/>
    <w:rsid w:val="00CC515C"/>
    <w:rsid w:val="00CD2D73"/>
    <w:rsid w:val="00CE0288"/>
    <w:rsid w:val="00CE0A9A"/>
    <w:rsid w:val="00CE21D4"/>
    <w:rsid w:val="00CE7851"/>
    <w:rsid w:val="00CF1AB9"/>
    <w:rsid w:val="00CF1FF3"/>
    <w:rsid w:val="00CF3AF6"/>
    <w:rsid w:val="00D013B4"/>
    <w:rsid w:val="00D056D7"/>
    <w:rsid w:val="00D06EAF"/>
    <w:rsid w:val="00D1484D"/>
    <w:rsid w:val="00D20A82"/>
    <w:rsid w:val="00D2147C"/>
    <w:rsid w:val="00D229C0"/>
    <w:rsid w:val="00D318F7"/>
    <w:rsid w:val="00D3252D"/>
    <w:rsid w:val="00D366C3"/>
    <w:rsid w:val="00D44E6C"/>
    <w:rsid w:val="00D549C2"/>
    <w:rsid w:val="00D57384"/>
    <w:rsid w:val="00D57D81"/>
    <w:rsid w:val="00D57FA4"/>
    <w:rsid w:val="00D7076D"/>
    <w:rsid w:val="00D7078E"/>
    <w:rsid w:val="00D71B8C"/>
    <w:rsid w:val="00D726B9"/>
    <w:rsid w:val="00D75EE3"/>
    <w:rsid w:val="00D8348F"/>
    <w:rsid w:val="00D858BD"/>
    <w:rsid w:val="00D947DB"/>
    <w:rsid w:val="00DB59C9"/>
    <w:rsid w:val="00DB6242"/>
    <w:rsid w:val="00DB7EDC"/>
    <w:rsid w:val="00DC688A"/>
    <w:rsid w:val="00DC6AA1"/>
    <w:rsid w:val="00DC78D1"/>
    <w:rsid w:val="00DD67D0"/>
    <w:rsid w:val="00DE0E09"/>
    <w:rsid w:val="00DE3DAA"/>
    <w:rsid w:val="00DE5AEF"/>
    <w:rsid w:val="00DE7A46"/>
    <w:rsid w:val="00DF34E5"/>
    <w:rsid w:val="00DF72C4"/>
    <w:rsid w:val="00E035C9"/>
    <w:rsid w:val="00E04681"/>
    <w:rsid w:val="00E06B34"/>
    <w:rsid w:val="00E074A7"/>
    <w:rsid w:val="00E07B23"/>
    <w:rsid w:val="00E122F1"/>
    <w:rsid w:val="00E12CBD"/>
    <w:rsid w:val="00E15E6C"/>
    <w:rsid w:val="00E20142"/>
    <w:rsid w:val="00E252D6"/>
    <w:rsid w:val="00E26131"/>
    <w:rsid w:val="00E30CE4"/>
    <w:rsid w:val="00E32ED9"/>
    <w:rsid w:val="00E37038"/>
    <w:rsid w:val="00E37D1D"/>
    <w:rsid w:val="00E4261B"/>
    <w:rsid w:val="00E43FD1"/>
    <w:rsid w:val="00E4795E"/>
    <w:rsid w:val="00E600F4"/>
    <w:rsid w:val="00E60D69"/>
    <w:rsid w:val="00E64A3D"/>
    <w:rsid w:val="00E65C62"/>
    <w:rsid w:val="00E76C39"/>
    <w:rsid w:val="00E80885"/>
    <w:rsid w:val="00E82D99"/>
    <w:rsid w:val="00E84828"/>
    <w:rsid w:val="00E86F2F"/>
    <w:rsid w:val="00E911D6"/>
    <w:rsid w:val="00E95926"/>
    <w:rsid w:val="00E97099"/>
    <w:rsid w:val="00EA4364"/>
    <w:rsid w:val="00EA5F73"/>
    <w:rsid w:val="00EA7EBE"/>
    <w:rsid w:val="00EB0480"/>
    <w:rsid w:val="00EB3942"/>
    <w:rsid w:val="00EB42B7"/>
    <w:rsid w:val="00EB465D"/>
    <w:rsid w:val="00EB48B0"/>
    <w:rsid w:val="00EB5D4A"/>
    <w:rsid w:val="00EB714C"/>
    <w:rsid w:val="00EC00B8"/>
    <w:rsid w:val="00EC3098"/>
    <w:rsid w:val="00EC676C"/>
    <w:rsid w:val="00ED106E"/>
    <w:rsid w:val="00EE195E"/>
    <w:rsid w:val="00EE2207"/>
    <w:rsid w:val="00EE2326"/>
    <w:rsid w:val="00EE7BBB"/>
    <w:rsid w:val="00EE7C14"/>
    <w:rsid w:val="00EF44E2"/>
    <w:rsid w:val="00F05FD1"/>
    <w:rsid w:val="00F07375"/>
    <w:rsid w:val="00F12517"/>
    <w:rsid w:val="00F13CCC"/>
    <w:rsid w:val="00F171C5"/>
    <w:rsid w:val="00F270D7"/>
    <w:rsid w:val="00F27EA6"/>
    <w:rsid w:val="00F3099E"/>
    <w:rsid w:val="00F32DB1"/>
    <w:rsid w:val="00F44EC5"/>
    <w:rsid w:val="00F46362"/>
    <w:rsid w:val="00F506C6"/>
    <w:rsid w:val="00F530E4"/>
    <w:rsid w:val="00F53928"/>
    <w:rsid w:val="00F579C5"/>
    <w:rsid w:val="00F60D09"/>
    <w:rsid w:val="00F61FFB"/>
    <w:rsid w:val="00F65E14"/>
    <w:rsid w:val="00F70B9F"/>
    <w:rsid w:val="00F748A7"/>
    <w:rsid w:val="00F81AC4"/>
    <w:rsid w:val="00F87A13"/>
    <w:rsid w:val="00FA0567"/>
    <w:rsid w:val="00FA49BA"/>
    <w:rsid w:val="00FA4A99"/>
    <w:rsid w:val="00FA4DEA"/>
    <w:rsid w:val="00FA6A7B"/>
    <w:rsid w:val="00FB07DE"/>
    <w:rsid w:val="00FB1F20"/>
    <w:rsid w:val="00FB6E94"/>
    <w:rsid w:val="00FC2B45"/>
    <w:rsid w:val="00FC51D1"/>
    <w:rsid w:val="00FC7528"/>
    <w:rsid w:val="00FD3BB2"/>
    <w:rsid w:val="00FF4634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6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65D"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EB465D"/>
    <w:pPr>
      <w:keepNext/>
      <w:spacing w:line="360" w:lineRule="auto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EB465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B465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B465D"/>
    <w:pPr>
      <w:keepNext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EB465D"/>
    <w:pPr>
      <w:keepNext/>
      <w:spacing w:line="480" w:lineRule="auto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B465D"/>
    <w:pPr>
      <w:keepNext/>
      <w:spacing w:line="480" w:lineRule="auto"/>
      <w:ind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B465D"/>
    <w:pPr>
      <w:keepNext/>
      <w:spacing w:line="480" w:lineRule="auto"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6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6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6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6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6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6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65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65D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465D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465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B465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19A3"/>
    <w:rPr>
      <w:rFonts w:cs="Times New Roman"/>
      <w:sz w:val="24"/>
      <w:szCs w:val="24"/>
    </w:rPr>
  </w:style>
  <w:style w:type="paragraph" w:customStyle="1" w:styleId="Textedebulles">
    <w:name w:val="Texte de bulles"/>
    <w:basedOn w:val="Normal"/>
    <w:semiHidden/>
    <w:rsid w:val="00EB465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B4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465D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EB465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465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465D"/>
    <w:pPr>
      <w:spacing w:line="480" w:lineRule="auto"/>
      <w:ind w:left="1440"/>
      <w:jc w:val="center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465D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B465D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46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B465D"/>
    <w:pPr>
      <w:spacing w:line="360" w:lineRule="auto"/>
    </w:pPr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465D"/>
    <w:rPr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EB465D"/>
    <w:pPr>
      <w:spacing w:before="120" w:after="120"/>
    </w:pPr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B465D"/>
    <w:pPr>
      <w:spacing w:line="480" w:lineRule="auto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465D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B46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65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B465D"/>
    <w:rPr>
      <w:rFonts w:cs="Times New Roman"/>
    </w:rPr>
  </w:style>
  <w:style w:type="character" w:styleId="Hyperlink">
    <w:name w:val="Hyperlink"/>
    <w:basedOn w:val="DefaultParagraphFont"/>
    <w:uiPriority w:val="99"/>
    <w:rsid w:val="00EB46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4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B46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4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6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4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65D"/>
    <w:rPr>
      <w:b/>
      <w:bCs/>
    </w:rPr>
  </w:style>
  <w:style w:type="character" w:styleId="LineNumber">
    <w:name w:val="line number"/>
    <w:basedOn w:val="DefaultParagraphFont"/>
    <w:uiPriority w:val="99"/>
    <w:rsid w:val="00EB465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B465D"/>
    <w:rPr>
      <w:rFonts w:cs="Times New Roman"/>
      <w:color w:val="800080"/>
      <w:u w:val="single"/>
    </w:rPr>
  </w:style>
  <w:style w:type="character" w:styleId="HTMLTypewriter">
    <w:name w:val="HTML Typewriter"/>
    <w:basedOn w:val="DefaultParagraphFont"/>
    <w:uiPriority w:val="99"/>
    <w:rsid w:val="00EB465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B465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465D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EB465D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0A0CD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Anthropometric Measures Correlate with Metabolic Syndrome Indicators as well as MRI-Measured Adipose Tissue Depots in both HIV-infected and Control Subjects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Anthropometric Measures Correlate with Metabolic Syndrome Indicators as well as MRI-Measured Adipose Tissue Depots in both HIV-infected and Control Subjects</dc:title>
  <dc:subject/>
  <dc:creator/>
  <cp:keywords/>
  <dc:description/>
  <cp:lastModifiedBy/>
  <cp:revision>1</cp:revision>
  <cp:lastPrinted>2007-06-23T21:24:00Z</cp:lastPrinted>
  <dcterms:created xsi:type="dcterms:W3CDTF">2011-09-26T17:47:00Z</dcterms:created>
  <dcterms:modified xsi:type="dcterms:W3CDTF">2011-09-26T17:47:00Z</dcterms:modified>
</cp:coreProperties>
</file>