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4" w:rsidRDefault="00AE3574" w:rsidP="00AE3574">
      <w:pPr>
        <w:widowControl/>
        <w:adjustRightInd w:val="0"/>
        <w:snapToGrid w:val="0"/>
        <w:spacing w:line="480" w:lineRule="auto"/>
        <w:rPr>
          <w:rFonts w:ascii="Times New Roman" w:hAnsi="Times New Roman" w:hint="eastAsia"/>
          <w:b/>
          <w:sz w:val="24"/>
          <w:szCs w:val="24"/>
        </w:rPr>
      </w:pPr>
      <w:r w:rsidRPr="001D172A">
        <w:rPr>
          <w:rFonts w:ascii="Times New Roman" w:hAnsi="Times New Roman"/>
          <w:sz w:val="24"/>
          <w:szCs w:val="24"/>
        </w:rPr>
        <w:t>Table S</w:t>
      </w:r>
      <w:r w:rsidRPr="001D172A">
        <w:rPr>
          <w:rFonts w:ascii="Times New Roman" w:hAnsi="Times New Roman" w:hint="eastAsia"/>
          <w:sz w:val="24"/>
          <w:szCs w:val="24"/>
        </w:rPr>
        <w:t>1</w:t>
      </w:r>
      <w:bookmarkStart w:id="0" w:name="_GoBack"/>
      <w:bookmarkEnd w:id="0"/>
    </w:p>
    <w:p w:rsidR="00AE3574" w:rsidRDefault="00AE3574" w:rsidP="00AE3574">
      <w:pPr>
        <w:widowControl/>
        <w:adjustRightInd w:val="0"/>
        <w:snapToGrid w:val="0"/>
        <w:spacing w:line="480" w:lineRule="auto"/>
        <w:rPr>
          <w:rFonts w:ascii="Times New Roman" w:hAnsi="Times New Roman" w:hint="eastAsia"/>
          <w:sz w:val="24"/>
          <w:szCs w:val="24"/>
        </w:rPr>
      </w:pPr>
      <w:r w:rsidRPr="008247EF">
        <w:rPr>
          <w:rFonts w:ascii="Times New Roman" w:hAnsi="Times New Roman"/>
          <w:sz w:val="24"/>
          <w:szCs w:val="24"/>
        </w:rPr>
        <w:t>Effects of secretion inhibitors on cell viability measured by LDH assay at day 52</w:t>
      </w:r>
    </w:p>
    <w:p w:rsidR="00AE3574" w:rsidRPr="008247EF" w:rsidRDefault="00AE3574" w:rsidP="00AE3574">
      <w:pPr>
        <w:widowControl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77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4219"/>
        <w:gridCol w:w="1276"/>
        <w:gridCol w:w="2268"/>
      </w:tblGrid>
      <w:tr w:rsidR="00AE3574" w:rsidRPr="008247EF" w:rsidTr="00A8058C">
        <w:trPr>
          <w:trHeight w:val="291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7EF">
              <w:rPr>
                <w:rFonts w:ascii="Times New Roman" w:hAnsi="Times New Roman"/>
                <w:b/>
                <w:bCs/>
                <w:sz w:val="24"/>
                <w:szCs w:val="24"/>
              </w:rPr>
              <w:t>Reagent [concentration]</w:t>
            </w:r>
          </w:p>
        </w:tc>
        <w:tc>
          <w:tcPr>
            <w:tcW w:w="3544" w:type="dxa"/>
            <w:gridSpan w:val="2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7EF">
              <w:rPr>
                <w:rFonts w:ascii="Times New Roman" w:hAnsi="Times New Roman"/>
                <w:b/>
                <w:sz w:val="24"/>
                <w:szCs w:val="24"/>
              </w:rPr>
              <w:t>LDH release (% of control)</w:t>
            </w:r>
          </w:p>
        </w:tc>
      </w:tr>
      <w:tr w:rsidR="00AE3574" w:rsidRPr="008247EF" w:rsidTr="00A8058C">
        <w:trPr>
          <w:trHeight w:val="333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± SD</w:t>
            </w:r>
          </w:p>
        </w:tc>
      </w:tr>
      <w:tr w:rsidR="00AE3574" w:rsidRPr="008247EF" w:rsidTr="00A8058C">
        <w:trPr>
          <w:trHeight w:val="333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Positive control</w:t>
            </w: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100.0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10.9</w:t>
            </w:r>
          </w:p>
        </w:tc>
      </w:tr>
      <w:tr w:rsidR="00AE3574" w:rsidRPr="008247EF" w:rsidTr="00A8058C">
        <w:trPr>
          <w:trHeight w:val="333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Negative control (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>Vehicle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± 0.3</w:t>
            </w:r>
          </w:p>
        </w:tc>
      </w:tr>
      <w:tr w:rsidR="00AE3574" w:rsidRPr="008247EF" w:rsidTr="00A8058C">
        <w:trPr>
          <w:trHeight w:val="333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bCs/>
                <w:sz w:val="24"/>
                <w:szCs w:val="24"/>
              </w:rPr>
              <w:t>β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>ecretase</w:t>
            </w:r>
            <w:proofErr w:type="spellEnd"/>
            <w:r w:rsidRPr="008247EF">
              <w:rPr>
                <w:rFonts w:ascii="Times New Roman" w:hAnsi="Times New Roman"/>
                <w:sz w:val="24"/>
                <w:szCs w:val="24"/>
              </w:rPr>
              <w:t xml:space="preserve"> inhibitor IV (BSI) [10</w:t>
            </w:r>
            <w:r w:rsidRPr="008247EF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 xml:space="preserve"> M]</w:t>
            </w: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-0.2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± 1.5</w:t>
            </w:r>
          </w:p>
        </w:tc>
      </w:tr>
      <w:tr w:rsidR="00AE3574" w:rsidRPr="008247EF" w:rsidTr="00A8058C">
        <w:trPr>
          <w:trHeight w:val="333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Compound E (GSI) [10</w:t>
            </w:r>
            <w:r w:rsidRPr="008247EF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 xml:space="preserve"> M]</w:t>
            </w: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± 1.7</w:t>
            </w:r>
          </w:p>
        </w:tc>
      </w:tr>
      <w:tr w:rsidR="00AE3574" w:rsidRPr="008247EF" w:rsidTr="00A8058C">
        <w:trPr>
          <w:trHeight w:val="385"/>
        </w:trPr>
        <w:tc>
          <w:tcPr>
            <w:tcW w:w="4219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hAnsi="Times New Roman"/>
                <w:sz w:val="24"/>
                <w:szCs w:val="24"/>
              </w:rPr>
              <w:t>Sulindac</w:t>
            </w:r>
            <w:proofErr w:type="spellEnd"/>
            <w:r w:rsidRPr="008247EF">
              <w:rPr>
                <w:rFonts w:ascii="Times New Roman" w:hAnsi="Times New Roman"/>
                <w:sz w:val="24"/>
                <w:szCs w:val="24"/>
              </w:rPr>
              <w:t xml:space="preserve"> sulfide (NSAID) [10</w:t>
            </w:r>
            <w:r w:rsidRPr="008247E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8247EF">
              <w:rPr>
                <w:rFonts w:ascii="Times New Roman" w:hAnsi="Times New Roman"/>
                <w:sz w:val="24"/>
                <w:szCs w:val="24"/>
              </w:rPr>
              <w:t xml:space="preserve"> M]</w:t>
            </w:r>
          </w:p>
        </w:tc>
        <w:tc>
          <w:tcPr>
            <w:tcW w:w="1276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2268" w:type="dxa"/>
          </w:tcPr>
          <w:p w:rsidR="00AE3574" w:rsidRPr="008247EF" w:rsidRDefault="00AE3574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247EF">
              <w:rPr>
                <w:rFonts w:ascii="Times New Roman" w:hAnsi="Times New Roman"/>
                <w:sz w:val="24"/>
                <w:szCs w:val="24"/>
              </w:rPr>
              <w:t>± 2.8</w:t>
            </w:r>
          </w:p>
        </w:tc>
      </w:tr>
    </w:tbl>
    <w:p w:rsidR="00AE3574" w:rsidRPr="008247EF" w:rsidRDefault="00AE3574" w:rsidP="00AE3574">
      <w:pPr>
        <w:widowControl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8247EF">
        <w:rPr>
          <w:rFonts w:ascii="Times New Roman" w:hAnsi="Times New Roman"/>
          <w:sz w:val="24"/>
          <w:szCs w:val="24"/>
        </w:rPr>
        <w:t>Each column represents mean ± SD of 3 assays.</w:t>
      </w:r>
    </w:p>
    <w:p w:rsidR="00AE3574" w:rsidRPr="008247EF" w:rsidRDefault="00AE3574" w:rsidP="00AE3574">
      <w:pPr>
        <w:widowControl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F064A" w:rsidRDefault="001D172A" w:rsidP="00AE3574"/>
    <w:sectPr w:rsidR="006F0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4"/>
    <w:rsid w:val="001D172A"/>
    <w:rsid w:val="001D5D36"/>
    <w:rsid w:val="002B496F"/>
    <w:rsid w:val="00A9115B"/>
    <w:rsid w:val="00A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5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Yahata</dc:creator>
  <cp:lastModifiedBy>Naoki Yahata</cp:lastModifiedBy>
  <cp:revision>3</cp:revision>
  <dcterms:created xsi:type="dcterms:W3CDTF">2011-09-13T00:40:00Z</dcterms:created>
  <dcterms:modified xsi:type="dcterms:W3CDTF">2011-09-13T00:40:00Z</dcterms:modified>
</cp:coreProperties>
</file>