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97" w:rsidRPr="00040916" w:rsidRDefault="00C84197" w:rsidP="00C84197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sz w:val="24"/>
          <w:szCs w:val="24"/>
        </w:rPr>
      </w:pPr>
      <w:r w:rsidRPr="00494D76">
        <w:rPr>
          <w:rFonts w:ascii="Arial" w:hAnsi="Arial" w:cs="Times New Roman"/>
          <w:b/>
          <w:sz w:val="24"/>
          <w:szCs w:val="24"/>
        </w:rPr>
        <w:t xml:space="preserve">Table S3. Statistical analysis </w:t>
      </w:r>
      <w:r>
        <w:rPr>
          <w:rFonts w:ascii="Arial" w:hAnsi="Arial" w:cs="Times New Roman"/>
          <w:b/>
          <w:sz w:val="24"/>
          <w:szCs w:val="24"/>
        </w:rPr>
        <w:t xml:space="preserve">data for aphid gene silencing and fecundity experiments on </w:t>
      </w:r>
      <w:r w:rsidRPr="00176B40">
        <w:rPr>
          <w:rFonts w:ascii="Arial" w:hAnsi="Arial" w:cs="Times New Roman"/>
          <w:b/>
          <w:i/>
          <w:sz w:val="24"/>
          <w:szCs w:val="24"/>
        </w:rPr>
        <w:t>Arabidopsis</w:t>
      </w:r>
      <w:r w:rsidRPr="00494D76">
        <w:rPr>
          <w:rFonts w:ascii="Arial" w:hAnsi="Arial" w:cs="Times New Roman"/>
          <w:b/>
          <w:sz w:val="24"/>
          <w:szCs w:val="24"/>
        </w:rPr>
        <w:t xml:space="preserve">. </w:t>
      </w:r>
      <w:r w:rsidRPr="00494D76">
        <w:rPr>
          <w:rFonts w:ascii="Arial" w:hAnsi="Arial" w:cs="Times New Roman"/>
          <w:sz w:val="24"/>
          <w:szCs w:val="24"/>
        </w:rPr>
        <w:t xml:space="preserve">Expression of </w:t>
      </w:r>
      <w:r w:rsidRPr="00494D76">
        <w:rPr>
          <w:rFonts w:ascii="Arial" w:hAnsi="Arial" w:cs="Times New Roman"/>
          <w:i/>
          <w:sz w:val="24"/>
          <w:szCs w:val="24"/>
        </w:rPr>
        <w:t>Rack-1</w:t>
      </w:r>
      <w:r w:rsidRPr="00494D76">
        <w:rPr>
          <w:rFonts w:ascii="Arial" w:hAnsi="Arial" w:cs="Times New Roman"/>
          <w:sz w:val="24"/>
          <w:szCs w:val="24"/>
        </w:rPr>
        <w:t xml:space="preserve"> and </w:t>
      </w:r>
      <w:r w:rsidRPr="00494D76">
        <w:rPr>
          <w:rFonts w:ascii="Arial" w:hAnsi="Arial" w:cs="Times New Roman"/>
          <w:i/>
          <w:sz w:val="24"/>
          <w:szCs w:val="24"/>
        </w:rPr>
        <w:t>MpC002</w:t>
      </w:r>
      <w:r w:rsidRPr="00494D76">
        <w:rPr>
          <w:rFonts w:ascii="Arial" w:hAnsi="Arial" w:cs="Times New Roman"/>
          <w:sz w:val="24"/>
          <w:szCs w:val="24"/>
        </w:rPr>
        <w:t xml:space="preserve"> is significantly reduced for aphids fed on </w:t>
      </w:r>
      <w:r w:rsidRPr="00176B40">
        <w:rPr>
          <w:rFonts w:ascii="Arial" w:hAnsi="Arial" w:cs="Times New Roman"/>
          <w:i/>
          <w:sz w:val="24"/>
          <w:szCs w:val="24"/>
        </w:rPr>
        <w:t>Arabidopsis</w:t>
      </w:r>
      <w:r w:rsidRPr="00494D76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dsRack-1 line 1 and </w:t>
      </w:r>
      <w:r w:rsidRPr="00494D76">
        <w:rPr>
          <w:rFonts w:ascii="Arial" w:hAnsi="Arial" w:cs="Times New Roman"/>
          <w:sz w:val="24"/>
          <w:szCs w:val="24"/>
        </w:rPr>
        <w:t xml:space="preserve">dsMpC002 </w:t>
      </w:r>
      <w:r>
        <w:rPr>
          <w:rFonts w:ascii="Arial" w:hAnsi="Arial" w:cs="Times New Roman"/>
          <w:sz w:val="24"/>
          <w:szCs w:val="24"/>
        </w:rPr>
        <w:t>lines 2, 3 and 5</w:t>
      </w:r>
      <w:r w:rsidRPr="00494D76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compared to those</w:t>
      </w:r>
      <w:r w:rsidRPr="00494D76">
        <w:rPr>
          <w:rFonts w:ascii="Arial" w:hAnsi="Arial" w:cs="Times New Roman"/>
          <w:sz w:val="24"/>
          <w:szCs w:val="24"/>
        </w:rPr>
        <w:t xml:space="preserve"> fed on </w:t>
      </w:r>
      <w:r w:rsidRPr="00176B40">
        <w:rPr>
          <w:rFonts w:ascii="Arial" w:hAnsi="Arial" w:cs="Times New Roman"/>
          <w:i/>
          <w:sz w:val="24"/>
          <w:szCs w:val="24"/>
        </w:rPr>
        <w:t>Arabidopsis</w:t>
      </w:r>
      <w:r w:rsidRPr="00494D76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dsGFP </w:t>
      </w:r>
      <w:r w:rsidRPr="00494D76">
        <w:rPr>
          <w:rFonts w:ascii="Arial" w:hAnsi="Arial" w:cs="Times New Roman"/>
          <w:sz w:val="24"/>
          <w:szCs w:val="24"/>
        </w:rPr>
        <w:t xml:space="preserve">(Student’s </w:t>
      </w:r>
      <w:r w:rsidRPr="00494D76">
        <w:rPr>
          <w:rFonts w:ascii="Arial" w:hAnsi="Arial" w:cs="Times New Roman"/>
          <w:i/>
          <w:sz w:val="24"/>
          <w:szCs w:val="24"/>
        </w:rPr>
        <w:t>t-</w:t>
      </w:r>
      <w:r w:rsidRPr="00494D76">
        <w:rPr>
          <w:rFonts w:ascii="Arial" w:hAnsi="Arial" w:cs="Times New Roman"/>
          <w:sz w:val="24"/>
          <w:szCs w:val="24"/>
        </w:rPr>
        <w:t xml:space="preserve">test, n=3, p&lt;0.05). </w:t>
      </w:r>
      <w:r>
        <w:rPr>
          <w:rFonts w:ascii="Arial" w:hAnsi="Arial" w:cs="Times New Roman"/>
          <w:sz w:val="24"/>
          <w:szCs w:val="24"/>
        </w:rPr>
        <w:t xml:space="preserve">In addition, silenced aphids produced significantly less progeny </w:t>
      </w:r>
      <w:r w:rsidRPr="00494D76">
        <w:rPr>
          <w:rFonts w:ascii="Arial" w:hAnsi="Arial" w:cs="Times New Roman"/>
          <w:sz w:val="24"/>
          <w:szCs w:val="24"/>
        </w:rPr>
        <w:t>(GLM, n=4, p&lt;0.05).</w:t>
      </w:r>
      <w:r>
        <w:rPr>
          <w:rFonts w:ascii="Arial" w:hAnsi="Arial" w:cs="Times New Roman"/>
          <w:sz w:val="24"/>
          <w:szCs w:val="24"/>
        </w:rPr>
        <w:t xml:space="preserve"> Aphid gene expression and fecundity were not significantly lower on</w:t>
      </w:r>
      <w:r w:rsidRPr="00531055">
        <w:rPr>
          <w:rFonts w:ascii="Arial" w:hAnsi="Arial" w:cs="Times New Roman"/>
          <w:i/>
          <w:sz w:val="24"/>
          <w:szCs w:val="24"/>
        </w:rPr>
        <w:t xml:space="preserve"> </w:t>
      </w:r>
      <w:r w:rsidRPr="00176B40">
        <w:rPr>
          <w:rFonts w:ascii="Arial" w:hAnsi="Arial" w:cs="Times New Roman"/>
          <w:i/>
          <w:sz w:val="24"/>
          <w:szCs w:val="24"/>
        </w:rPr>
        <w:t>Arabidopsis</w:t>
      </w:r>
      <w:r w:rsidRPr="00494D76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dsRack-1 lines 3 and 4.</w:t>
      </w:r>
    </w:p>
    <w:tbl>
      <w:tblPr>
        <w:tblStyle w:val="TableGrid"/>
        <w:tblW w:w="0" w:type="auto"/>
        <w:tblLayout w:type="fixed"/>
        <w:tblLook w:val="0000"/>
      </w:tblPr>
      <w:tblGrid>
        <w:gridCol w:w="1668"/>
        <w:gridCol w:w="2879"/>
        <w:gridCol w:w="3706"/>
      </w:tblGrid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494D76">
              <w:rPr>
                <w:rFonts w:ascii="Arial" w:hAnsi="Arial"/>
                <w:b/>
              </w:rPr>
              <w:t>qRT</w:t>
            </w:r>
            <w:proofErr w:type="spellEnd"/>
            <w:r w:rsidRPr="00494D76">
              <w:rPr>
                <w:rFonts w:ascii="Arial" w:hAnsi="Arial"/>
                <w:b/>
              </w:rPr>
              <w:t xml:space="preserve">-PCR </w:t>
            </w:r>
            <w:r w:rsidRPr="00176B40">
              <w:rPr>
                <w:rFonts w:ascii="Arial" w:hAnsi="Arial"/>
                <w:b/>
                <w:i/>
                <w:szCs w:val="24"/>
              </w:rPr>
              <w:t>Arabidopsis</w:t>
            </w:r>
            <w:r w:rsidRPr="00494D76">
              <w:rPr>
                <w:rFonts w:ascii="Arial" w:hAnsi="Arial"/>
                <w:szCs w:val="24"/>
              </w:rPr>
              <w:t xml:space="preserve"> </w:t>
            </w:r>
            <w:r w:rsidRPr="00494D76">
              <w:rPr>
                <w:rFonts w:ascii="Arial" w:hAnsi="Arial"/>
                <w:b/>
              </w:rPr>
              <w:t>(P-value)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 w:rsidRPr="00494D76">
              <w:rPr>
                <w:rFonts w:ascii="Arial" w:hAnsi="Arial"/>
                <w:b/>
              </w:rPr>
              <w:t>Fecundity on</w:t>
            </w:r>
            <w:r w:rsidRPr="00494D76">
              <w:rPr>
                <w:rFonts w:ascii="Arial" w:hAnsi="Arial"/>
                <w:b/>
                <w:i/>
              </w:rPr>
              <w:t xml:space="preserve"> </w:t>
            </w:r>
            <w:r w:rsidRPr="00176B40">
              <w:rPr>
                <w:rFonts w:ascii="Arial" w:hAnsi="Arial"/>
                <w:b/>
                <w:i/>
                <w:szCs w:val="24"/>
              </w:rPr>
              <w:t>Arabidopsis</w:t>
            </w:r>
            <w:r w:rsidRPr="00494D76">
              <w:rPr>
                <w:rFonts w:ascii="Arial" w:hAnsi="Arial"/>
                <w:szCs w:val="24"/>
              </w:rPr>
              <w:t xml:space="preserve"> </w:t>
            </w:r>
            <w:r w:rsidRPr="00494D76">
              <w:rPr>
                <w:rFonts w:ascii="Arial" w:hAnsi="Arial"/>
                <w:b/>
              </w:rPr>
              <w:t>(P-value)</w:t>
            </w:r>
          </w:p>
        </w:tc>
      </w:tr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dsMpC002 line 2</w:t>
            </w: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0.0001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GLM p = 0.001</w:t>
            </w:r>
          </w:p>
        </w:tc>
      </w:tr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dsMpC002 line 3</w:t>
            </w: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0.014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GLM p = 0.034</w:t>
            </w:r>
          </w:p>
        </w:tc>
      </w:tr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dsMpC002 line 5</w:t>
            </w: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0.022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GLM p = 0.001</w:t>
            </w:r>
          </w:p>
        </w:tc>
      </w:tr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dsRack-1 line1 </w:t>
            </w: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0.023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GLM p = 0.001</w:t>
            </w:r>
          </w:p>
        </w:tc>
      </w:tr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dsRack-1 line 3</w:t>
            </w: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0.36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GLM p = 0.135</w:t>
            </w:r>
          </w:p>
        </w:tc>
      </w:tr>
      <w:tr w:rsidR="00C84197" w:rsidRPr="00494D76" w:rsidTr="00CF053B">
        <w:trPr>
          <w:trHeight w:val="370"/>
        </w:trPr>
        <w:tc>
          <w:tcPr>
            <w:tcW w:w="1668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dsRack-1 lines 4</w:t>
            </w:r>
          </w:p>
        </w:tc>
        <w:tc>
          <w:tcPr>
            <w:tcW w:w="2879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0.57</w:t>
            </w:r>
          </w:p>
        </w:tc>
        <w:tc>
          <w:tcPr>
            <w:tcW w:w="3706" w:type="dxa"/>
          </w:tcPr>
          <w:p w:rsidR="00C84197" w:rsidRPr="00494D76" w:rsidRDefault="00C84197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GLM p = 0.505</w:t>
            </w:r>
          </w:p>
        </w:tc>
      </w:tr>
    </w:tbl>
    <w:p w:rsidR="001004B8" w:rsidRDefault="00C84197"/>
    <w:sectPr w:rsidR="001004B8" w:rsidSect="00E7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4197"/>
    <w:rsid w:val="00176C2E"/>
    <w:rsid w:val="004126E0"/>
    <w:rsid w:val="006E6310"/>
    <w:rsid w:val="00706C29"/>
    <w:rsid w:val="009F660D"/>
    <w:rsid w:val="00C84197"/>
    <w:rsid w:val="00D751CD"/>
    <w:rsid w:val="00E205C3"/>
    <w:rsid w:val="00E75949"/>
    <w:rsid w:val="00F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C841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2011-09-07T12:57:00Z</dcterms:created>
  <dcterms:modified xsi:type="dcterms:W3CDTF">2011-09-07T12:57:00Z</dcterms:modified>
</cp:coreProperties>
</file>