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FA" w:rsidRPr="00EB3C68" w:rsidRDefault="00735DFA" w:rsidP="00735DFA">
      <w:pPr>
        <w:autoSpaceDE w:val="0"/>
        <w:autoSpaceDN w:val="0"/>
        <w:adjustRightInd w:val="0"/>
        <w:spacing w:after="0" w:line="480" w:lineRule="auto"/>
        <w:rPr>
          <w:rFonts w:ascii="Arial" w:hAnsi="Arial" w:cs="Times New Roman"/>
          <w:sz w:val="24"/>
          <w:szCs w:val="24"/>
        </w:rPr>
      </w:pPr>
      <w:r w:rsidRPr="00494D76">
        <w:rPr>
          <w:rFonts w:ascii="Arial" w:hAnsi="Arial" w:cs="Times New Roman"/>
          <w:b/>
          <w:sz w:val="24"/>
          <w:szCs w:val="24"/>
        </w:rPr>
        <w:t xml:space="preserve">Table S2. </w:t>
      </w:r>
      <w:r>
        <w:rPr>
          <w:rFonts w:ascii="Arial" w:hAnsi="Arial" w:cs="Times New Roman"/>
          <w:b/>
          <w:sz w:val="24"/>
          <w:szCs w:val="24"/>
        </w:rPr>
        <w:t>S</w:t>
      </w:r>
      <w:r w:rsidRPr="00494D76">
        <w:rPr>
          <w:rFonts w:ascii="Arial" w:hAnsi="Arial" w:cs="Times New Roman"/>
          <w:b/>
          <w:sz w:val="24"/>
          <w:szCs w:val="24"/>
        </w:rPr>
        <w:t>tatistical analysis</w:t>
      </w:r>
      <w:r>
        <w:rPr>
          <w:rFonts w:ascii="Arial" w:hAnsi="Arial" w:cs="Times New Roman"/>
          <w:b/>
          <w:sz w:val="24"/>
          <w:szCs w:val="24"/>
        </w:rPr>
        <w:t xml:space="preserve"> data for aphid gene silencing and fecundity experiments on </w:t>
      </w:r>
      <w:r w:rsidRPr="00494D76">
        <w:rPr>
          <w:rFonts w:ascii="Arial" w:hAnsi="Arial" w:cs="Times New Roman"/>
          <w:b/>
          <w:i/>
          <w:sz w:val="24"/>
          <w:szCs w:val="24"/>
        </w:rPr>
        <w:t>N. benthamiana</w:t>
      </w:r>
      <w:r w:rsidRPr="00494D76">
        <w:rPr>
          <w:rFonts w:ascii="Arial" w:hAnsi="Arial" w:cs="Times New Roman"/>
          <w:b/>
          <w:sz w:val="24"/>
          <w:szCs w:val="24"/>
        </w:rPr>
        <w:t xml:space="preserve">. </w:t>
      </w:r>
      <w:r w:rsidRPr="00494D76">
        <w:rPr>
          <w:rFonts w:ascii="Arial" w:hAnsi="Arial" w:cs="Times New Roman"/>
          <w:i/>
          <w:sz w:val="24"/>
          <w:szCs w:val="24"/>
        </w:rPr>
        <w:t>Rack-1</w:t>
      </w:r>
      <w:r w:rsidRPr="00494D76">
        <w:rPr>
          <w:rFonts w:ascii="Arial" w:hAnsi="Arial" w:cs="Times New Roman"/>
          <w:sz w:val="24"/>
          <w:szCs w:val="24"/>
        </w:rPr>
        <w:t xml:space="preserve"> and </w:t>
      </w:r>
      <w:r w:rsidRPr="00494D76">
        <w:rPr>
          <w:rFonts w:ascii="Arial" w:hAnsi="Arial" w:cs="Times New Roman"/>
          <w:i/>
          <w:sz w:val="24"/>
          <w:szCs w:val="24"/>
        </w:rPr>
        <w:t>MpC002</w:t>
      </w:r>
      <w:r w:rsidRPr="00494D76">
        <w:rPr>
          <w:rFonts w:ascii="Arial" w:hAnsi="Arial" w:cs="Times New Roman"/>
          <w:sz w:val="24"/>
          <w:szCs w:val="24"/>
        </w:rPr>
        <w:t xml:space="preserve"> are down</w:t>
      </w:r>
      <w:r>
        <w:rPr>
          <w:rFonts w:ascii="Arial" w:hAnsi="Arial" w:cs="Times New Roman"/>
          <w:sz w:val="24"/>
          <w:szCs w:val="24"/>
        </w:rPr>
        <w:t>-</w:t>
      </w:r>
      <w:r w:rsidRPr="00494D76">
        <w:rPr>
          <w:rFonts w:ascii="Arial" w:hAnsi="Arial" w:cs="Times New Roman"/>
          <w:sz w:val="24"/>
          <w:szCs w:val="24"/>
        </w:rPr>
        <w:t>regulated in aphids fed on dsRack-1 or dsMpC002</w:t>
      </w:r>
      <w:r>
        <w:rPr>
          <w:rFonts w:ascii="Arial" w:hAnsi="Arial" w:cs="Times New Roman"/>
          <w:sz w:val="24"/>
          <w:szCs w:val="24"/>
        </w:rPr>
        <w:t>, respectively, c</w:t>
      </w:r>
      <w:r w:rsidRPr="00494D76">
        <w:rPr>
          <w:rFonts w:ascii="Arial" w:hAnsi="Arial" w:cs="Times New Roman"/>
          <w:sz w:val="24"/>
          <w:szCs w:val="24"/>
        </w:rPr>
        <w:t xml:space="preserve">ompared to dsGFP from three biological replicates (Student’s </w:t>
      </w:r>
      <w:r w:rsidRPr="00494D76">
        <w:rPr>
          <w:rFonts w:ascii="Arial" w:hAnsi="Arial" w:cs="Times New Roman"/>
          <w:i/>
          <w:sz w:val="24"/>
          <w:szCs w:val="24"/>
        </w:rPr>
        <w:t>t-</w:t>
      </w:r>
      <w:r w:rsidRPr="00494D76">
        <w:rPr>
          <w:rFonts w:ascii="Arial" w:hAnsi="Arial" w:cs="Times New Roman"/>
          <w:sz w:val="24"/>
          <w:szCs w:val="24"/>
        </w:rPr>
        <w:t xml:space="preserve">test, n=3, p&lt;0.05). Aphids fed on dsRack-1 or dsMpC002 expressing </w:t>
      </w:r>
      <w:r w:rsidRPr="00494D76">
        <w:rPr>
          <w:rFonts w:ascii="Arial" w:hAnsi="Arial" w:cs="Times New Roman"/>
          <w:i/>
          <w:sz w:val="24"/>
          <w:szCs w:val="24"/>
        </w:rPr>
        <w:t>N. benthamiana</w:t>
      </w:r>
      <w:r w:rsidRPr="00494D76">
        <w:rPr>
          <w:rFonts w:ascii="Arial" w:hAnsi="Arial" w:cs="Times New Roman"/>
          <w:sz w:val="24"/>
          <w:szCs w:val="24"/>
        </w:rPr>
        <w:t xml:space="preserve"> leaf discs for 17 days are significantly less fecund compared to aphids fed on dsGFP from six biological r</w:t>
      </w:r>
      <w:r>
        <w:rPr>
          <w:rFonts w:ascii="Arial" w:hAnsi="Arial" w:cs="Times New Roman"/>
          <w:sz w:val="24"/>
          <w:szCs w:val="24"/>
        </w:rPr>
        <w:t xml:space="preserve">eplicates (ANOVA, </w:t>
      </w:r>
      <w:r w:rsidRPr="00972292">
        <w:rPr>
          <w:rFonts w:ascii="Arial" w:hAnsi="Arial" w:cs="Times New Roman"/>
          <w:sz w:val="24"/>
          <w:szCs w:val="24"/>
        </w:rPr>
        <w:t>n=4-6, p&lt;0.05).</w:t>
      </w:r>
    </w:p>
    <w:tbl>
      <w:tblPr>
        <w:tblStyle w:val="TableGrid"/>
        <w:tblpPr w:leftFromText="180" w:rightFromText="180" w:vertAnchor="text" w:horzAnchor="margin" w:tblpY="440"/>
        <w:tblW w:w="8613" w:type="dxa"/>
        <w:tblLayout w:type="fixed"/>
        <w:tblLook w:val="0000"/>
      </w:tblPr>
      <w:tblGrid>
        <w:gridCol w:w="1526"/>
        <w:gridCol w:w="3402"/>
        <w:gridCol w:w="3685"/>
      </w:tblGrid>
      <w:tr w:rsidR="00735DFA" w:rsidRPr="00494D76" w:rsidTr="00CF053B">
        <w:trPr>
          <w:trHeight w:val="306"/>
        </w:trPr>
        <w:tc>
          <w:tcPr>
            <w:tcW w:w="1526" w:type="dxa"/>
          </w:tcPr>
          <w:p w:rsidR="00735DFA" w:rsidRPr="00494D76" w:rsidRDefault="00735DFA" w:rsidP="00CF053B">
            <w:pPr>
              <w:pStyle w:val="FreeForm"/>
              <w:spacing w:line="480" w:lineRule="auto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735DFA" w:rsidRPr="00494D76" w:rsidRDefault="00735DFA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 w:rsidRPr="00494D76">
              <w:rPr>
                <w:rFonts w:ascii="Arial" w:hAnsi="Arial"/>
                <w:b/>
              </w:rPr>
              <w:t>qRT-PCR</w:t>
            </w:r>
            <w:r w:rsidRPr="00494D76">
              <w:rPr>
                <w:rFonts w:ascii="Arial" w:hAnsi="Arial"/>
                <w:b/>
                <w:i/>
              </w:rPr>
              <w:t xml:space="preserve"> N. benthamiana </w:t>
            </w:r>
            <w:r w:rsidRPr="00494D76">
              <w:rPr>
                <w:rFonts w:ascii="Arial" w:hAnsi="Arial"/>
                <w:b/>
              </w:rPr>
              <w:t>(P-value)</w:t>
            </w:r>
          </w:p>
        </w:tc>
        <w:tc>
          <w:tcPr>
            <w:tcW w:w="3685" w:type="dxa"/>
          </w:tcPr>
          <w:p w:rsidR="00735DFA" w:rsidRPr="00494D76" w:rsidRDefault="00735DFA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 w:rsidRPr="00494D76">
              <w:rPr>
                <w:rFonts w:ascii="Arial" w:hAnsi="Arial"/>
                <w:b/>
              </w:rPr>
              <w:t xml:space="preserve">Fecundity on </w:t>
            </w:r>
            <w:r w:rsidRPr="00494D76">
              <w:rPr>
                <w:rFonts w:ascii="Arial" w:hAnsi="Arial"/>
                <w:b/>
                <w:i/>
              </w:rPr>
              <w:t xml:space="preserve">N. benthamiana </w:t>
            </w:r>
            <w:r w:rsidRPr="00494D76">
              <w:rPr>
                <w:rFonts w:ascii="Arial" w:hAnsi="Arial"/>
                <w:b/>
              </w:rPr>
              <w:t>(P-value)</w:t>
            </w:r>
          </w:p>
        </w:tc>
      </w:tr>
      <w:tr w:rsidR="00735DFA" w:rsidRPr="00494D76" w:rsidTr="00CF053B">
        <w:trPr>
          <w:trHeight w:val="306"/>
        </w:trPr>
        <w:tc>
          <w:tcPr>
            <w:tcW w:w="1526" w:type="dxa"/>
          </w:tcPr>
          <w:p w:rsidR="00735DFA" w:rsidRPr="00494D76" w:rsidRDefault="00735DFA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 w:rsidRPr="00494D76">
              <w:rPr>
                <w:rFonts w:ascii="Arial" w:hAnsi="Arial"/>
                <w:b/>
              </w:rPr>
              <w:t>dsRack-1</w:t>
            </w:r>
          </w:p>
        </w:tc>
        <w:tc>
          <w:tcPr>
            <w:tcW w:w="3402" w:type="dxa"/>
          </w:tcPr>
          <w:p w:rsidR="00735DFA" w:rsidRPr="00494D76" w:rsidRDefault="00735DFA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 xml:space="preserve">Student’s </w:t>
            </w:r>
            <w:r w:rsidRPr="00494D76">
              <w:rPr>
                <w:rFonts w:ascii="Arial" w:hAnsi="Arial"/>
                <w:i/>
              </w:rPr>
              <w:t>t</w:t>
            </w:r>
            <w:r w:rsidRPr="00494D76">
              <w:rPr>
                <w:rFonts w:ascii="Arial" w:hAnsi="Arial"/>
              </w:rPr>
              <w:t>-test p = 0.013</w:t>
            </w:r>
          </w:p>
        </w:tc>
        <w:tc>
          <w:tcPr>
            <w:tcW w:w="3685" w:type="dxa"/>
          </w:tcPr>
          <w:p w:rsidR="00735DFA" w:rsidRPr="00494D76" w:rsidRDefault="00735DFA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>ANOVA p = 0.001</w:t>
            </w:r>
          </w:p>
        </w:tc>
      </w:tr>
      <w:tr w:rsidR="00735DFA" w:rsidRPr="00494D76" w:rsidTr="00CF053B">
        <w:trPr>
          <w:trHeight w:val="306"/>
        </w:trPr>
        <w:tc>
          <w:tcPr>
            <w:tcW w:w="1526" w:type="dxa"/>
          </w:tcPr>
          <w:p w:rsidR="00735DFA" w:rsidRPr="00494D76" w:rsidRDefault="00735DFA" w:rsidP="00CF053B">
            <w:pPr>
              <w:pStyle w:val="FreeForm"/>
              <w:spacing w:line="480" w:lineRule="auto"/>
              <w:rPr>
                <w:rFonts w:ascii="Arial" w:hAnsi="Arial"/>
                <w:b/>
              </w:rPr>
            </w:pPr>
            <w:r w:rsidRPr="00494D76">
              <w:rPr>
                <w:rFonts w:ascii="Arial" w:hAnsi="Arial"/>
                <w:b/>
              </w:rPr>
              <w:t>dsMpC002</w:t>
            </w:r>
          </w:p>
        </w:tc>
        <w:tc>
          <w:tcPr>
            <w:tcW w:w="3402" w:type="dxa"/>
          </w:tcPr>
          <w:p w:rsidR="00735DFA" w:rsidRPr="00494D76" w:rsidRDefault="00735DFA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 xml:space="preserve">Student’s </w:t>
            </w:r>
            <w:r w:rsidRPr="00494D76">
              <w:rPr>
                <w:rFonts w:ascii="Arial" w:hAnsi="Arial"/>
                <w:i/>
              </w:rPr>
              <w:t>t</w:t>
            </w:r>
            <w:r w:rsidRPr="00494D76">
              <w:rPr>
                <w:rFonts w:ascii="Arial" w:hAnsi="Arial"/>
              </w:rPr>
              <w:t>-test p = 0.012</w:t>
            </w:r>
          </w:p>
        </w:tc>
        <w:tc>
          <w:tcPr>
            <w:tcW w:w="3685" w:type="dxa"/>
          </w:tcPr>
          <w:p w:rsidR="00735DFA" w:rsidRPr="00494D76" w:rsidRDefault="00735DFA" w:rsidP="00CF053B">
            <w:pPr>
              <w:pStyle w:val="FreeForm"/>
              <w:spacing w:line="480" w:lineRule="auto"/>
              <w:rPr>
                <w:rFonts w:ascii="Arial" w:hAnsi="Arial"/>
              </w:rPr>
            </w:pPr>
            <w:r w:rsidRPr="00494D76">
              <w:rPr>
                <w:rFonts w:ascii="Arial" w:hAnsi="Arial"/>
              </w:rPr>
              <w:t>ANOVA p = 0.003</w:t>
            </w:r>
          </w:p>
        </w:tc>
      </w:tr>
    </w:tbl>
    <w:p w:rsidR="00735DFA" w:rsidRPr="00494D76" w:rsidRDefault="00735DFA" w:rsidP="00735DFA">
      <w:pPr>
        <w:spacing w:line="480" w:lineRule="auto"/>
        <w:rPr>
          <w:rFonts w:ascii="Arial" w:hAnsi="Arial" w:cs="Times New Roman"/>
          <w:b/>
          <w:sz w:val="24"/>
          <w:lang w:val="en-US"/>
        </w:rPr>
      </w:pPr>
    </w:p>
    <w:p w:rsidR="001004B8" w:rsidRPr="00735DFA" w:rsidRDefault="00972292">
      <w:pPr>
        <w:rPr>
          <w:rFonts w:ascii="Arial" w:hAnsi="Arial" w:cs="Times New Roman"/>
          <w:b/>
          <w:sz w:val="24"/>
          <w:lang w:val="en-US"/>
        </w:rPr>
      </w:pPr>
    </w:p>
    <w:sectPr w:rsidR="001004B8" w:rsidRPr="00735DFA" w:rsidSect="00E75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35DFA"/>
    <w:rsid w:val="00176C2E"/>
    <w:rsid w:val="004126E0"/>
    <w:rsid w:val="006E6310"/>
    <w:rsid w:val="00706C29"/>
    <w:rsid w:val="00735DFA"/>
    <w:rsid w:val="00972292"/>
    <w:rsid w:val="009F660D"/>
    <w:rsid w:val="00D751CD"/>
    <w:rsid w:val="00D943BC"/>
    <w:rsid w:val="00E205C3"/>
    <w:rsid w:val="00E75949"/>
    <w:rsid w:val="00FE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735DF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 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2011-09-07T12:56:00Z</dcterms:created>
  <dcterms:modified xsi:type="dcterms:W3CDTF">2011-09-07T14:41:00Z</dcterms:modified>
</cp:coreProperties>
</file>