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FA62D" w14:textId="0322691F" w:rsidR="008E63B3" w:rsidRDefault="008E63B3" w:rsidP="00BA10BA">
      <w:pPr>
        <w:jc w:val="both"/>
        <w:outlineLvl w:val="0"/>
        <w:rPr>
          <w:rFonts w:ascii="Times New Roman" w:hAnsi="Times New Roman"/>
          <w:sz w:val="20"/>
        </w:rPr>
      </w:pPr>
      <w:r w:rsidRPr="00BB6FA8">
        <w:rPr>
          <w:rFonts w:ascii="Times New Roman" w:hAnsi="Times New Roman"/>
          <w:b/>
          <w:bCs/>
        </w:rPr>
        <w:t>Table S</w:t>
      </w:r>
      <w:r w:rsidR="00AC0665" w:rsidRPr="00BB6FA8">
        <w:rPr>
          <w:rFonts w:ascii="Times New Roman" w:hAnsi="Times New Roman"/>
          <w:b/>
          <w:bCs/>
        </w:rPr>
        <w:t>3</w:t>
      </w:r>
      <w:r w:rsidRPr="00BB6FA8">
        <w:rPr>
          <w:rFonts w:ascii="Times New Roman" w:hAnsi="Times New Roman"/>
          <w:b/>
          <w:bCs/>
        </w:rPr>
        <w:t>.</w:t>
      </w:r>
      <w:r w:rsidRPr="00BB6FA8">
        <w:rPr>
          <w:rFonts w:ascii="Times New Roman" w:hAnsi="Times New Roman"/>
          <w:bCs/>
        </w:rPr>
        <w:t xml:space="preserve"> Properties</w:t>
      </w:r>
      <w:r>
        <w:rPr>
          <w:rFonts w:ascii="Times New Roman" w:hAnsi="Times New Roman"/>
          <w:bCs/>
        </w:rPr>
        <w:t xml:space="preserve"> </w:t>
      </w:r>
      <w:r w:rsidRPr="00674A8F">
        <w:rPr>
          <w:rFonts w:ascii="Times New Roman" w:hAnsi="Times New Roman"/>
          <w:bCs/>
        </w:rPr>
        <w:t xml:space="preserve">of 454 </w:t>
      </w:r>
      <w:r>
        <w:rPr>
          <w:rFonts w:ascii="Times New Roman" w:hAnsi="Times New Roman"/>
          <w:bCs/>
        </w:rPr>
        <w:t xml:space="preserve">Roche </w:t>
      </w:r>
      <w:r w:rsidRPr="00674A8F">
        <w:rPr>
          <w:rFonts w:ascii="Times New Roman" w:hAnsi="Times New Roman"/>
          <w:bCs/>
        </w:rPr>
        <w:t>GS</w:t>
      </w:r>
      <w:r>
        <w:rPr>
          <w:rFonts w:ascii="Times New Roman" w:hAnsi="Times New Roman"/>
          <w:bCs/>
        </w:rPr>
        <w:t>-</w:t>
      </w:r>
      <w:r w:rsidRPr="00674A8F">
        <w:rPr>
          <w:rFonts w:ascii="Times New Roman" w:hAnsi="Times New Roman"/>
          <w:bCs/>
        </w:rPr>
        <w:t xml:space="preserve">FLX </w:t>
      </w:r>
      <w:proofErr w:type="spellStart"/>
      <w:r>
        <w:rPr>
          <w:rFonts w:ascii="Times New Roman" w:hAnsi="Times New Roman"/>
          <w:bCs/>
        </w:rPr>
        <w:t>pyro</w:t>
      </w:r>
      <w:r w:rsidRPr="00674A8F">
        <w:rPr>
          <w:rFonts w:ascii="Times New Roman" w:hAnsi="Times New Roman"/>
          <w:bCs/>
        </w:rPr>
        <w:t>sequencing</w:t>
      </w:r>
      <w:proofErr w:type="spellEnd"/>
      <w:r w:rsidRPr="00674A8F">
        <w:rPr>
          <w:rFonts w:ascii="Times New Roman" w:hAnsi="Times New Roman"/>
          <w:bCs/>
        </w:rPr>
        <w:t xml:space="preserve"> run</w:t>
      </w:r>
      <w:r>
        <w:rPr>
          <w:rFonts w:ascii="Times New Roman" w:hAnsi="Times New Roman"/>
          <w:bCs/>
        </w:rPr>
        <w:t xml:space="preserve"> of the </w:t>
      </w:r>
      <w:r w:rsidR="007413CB">
        <w:rPr>
          <w:rFonts w:ascii="Times New Roman" w:hAnsi="Times New Roman"/>
          <w:bCs/>
        </w:rPr>
        <w:t xml:space="preserve">V6-16S </w:t>
      </w:r>
      <w:proofErr w:type="spellStart"/>
      <w:r w:rsidR="007413CB">
        <w:rPr>
          <w:rFonts w:ascii="Times New Roman" w:hAnsi="Times New Roman"/>
          <w:bCs/>
        </w:rPr>
        <w:t>rRNA</w:t>
      </w:r>
      <w:proofErr w:type="spellEnd"/>
      <w:r w:rsidR="007413CB"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amplicon</w:t>
      </w:r>
      <w:proofErr w:type="spellEnd"/>
      <w:r>
        <w:rPr>
          <w:rFonts w:ascii="Times New Roman" w:hAnsi="Times New Roman"/>
          <w:bCs/>
        </w:rPr>
        <w:t xml:space="preserve"> libraries obtained from </w:t>
      </w:r>
      <w:r w:rsidR="00555C34">
        <w:rPr>
          <w:rFonts w:ascii="Times New Roman" w:hAnsi="Times New Roman"/>
          <w:bCs/>
        </w:rPr>
        <w:t xml:space="preserve">two </w:t>
      </w:r>
      <w:r w:rsidR="00871B1E">
        <w:rPr>
          <w:rFonts w:ascii="Times New Roman" w:hAnsi="Times New Roman"/>
          <w:bCs/>
        </w:rPr>
        <w:t>tick pools</w:t>
      </w:r>
      <w:r w:rsidRPr="00894750">
        <w:rPr>
          <w:rFonts w:ascii="Times New Roman" w:hAnsi="Times New Roman"/>
          <w:bCs/>
        </w:rPr>
        <w:t xml:space="preserve">. </w:t>
      </w:r>
    </w:p>
    <w:p w14:paraId="0226F8D9" w14:textId="77777777" w:rsidR="008E63B3" w:rsidRDefault="008E63B3" w:rsidP="008E63B3">
      <w:pPr>
        <w:rPr>
          <w:rFonts w:ascii="Times New Roman" w:hAnsi="Times New Roman"/>
          <w:sz w:val="20"/>
        </w:rPr>
      </w:pPr>
    </w:p>
    <w:tbl>
      <w:tblPr>
        <w:tblW w:w="10080" w:type="dxa"/>
        <w:tblInd w:w="92" w:type="dxa"/>
        <w:tblBorders>
          <w:top w:val="single" w:sz="18" w:space="0" w:color="auto"/>
          <w:bottom w:val="single" w:sz="18" w:space="0" w:color="auto"/>
          <w:insideH w:val="single" w:sz="18" w:space="0" w:color="auto"/>
        </w:tblBorders>
        <w:tblLook w:val="0000" w:firstRow="0" w:lastRow="0" w:firstColumn="0" w:lastColumn="0" w:noHBand="0" w:noVBand="0"/>
      </w:tblPr>
      <w:tblGrid>
        <w:gridCol w:w="1859"/>
        <w:gridCol w:w="1985"/>
        <w:gridCol w:w="1559"/>
        <w:gridCol w:w="1417"/>
        <w:gridCol w:w="1701"/>
        <w:gridCol w:w="1559"/>
      </w:tblGrid>
      <w:tr w:rsidR="008E63B3" w:rsidRPr="00F462F9" w14:paraId="7B550771" w14:textId="77777777" w:rsidTr="00115810">
        <w:trPr>
          <w:trHeight w:val="260"/>
        </w:trPr>
        <w:tc>
          <w:tcPr>
            <w:tcW w:w="1859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2C2550E9" w14:textId="77777777" w:rsidR="008E63B3" w:rsidRDefault="008E63B3" w:rsidP="0011581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2E9DB757" w14:textId="77777777" w:rsidR="008E63B3" w:rsidRPr="00FB6D82" w:rsidRDefault="008E63B3" w:rsidP="0011581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B6D82">
              <w:rPr>
                <w:rFonts w:ascii="Times New Roman" w:hAnsi="Times New Roman"/>
                <w:b/>
                <w:sz w:val="20"/>
                <w:szCs w:val="20"/>
              </w:rPr>
              <w:t>Amplicon</w:t>
            </w:r>
            <w:proofErr w:type="spellEnd"/>
            <w:r w:rsidRPr="00FB6D82">
              <w:rPr>
                <w:rFonts w:ascii="Times New Roman" w:hAnsi="Times New Roman"/>
                <w:b/>
                <w:sz w:val="20"/>
                <w:szCs w:val="20"/>
              </w:rPr>
              <w:t xml:space="preserve"> 454 library</w:t>
            </w:r>
          </w:p>
          <w:p w14:paraId="738F5407" w14:textId="77777777" w:rsidR="008E63B3" w:rsidRPr="00F462F9" w:rsidRDefault="008E63B3" w:rsidP="0011581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5C977F10" w14:textId="77777777" w:rsidR="008E63B3" w:rsidRPr="00F462F9" w:rsidRDefault="008E63B3" w:rsidP="00115810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62F9">
              <w:rPr>
                <w:rFonts w:ascii="Times New Roman" w:hAnsi="Times New Roman"/>
                <w:b/>
                <w:sz w:val="20"/>
                <w:szCs w:val="20"/>
              </w:rPr>
              <w:t>Type of DNA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AF25FA8" w14:textId="77777777" w:rsidR="008E63B3" w:rsidRDefault="008E63B3" w:rsidP="001158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F4C7782" w14:textId="77777777" w:rsidR="008E63B3" w:rsidRDefault="008E63B3" w:rsidP="00115810">
            <w:pPr>
              <w:tabs>
                <w:tab w:val="left" w:pos="5387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Run on</w:t>
            </w:r>
          </w:p>
          <w:p w14:paraId="3391C15F" w14:textId="77777777" w:rsidR="008E63B3" w:rsidRDefault="008E63B3" w:rsidP="00115810">
            <w:pPr>
              <w:tabs>
                <w:tab w:val="left" w:pos="5387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454 GS-FLX</w:t>
            </w:r>
          </w:p>
          <w:p w14:paraId="79B418D3" w14:textId="77777777" w:rsidR="008E63B3" w:rsidRPr="00F462F9" w:rsidRDefault="008E63B3" w:rsidP="0011581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0D294327" w14:textId="0E28EA71" w:rsidR="008E63B3" w:rsidRDefault="00B03AC6" w:rsidP="00115810">
            <w:pPr>
              <w:tabs>
                <w:tab w:val="left" w:pos="5387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Total N</w:t>
            </w:r>
            <w:r w:rsidR="008E63B3">
              <w:rPr>
                <w:rFonts w:ascii="Times New Roman" w:hAnsi="Times New Roman"/>
                <w:b/>
                <w:sz w:val="20"/>
                <w:szCs w:val="20"/>
              </w:rPr>
              <w:t>o.</w:t>
            </w:r>
          </w:p>
          <w:p w14:paraId="0301E33F" w14:textId="77777777" w:rsidR="008E63B3" w:rsidRPr="00664C12" w:rsidRDefault="008E63B3" w:rsidP="00115810">
            <w:pPr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proofErr w:type="gramStart"/>
            <w:r w:rsidRPr="00F462F9">
              <w:rPr>
                <w:rFonts w:ascii="Times New Roman" w:hAnsi="Times New Roman"/>
                <w:b/>
                <w:sz w:val="20"/>
                <w:szCs w:val="20"/>
              </w:rPr>
              <w:t>of</w:t>
            </w:r>
            <w:proofErr w:type="gramEnd"/>
            <w:r w:rsidRPr="00F462F9">
              <w:rPr>
                <w:rFonts w:ascii="Times New Roman" w:hAnsi="Times New Roman"/>
                <w:b/>
                <w:sz w:val="20"/>
                <w:szCs w:val="20"/>
              </w:rPr>
              <w:t xml:space="preserve"> reads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</w:tcPr>
          <w:p w14:paraId="7A77A493" w14:textId="77777777" w:rsidR="008E63B3" w:rsidRDefault="008E63B3" w:rsidP="00115810">
            <w:pPr>
              <w:tabs>
                <w:tab w:val="left" w:pos="5387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AF1A08D" w14:textId="77777777" w:rsidR="008E63B3" w:rsidRDefault="008E63B3" w:rsidP="0011581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Total base pair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</w:tcPr>
          <w:p w14:paraId="02A92974" w14:textId="77777777" w:rsidR="008E63B3" w:rsidRDefault="008E63B3" w:rsidP="00115810">
            <w:pPr>
              <w:tabs>
                <w:tab w:val="left" w:pos="5387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EA7EDA8" w14:textId="77777777" w:rsidR="008E63B3" w:rsidRDefault="008E63B3" w:rsidP="00115810">
            <w:pPr>
              <w:tabs>
                <w:tab w:val="left" w:pos="5387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Read a</w:t>
            </w:r>
            <w:r w:rsidRPr="00F462F9">
              <w:rPr>
                <w:rFonts w:ascii="Times New Roman" w:hAnsi="Times New Roman"/>
                <w:b/>
                <w:sz w:val="20"/>
                <w:szCs w:val="20"/>
              </w:rPr>
              <w:t>verage length (</w:t>
            </w:r>
            <w:proofErr w:type="spellStart"/>
            <w:r w:rsidRPr="00F462F9">
              <w:rPr>
                <w:rFonts w:ascii="Times New Roman" w:hAnsi="Times New Roman"/>
                <w:b/>
                <w:sz w:val="20"/>
                <w:szCs w:val="20"/>
              </w:rPr>
              <w:t>bp</w:t>
            </w:r>
            <w:proofErr w:type="spellEnd"/>
            <w:r w:rsidRPr="00F462F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8E63B3" w:rsidRPr="00F462F9" w14:paraId="42C5CE0C" w14:textId="77777777" w:rsidTr="00115810">
        <w:trPr>
          <w:trHeight w:val="260"/>
        </w:trPr>
        <w:tc>
          <w:tcPr>
            <w:tcW w:w="1859" w:type="dxa"/>
            <w:tcBorders>
              <w:top w:val="single" w:sz="18" w:space="0" w:color="auto"/>
              <w:bottom w:val="nil"/>
            </w:tcBorders>
            <w:shd w:val="clear" w:color="auto" w:fill="auto"/>
            <w:noWrap/>
          </w:tcPr>
          <w:p w14:paraId="080B80DA" w14:textId="77777777" w:rsidR="008E63B3" w:rsidRPr="00F462F9" w:rsidRDefault="008E63B3" w:rsidP="001158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Pool of </w:t>
            </w:r>
            <w:r w:rsidRPr="00E65615">
              <w:rPr>
                <w:rFonts w:ascii="Times New Roman" w:hAnsi="Times New Roman"/>
                <w:i/>
                <w:sz w:val="20"/>
                <w:szCs w:val="20"/>
              </w:rPr>
              <w:t xml:space="preserve">I. </w:t>
            </w:r>
            <w:proofErr w:type="spellStart"/>
            <w:r w:rsidRPr="00E65615">
              <w:rPr>
                <w:rFonts w:ascii="Times New Roman" w:hAnsi="Times New Roman"/>
                <w:i/>
                <w:sz w:val="20"/>
                <w:szCs w:val="20"/>
              </w:rPr>
              <w:t>ricinus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nymphs</w:t>
            </w:r>
          </w:p>
        </w:tc>
        <w:tc>
          <w:tcPr>
            <w:tcW w:w="1985" w:type="dxa"/>
            <w:tcBorders>
              <w:top w:val="single" w:sz="18" w:space="0" w:color="auto"/>
              <w:bottom w:val="nil"/>
            </w:tcBorders>
            <w:shd w:val="clear" w:color="auto" w:fill="auto"/>
            <w:noWrap/>
            <w:vAlign w:val="bottom"/>
          </w:tcPr>
          <w:p w14:paraId="3C5AD5FB" w14:textId="77777777" w:rsidR="008E63B3" w:rsidRDefault="008E63B3" w:rsidP="0011581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94750">
              <w:rPr>
                <w:rFonts w:ascii="Times New Roman" w:hAnsi="Times New Roman"/>
                <w:bCs/>
                <w:sz w:val="20"/>
                <w:szCs w:val="20"/>
              </w:rPr>
              <w:t>V6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94750">
              <w:rPr>
                <w:rFonts w:ascii="Times New Roman" w:hAnsi="Times New Roman"/>
                <w:bCs/>
                <w:sz w:val="20"/>
                <w:szCs w:val="20"/>
              </w:rPr>
              <w:t>region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894750">
              <w:rPr>
                <w:rFonts w:ascii="Times New Roman" w:hAnsi="Times New Roman"/>
                <w:bCs/>
                <w:sz w:val="20"/>
                <w:szCs w:val="20"/>
              </w:rPr>
              <w:t xml:space="preserve">16S </w:t>
            </w:r>
            <w:proofErr w:type="spellStart"/>
            <w:r w:rsidRPr="00894750">
              <w:rPr>
                <w:rFonts w:ascii="Times New Roman" w:hAnsi="Times New Roman"/>
                <w:bCs/>
                <w:sz w:val="20"/>
                <w:szCs w:val="20"/>
              </w:rPr>
              <w:t>rRNA</w:t>
            </w:r>
            <w:proofErr w:type="spellEnd"/>
          </w:p>
          <w:p w14:paraId="03CFCD29" w14:textId="77777777" w:rsidR="008E63B3" w:rsidRPr="00894750" w:rsidRDefault="008E63B3" w:rsidP="001158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Primer A-B</w:t>
            </w:r>
          </w:p>
          <w:p w14:paraId="55FE629A" w14:textId="77777777" w:rsidR="008E63B3" w:rsidRPr="00664C12" w:rsidRDefault="008E63B3" w:rsidP="00115810">
            <w:pPr>
              <w:jc w:val="center"/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nil"/>
            </w:tcBorders>
            <w:shd w:val="clear" w:color="auto" w:fill="auto"/>
          </w:tcPr>
          <w:p w14:paraId="1B199D71" w14:textId="77777777" w:rsidR="008E63B3" w:rsidRDefault="008E63B3" w:rsidP="001158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62F9">
              <w:rPr>
                <w:rFonts w:ascii="Times New Roman" w:hAnsi="Times New Roman"/>
                <w:bCs/>
                <w:sz w:val="20"/>
                <w:szCs w:val="20"/>
              </w:rPr>
              <w:t>Multiplex</w:t>
            </w:r>
          </w:p>
          <w:p w14:paraId="40B9B651" w14:textId="77777777" w:rsidR="008E63B3" w:rsidRPr="00F462F9" w:rsidRDefault="008E63B3" w:rsidP="0011581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62F9">
              <w:rPr>
                <w:rFonts w:ascii="Times New Roman" w:hAnsi="Times New Roman"/>
                <w:bCs/>
                <w:sz w:val="20"/>
                <w:szCs w:val="20"/>
              </w:rPr>
              <w:t>on</w:t>
            </w:r>
            <w:proofErr w:type="gramEnd"/>
            <w:r w:rsidRPr="00F462F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half </w:t>
            </w:r>
            <w:r w:rsidRPr="00F462F9">
              <w:rPr>
                <w:rFonts w:ascii="Times New Roman" w:hAnsi="Times New Roman"/>
                <w:bCs/>
                <w:sz w:val="20"/>
                <w:szCs w:val="20"/>
              </w:rPr>
              <w:t>plate</w:t>
            </w:r>
          </w:p>
        </w:tc>
        <w:tc>
          <w:tcPr>
            <w:tcW w:w="1417" w:type="dxa"/>
            <w:tcBorders>
              <w:top w:val="single" w:sz="18" w:space="0" w:color="auto"/>
              <w:bottom w:val="nil"/>
            </w:tcBorders>
            <w:shd w:val="clear" w:color="auto" w:fill="auto"/>
            <w:noWrap/>
          </w:tcPr>
          <w:p w14:paraId="2F941918" w14:textId="77777777" w:rsidR="008E63B3" w:rsidRPr="00F462F9" w:rsidRDefault="008E63B3" w:rsidP="00115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281,327</w:t>
            </w:r>
          </w:p>
        </w:tc>
        <w:tc>
          <w:tcPr>
            <w:tcW w:w="1701" w:type="dxa"/>
            <w:tcBorders>
              <w:top w:val="single" w:sz="18" w:space="0" w:color="auto"/>
              <w:bottom w:val="nil"/>
            </w:tcBorders>
            <w:shd w:val="clear" w:color="auto" w:fill="auto"/>
          </w:tcPr>
          <w:p w14:paraId="5F937520" w14:textId="77777777" w:rsidR="008E63B3" w:rsidRDefault="008E63B3" w:rsidP="00115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54,858,765</w:t>
            </w:r>
          </w:p>
        </w:tc>
        <w:tc>
          <w:tcPr>
            <w:tcW w:w="1559" w:type="dxa"/>
            <w:tcBorders>
              <w:top w:val="single" w:sz="18" w:space="0" w:color="auto"/>
              <w:bottom w:val="nil"/>
            </w:tcBorders>
            <w:shd w:val="clear" w:color="auto" w:fill="auto"/>
          </w:tcPr>
          <w:p w14:paraId="37012A70" w14:textId="77777777" w:rsidR="008E63B3" w:rsidRDefault="008E63B3" w:rsidP="0011581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194.0</w:t>
            </w:r>
          </w:p>
        </w:tc>
      </w:tr>
      <w:tr w:rsidR="008E63B3" w:rsidRPr="00F462F9" w14:paraId="65F78C1A" w14:textId="77777777" w:rsidTr="00115810">
        <w:trPr>
          <w:trHeight w:val="260"/>
        </w:trPr>
        <w:tc>
          <w:tcPr>
            <w:tcW w:w="1859" w:type="dxa"/>
            <w:tcBorders>
              <w:top w:val="nil"/>
            </w:tcBorders>
            <w:shd w:val="clear" w:color="auto" w:fill="auto"/>
            <w:noWrap/>
          </w:tcPr>
          <w:p w14:paraId="397E8783" w14:textId="77777777" w:rsidR="008E63B3" w:rsidRPr="00F462F9" w:rsidRDefault="008E63B3" w:rsidP="001158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Pool of </w:t>
            </w:r>
            <w:r w:rsidRPr="00E65615">
              <w:rPr>
                <w:rFonts w:ascii="Times New Roman" w:hAnsi="Times New Roman"/>
                <w:i/>
                <w:sz w:val="20"/>
                <w:szCs w:val="20"/>
              </w:rPr>
              <w:t xml:space="preserve">I. </w:t>
            </w:r>
            <w:proofErr w:type="spellStart"/>
            <w:r w:rsidRPr="00E65615">
              <w:rPr>
                <w:rFonts w:ascii="Times New Roman" w:hAnsi="Times New Roman"/>
                <w:i/>
                <w:sz w:val="20"/>
                <w:szCs w:val="20"/>
              </w:rPr>
              <w:t>ricinus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adults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6218EAC" w14:textId="77777777" w:rsidR="008E63B3" w:rsidRDefault="008E63B3" w:rsidP="0011581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94750">
              <w:rPr>
                <w:rFonts w:ascii="Times New Roman" w:hAnsi="Times New Roman"/>
                <w:bCs/>
                <w:sz w:val="20"/>
                <w:szCs w:val="20"/>
              </w:rPr>
              <w:t>V6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94750">
              <w:rPr>
                <w:rFonts w:ascii="Times New Roman" w:hAnsi="Times New Roman"/>
                <w:bCs/>
                <w:sz w:val="20"/>
                <w:szCs w:val="20"/>
              </w:rPr>
              <w:t>region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894750">
              <w:rPr>
                <w:rFonts w:ascii="Times New Roman" w:hAnsi="Times New Roman"/>
                <w:bCs/>
                <w:sz w:val="20"/>
                <w:szCs w:val="20"/>
              </w:rPr>
              <w:t xml:space="preserve">16S </w:t>
            </w:r>
            <w:proofErr w:type="spellStart"/>
            <w:r w:rsidRPr="00894750">
              <w:rPr>
                <w:rFonts w:ascii="Times New Roman" w:hAnsi="Times New Roman"/>
                <w:bCs/>
                <w:sz w:val="20"/>
                <w:szCs w:val="20"/>
              </w:rPr>
              <w:t>rRNA</w:t>
            </w:r>
            <w:proofErr w:type="spellEnd"/>
          </w:p>
          <w:p w14:paraId="106B2D69" w14:textId="77777777" w:rsidR="008E63B3" w:rsidRPr="00894750" w:rsidRDefault="008E63B3" w:rsidP="001158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Primer A-B</w:t>
            </w:r>
          </w:p>
          <w:p w14:paraId="7AB9CF36" w14:textId="77777777" w:rsidR="008E63B3" w:rsidRPr="00894750" w:rsidRDefault="008E63B3" w:rsidP="001158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14:paraId="454F420E" w14:textId="77777777" w:rsidR="008E63B3" w:rsidRDefault="008E63B3" w:rsidP="001158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62F9">
              <w:rPr>
                <w:rFonts w:ascii="Times New Roman" w:hAnsi="Times New Roman"/>
                <w:bCs/>
                <w:sz w:val="20"/>
                <w:szCs w:val="20"/>
              </w:rPr>
              <w:t>Multiplex</w:t>
            </w:r>
          </w:p>
          <w:p w14:paraId="0CA5DB3F" w14:textId="77777777" w:rsidR="008E63B3" w:rsidRPr="00F462F9" w:rsidRDefault="008E63B3" w:rsidP="00115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62F9">
              <w:rPr>
                <w:rFonts w:ascii="Times New Roman" w:hAnsi="Times New Roman"/>
                <w:bCs/>
                <w:sz w:val="20"/>
                <w:szCs w:val="20"/>
              </w:rPr>
              <w:t>on</w:t>
            </w:r>
            <w:proofErr w:type="gramEnd"/>
            <w:r w:rsidRPr="00F462F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half </w:t>
            </w:r>
            <w:r w:rsidRPr="00F462F9">
              <w:rPr>
                <w:rFonts w:ascii="Times New Roman" w:hAnsi="Times New Roman"/>
                <w:bCs/>
                <w:sz w:val="20"/>
                <w:szCs w:val="20"/>
              </w:rPr>
              <w:t>plate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</w:tcPr>
          <w:p w14:paraId="51D8B04A" w14:textId="77777777" w:rsidR="008E63B3" w:rsidRPr="00F462F9" w:rsidRDefault="008E63B3" w:rsidP="00115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265,778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00EFEDC3" w14:textId="77777777" w:rsidR="008E63B3" w:rsidRDefault="008E63B3" w:rsidP="00115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51,295,154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14:paraId="0F811461" w14:textId="77777777" w:rsidR="008E63B3" w:rsidRDefault="008E63B3" w:rsidP="0011581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193.9</w:t>
            </w:r>
          </w:p>
        </w:tc>
      </w:tr>
    </w:tbl>
    <w:p w14:paraId="64C6B5FF" w14:textId="77777777" w:rsidR="008E63B3" w:rsidDel="005C51C7" w:rsidRDefault="008E63B3" w:rsidP="008E63B3">
      <w:pPr>
        <w:spacing w:line="480" w:lineRule="auto"/>
        <w:jc w:val="both"/>
        <w:rPr>
          <w:rFonts w:ascii="Times New Roman" w:hAnsi="Times New Roman"/>
          <w:sz w:val="20"/>
        </w:rPr>
      </w:pPr>
    </w:p>
    <w:p w14:paraId="3640D30D" w14:textId="77777777" w:rsidR="008E63B3" w:rsidRDefault="008E63B3" w:rsidP="008E63B3">
      <w:pPr>
        <w:spacing w:line="360" w:lineRule="auto"/>
        <w:jc w:val="both"/>
        <w:rPr>
          <w:rFonts w:ascii="Times New Roman" w:hAnsi="Times New Roman"/>
          <w:b/>
        </w:rPr>
      </w:pPr>
    </w:p>
    <w:p w14:paraId="66FED3CA" w14:textId="77777777" w:rsidR="008E63B3" w:rsidRDefault="008E63B3" w:rsidP="008E63B3">
      <w:pPr>
        <w:spacing w:line="360" w:lineRule="auto"/>
        <w:jc w:val="both"/>
        <w:rPr>
          <w:rFonts w:ascii="Times New Roman" w:hAnsi="Times New Roman"/>
          <w:b/>
        </w:rPr>
      </w:pPr>
      <w:bookmarkStart w:id="0" w:name="_GoBack"/>
      <w:bookmarkEnd w:id="0"/>
    </w:p>
    <w:sectPr w:rsidR="008E63B3" w:rsidSect="000F6951">
      <w:footerReference w:type="even" r:id="rId7"/>
      <w:footerReference w:type="default" r:id="rId8"/>
      <w:pgSz w:w="12240" w:h="15840"/>
      <w:pgMar w:top="1440" w:right="63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CC760B" w14:textId="77777777" w:rsidR="008A69BE" w:rsidRDefault="008A69BE" w:rsidP="00AC0665">
      <w:r>
        <w:separator/>
      </w:r>
    </w:p>
  </w:endnote>
  <w:endnote w:type="continuationSeparator" w:id="0">
    <w:p w14:paraId="21D395C6" w14:textId="77777777" w:rsidR="008A69BE" w:rsidRDefault="008A69BE" w:rsidP="00AC0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023BC" w14:textId="77777777" w:rsidR="008A69BE" w:rsidRDefault="008A69BE" w:rsidP="00BA10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A63C9C" w14:textId="77777777" w:rsidR="008A69BE" w:rsidRDefault="008A69BE" w:rsidP="00BB6FA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EE33D" w14:textId="77777777" w:rsidR="008A69BE" w:rsidRDefault="008A69BE" w:rsidP="00BA10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10BA">
      <w:rPr>
        <w:rStyle w:val="PageNumber"/>
        <w:noProof/>
      </w:rPr>
      <w:t>1</w:t>
    </w:r>
    <w:r>
      <w:rPr>
        <w:rStyle w:val="PageNumber"/>
      </w:rPr>
      <w:fldChar w:fldCharType="end"/>
    </w:r>
  </w:p>
  <w:p w14:paraId="559AB216" w14:textId="77777777" w:rsidR="008A69BE" w:rsidRDefault="008A69BE" w:rsidP="00BA10B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A773CC" w14:textId="77777777" w:rsidR="008A69BE" w:rsidRDefault="008A69BE" w:rsidP="00AC0665">
      <w:r>
        <w:separator/>
      </w:r>
    </w:p>
  </w:footnote>
  <w:footnote w:type="continuationSeparator" w:id="0">
    <w:p w14:paraId="277141FE" w14:textId="77777777" w:rsidR="008A69BE" w:rsidRDefault="008A69BE" w:rsidP="00AC06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3B3"/>
    <w:rsid w:val="00051D1A"/>
    <w:rsid w:val="000F6951"/>
    <w:rsid w:val="00115810"/>
    <w:rsid w:val="001B6CBE"/>
    <w:rsid w:val="00272C3A"/>
    <w:rsid w:val="002D0950"/>
    <w:rsid w:val="00314634"/>
    <w:rsid w:val="004A195C"/>
    <w:rsid w:val="00555C34"/>
    <w:rsid w:val="006829D4"/>
    <w:rsid w:val="007264A9"/>
    <w:rsid w:val="007413CB"/>
    <w:rsid w:val="00871B1E"/>
    <w:rsid w:val="008A69BE"/>
    <w:rsid w:val="008E63B3"/>
    <w:rsid w:val="00AC0665"/>
    <w:rsid w:val="00AF18A6"/>
    <w:rsid w:val="00B03AC6"/>
    <w:rsid w:val="00B60B3C"/>
    <w:rsid w:val="00BA10BA"/>
    <w:rsid w:val="00BB6FA8"/>
    <w:rsid w:val="00E15D9D"/>
    <w:rsid w:val="00EC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5C73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3B3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E63B3"/>
    <w:pPr>
      <w:spacing w:line="360" w:lineRule="auto"/>
      <w:jc w:val="both"/>
    </w:pPr>
    <w:rPr>
      <w:rFonts w:ascii="Times New Roman" w:eastAsia="Times New Roman" w:hAnsi="Times New Roman"/>
      <w:spacing w:val="8"/>
      <w:lang w:val="it-IT" w:eastAsia="de-DE"/>
    </w:rPr>
  </w:style>
  <w:style w:type="character" w:customStyle="1" w:styleId="BodyTextChar">
    <w:name w:val="Body Text Char"/>
    <w:basedOn w:val="DefaultParagraphFont"/>
    <w:link w:val="BodyText"/>
    <w:uiPriority w:val="99"/>
    <w:rsid w:val="008E63B3"/>
    <w:rPr>
      <w:rFonts w:ascii="Times New Roman" w:eastAsia="Times New Roman" w:hAnsi="Times New Roman" w:cs="Times New Roman"/>
      <w:spacing w:val="8"/>
      <w:lang w:val="it-IT" w:eastAsia="de-DE"/>
    </w:rPr>
  </w:style>
  <w:style w:type="character" w:styleId="LineNumber">
    <w:name w:val="line number"/>
    <w:basedOn w:val="DefaultParagraphFont"/>
    <w:uiPriority w:val="99"/>
    <w:semiHidden/>
    <w:unhideWhenUsed/>
    <w:rsid w:val="007413CB"/>
  </w:style>
  <w:style w:type="paragraph" w:styleId="BalloonText">
    <w:name w:val="Balloon Text"/>
    <w:basedOn w:val="Normal"/>
    <w:link w:val="BalloonTextChar"/>
    <w:uiPriority w:val="99"/>
    <w:semiHidden/>
    <w:unhideWhenUsed/>
    <w:rsid w:val="00871B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B1E"/>
    <w:rPr>
      <w:rFonts w:ascii="Lucida Grande" w:eastAsia="Cambria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C06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665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AC066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3B3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E63B3"/>
    <w:pPr>
      <w:spacing w:line="360" w:lineRule="auto"/>
      <w:jc w:val="both"/>
    </w:pPr>
    <w:rPr>
      <w:rFonts w:ascii="Times New Roman" w:eastAsia="Times New Roman" w:hAnsi="Times New Roman"/>
      <w:spacing w:val="8"/>
      <w:lang w:val="it-IT" w:eastAsia="de-DE"/>
    </w:rPr>
  </w:style>
  <w:style w:type="character" w:customStyle="1" w:styleId="BodyTextChar">
    <w:name w:val="Body Text Char"/>
    <w:basedOn w:val="DefaultParagraphFont"/>
    <w:link w:val="BodyText"/>
    <w:uiPriority w:val="99"/>
    <w:rsid w:val="008E63B3"/>
    <w:rPr>
      <w:rFonts w:ascii="Times New Roman" w:eastAsia="Times New Roman" w:hAnsi="Times New Roman" w:cs="Times New Roman"/>
      <w:spacing w:val="8"/>
      <w:lang w:val="it-IT" w:eastAsia="de-DE"/>
    </w:rPr>
  </w:style>
  <w:style w:type="character" w:styleId="LineNumber">
    <w:name w:val="line number"/>
    <w:basedOn w:val="DefaultParagraphFont"/>
    <w:uiPriority w:val="99"/>
    <w:semiHidden/>
    <w:unhideWhenUsed/>
    <w:rsid w:val="007413CB"/>
  </w:style>
  <w:style w:type="paragraph" w:styleId="BalloonText">
    <w:name w:val="Balloon Text"/>
    <w:basedOn w:val="Normal"/>
    <w:link w:val="BalloonTextChar"/>
    <w:uiPriority w:val="99"/>
    <w:semiHidden/>
    <w:unhideWhenUsed/>
    <w:rsid w:val="00871B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B1E"/>
    <w:rPr>
      <w:rFonts w:ascii="Lucida Grande" w:eastAsia="Cambria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C06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665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AC0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396</Characters>
  <Application>Microsoft Macintosh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SupplementAry TableS</vt:lpstr>
      <vt:lpstr/>
      <vt:lpstr/>
      <vt:lpstr/>
      <vt:lpstr>Supplementary Table S2. Properties of 454 Roche GS-FLX pyrosequencing runs of th</vt:lpstr>
      <vt:lpstr>a TN Region: Trento Province  </vt:lpstr>
      <vt:lpstr>b BL Region: Belluno Province  </vt:lpstr>
      <vt:lpstr>c Average length of the V6 amplicon reads after trimming off the barcode and pri</vt:lpstr>
      <vt:lpstr/>
    </vt:vector>
  </TitlesOfParts>
  <Company>Penn State University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Carpi</dc:creator>
  <cp:keywords/>
  <dc:description/>
  <cp:lastModifiedBy>Giovanna Carpi</cp:lastModifiedBy>
  <cp:revision>5</cp:revision>
  <cp:lastPrinted>2011-09-20T22:36:00Z</cp:lastPrinted>
  <dcterms:created xsi:type="dcterms:W3CDTF">2011-09-12T18:54:00Z</dcterms:created>
  <dcterms:modified xsi:type="dcterms:W3CDTF">2011-09-20T22:36:00Z</dcterms:modified>
</cp:coreProperties>
</file>