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AC" w:rsidRPr="00015347" w:rsidRDefault="009D27AC" w:rsidP="009D27AC">
      <w:pPr>
        <w:pStyle w:val="E-mailSignature"/>
        <w:spacing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Supplemental </w:t>
      </w:r>
      <w:r w:rsidRPr="00015347">
        <w:rPr>
          <w:rFonts w:ascii="Calibri" w:hAnsi="Calibri" w:cs="Calibri"/>
        </w:rPr>
        <w:t xml:space="preserve">Table </w:t>
      </w:r>
      <w:r>
        <w:rPr>
          <w:rFonts w:ascii="Calibri" w:hAnsi="Calibri" w:cs="Calibri"/>
        </w:rPr>
        <w:t>S1</w:t>
      </w:r>
      <w:r w:rsidRPr="00015347">
        <w:rPr>
          <w:rFonts w:ascii="Calibri" w:hAnsi="Calibri" w:cs="Calibri"/>
        </w:rPr>
        <w:t>:  Genotype frequencies and association</w:t>
      </w:r>
      <w:r w:rsidR="001A0FD2">
        <w:rPr>
          <w:rFonts w:ascii="Calibri" w:hAnsi="Calibri" w:cs="Calibri"/>
        </w:rPr>
        <w:t xml:space="preserve"> </w:t>
      </w:r>
      <w:r w:rsidRPr="00015347">
        <w:rPr>
          <w:rFonts w:ascii="Calibri" w:hAnsi="Calibri" w:cs="Calibri"/>
        </w:rPr>
        <w:t xml:space="preserve">with seropositive RA in </w:t>
      </w:r>
      <w:r w:rsidR="001A0FD2">
        <w:rPr>
          <w:rFonts w:ascii="Calibri" w:hAnsi="Calibri" w:cs="Calibri"/>
        </w:rPr>
        <w:t>f</w:t>
      </w:r>
      <w:r w:rsidRPr="00015347">
        <w:rPr>
          <w:rFonts w:ascii="Calibri" w:hAnsi="Calibri" w:cs="Calibri"/>
        </w:rPr>
        <w:t xml:space="preserve">or 39 </w:t>
      </w:r>
      <w:r w:rsidR="001A0FD2">
        <w:rPr>
          <w:rFonts w:ascii="Calibri" w:hAnsi="Calibri" w:cs="Calibri"/>
        </w:rPr>
        <w:t xml:space="preserve">RA risk </w:t>
      </w:r>
      <w:r w:rsidRPr="00015347">
        <w:rPr>
          <w:rFonts w:ascii="Calibri" w:hAnsi="Calibri" w:cs="Calibri"/>
        </w:rPr>
        <w:t>alleles</w:t>
      </w:r>
    </w:p>
    <w:tbl>
      <w:tblPr>
        <w:tblW w:w="9648" w:type="dxa"/>
        <w:tblInd w:w="-106" w:type="dxa"/>
        <w:tblLook w:val="0000"/>
      </w:tblPr>
      <w:tblGrid>
        <w:gridCol w:w="1162"/>
        <w:gridCol w:w="1271"/>
        <w:gridCol w:w="1084"/>
        <w:gridCol w:w="1172"/>
        <w:gridCol w:w="950"/>
        <w:gridCol w:w="960"/>
        <w:gridCol w:w="1039"/>
        <w:gridCol w:w="2010"/>
      </w:tblGrid>
      <w:tr w:rsidR="009D27AC" w:rsidRPr="009D27AC" w:rsidTr="009D27AC">
        <w:trPr>
          <w:trHeight w:val="255"/>
        </w:trPr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Loci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SNP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Risk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Allele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Published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proofErr w:type="spellStart"/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Weight</w:t>
            </w:r>
            <w:r w:rsidRPr="009D27AC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Cases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Controls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27AC">
              <w:rPr>
                <w:rFonts w:ascii="Calibri" w:hAnsi="Calibri" w:cs="Calibri"/>
                <w:b/>
                <w:bCs/>
                <w:sz w:val="22"/>
                <w:szCs w:val="22"/>
              </w:rPr>
              <w:t>OR (95% CI)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DRB*0401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3.30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1.57 (1.21 - 2.04)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DRB*0404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1.85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1.47 (0.97 - 2.23)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DRB*0405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3.84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3.78 (1.05 - 13.64)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DRB*0408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1.19 (0.40 - 3.56)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DRB*0101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1.45 (1.06 - 1.98)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DRB*0102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1.15 (0.44 - 2.99)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DRB*1001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2.35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1.54 (0.62 - 3.79)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DRB*09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1.28 (0.50 - 3.25)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PTPN22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rs2476601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1.75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1.45 (1.11 - 1.90)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TRAF1-C5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rs3761847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0.42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1.09 (0.92 - 1.30)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STAT4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rs7574865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1.27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0.239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0.23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0.20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1.18 (0.96 - 1.45)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TNFAIP3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rs17066662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0.74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0.73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1.06 (0.88 - 1.28)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TNFAIP3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rs6920220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0.97 (0.79 - 1.19)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CD40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rs4810485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27AC">
              <w:rPr>
                <w:rFonts w:ascii="Calibri" w:hAnsi="Calibri" w:cs="Calibri"/>
                <w:sz w:val="22"/>
                <w:szCs w:val="22"/>
              </w:rPr>
              <w:t>G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0.77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0.75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1.11 (0.91 - 1.36)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CCL21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rs2812378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0.36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0.34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1.13 (0.95 - 1.35)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CTLA4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rs3087243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27AC">
              <w:rPr>
                <w:rFonts w:ascii="Calibri" w:hAnsi="Calibri" w:cs="Calibri"/>
                <w:sz w:val="22"/>
                <w:szCs w:val="22"/>
              </w:rPr>
              <w:t>G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0.53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0.53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1.01 (0.85 - 1.19)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PADI4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rs2240340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0.40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1.12 (0.94 - 1.32)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CDK6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rs42041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1.22 (1.00 - 1.48)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TNFRSF14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rs3890745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0.68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0.68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1.00 (0.84 - 1.20)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PRKCQ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rs4750316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1.13 (0.91 - 1.40)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KIF5A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rs1678542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27AC">
              <w:rPr>
                <w:rFonts w:ascii="Calibri" w:hAnsi="Calibri" w:cs="Calibri"/>
                <w:sz w:val="22"/>
                <w:szCs w:val="22"/>
              </w:rPr>
              <w:t>G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0.65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0.64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1.04 (0.87 - 1.25)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IL2/IL21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rs6822844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27AC">
              <w:rPr>
                <w:rFonts w:ascii="Calibri" w:hAnsi="Calibri" w:cs="Calibri"/>
                <w:sz w:val="22"/>
                <w:szCs w:val="22"/>
              </w:rPr>
              <w:t>G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1.09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0.83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0.84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0.95 (0.76 - 1.20)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PTPRC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rs10919563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D27AC">
              <w:rPr>
                <w:rFonts w:ascii="Calibri" w:hAnsi="Calibri" w:cs="Calibri"/>
                <w:sz w:val="22"/>
                <w:szCs w:val="22"/>
              </w:rPr>
              <w:t>G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0.88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0.87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1.05 (0.82 - 1.36)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CD2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rs11586238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0.26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0.25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1.04 (0.85 - 1.27)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CD28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rs1980422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0.25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0.26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0.95 (0.78 - 1.16)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TAGAP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rs394581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0.71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0.73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0.88 (0.73 - 1.07)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RAG1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rs540386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0.89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0.85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1.42 (1.10 - 1.84)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lastRenderedPageBreak/>
              <w:t>PRDM1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rs548234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0.32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0.29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1.17 (0.97 - 1.42)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FCGR2A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rs7552317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0.14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1.06 (0.83 - 1.37)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SPRED2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rs934734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0.48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0.50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0.90 (0.76 – 1.06)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ANKRD55, IL6ST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rs6859219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0.77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1.19 (0.97 - 1.48)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C5orf13, GIN1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rs26232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  <w:r w:rsidRPr="009D27AC">
              <w:rPr>
                <w:rFonts w:ascii="Calibri" w:hAnsi="Calibri" w:cs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0.68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1.04 (0.86 - 1.25)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PXK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rs13315591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0.06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1.17 (0.83 - 1.63)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RBPJ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rs874040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0.32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0.32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0.97 (0.81 – 1.16)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CCR6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rs3093023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0.43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0.43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  <w:lang w:val="fr-FR"/>
              </w:rPr>
            </w:pPr>
            <w:r w:rsidRPr="009D27AC">
              <w:rPr>
                <w:rFonts w:ascii="Calibri" w:hAnsi="Calibri"/>
                <w:sz w:val="22"/>
                <w:szCs w:val="22"/>
                <w:lang w:val="fr-FR"/>
              </w:rPr>
              <w:t>1.00 (0.84 - 1.18)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IRF5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rs10488631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1.21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0.191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  <w:lang w:val="fr-FR"/>
              </w:rPr>
            </w:pPr>
            <w:r w:rsidRPr="009D27AC">
              <w:rPr>
                <w:rFonts w:ascii="Calibri" w:hAnsi="Calibri"/>
                <w:sz w:val="22"/>
                <w:szCs w:val="22"/>
                <w:lang w:val="fr-FR"/>
              </w:rPr>
              <w:t>0.14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  <w:lang w:val="fr-FR"/>
              </w:rPr>
            </w:pPr>
            <w:r w:rsidRPr="009D27AC">
              <w:rPr>
                <w:rFonts w:ascii="Calibri" w:hAnsi="Calibri"/>
                <w:sz w:val="22"/>
                <w:szCs w:val="22"/>
                <w:lang w:val="fr-FR"/>
              </w:rPr>
              <w:t>0.12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  <w:lang w:val="fr-FR"/>
              </w:rPr>
            </w:pPr>
            <w:r w:rsidRPr="009D27AC">
              <w:rPr>
                <w:rFonts w:ascii="Calibri" w:hAnsi="Calibri"/>
                <w:sz w:val="22"/>
                <w:szCs w:val="22"/>
                <w:lang w:val="fr-FR"/>
              </w:rPr>
              <w:t>1.16 (0.89 - 1.50)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AFF3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rs11676922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lang w:val="fr-FR"/>
              </w:rPr>
              <w:t>T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1.14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  <w:lang w:val="fr-FR"/>
              </w:rPr>
            </w:pPr>
            <w:r w:rsidRPr="009D27AC">
              <w:rPr>
                <w:rFonts w:ascii="Calibri" w:hAnsi="Calibri"/>
                <w:sz w:val="22"/>
                <w:szCs w:val="22"/>
                <w:lang w:val="fr-FR"/>
              </w:rPr>
              <w:t>0.47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  <w:lang w:val="fr-FR"/>
              </w:rPr>
            </w:pPr>
            <w:r w:rsidRPr="009D27AC">
              <w:rPr>
                <w:rFonts w:ascii="Calibri" w:hAnsi="Calibri"/>
                <w:sz w:val="22"/>
                <w:szCs w:val="22"/>
                <w:lang w:val="fr-FR"/>
              </w:rPr>
              <w:t>0.46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  <w:lang w:val="fr-FR"/>
              </w:rPr>
            </w:pPr>
            <w:r w:rsidRPr="009D27AC">
              <w:rPr>
                <w:rFonts w:ascii="Calibri" w:hAnsi="Calibri"/>
                <w:sz w:val="22"/>
                <w:szCs w:val="22"/>
                <w:lang w:val="fr-FR"/>
              </w:rPr>
              <w:t>1.06 (0.90 - 1.26)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CCL21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  <w:lang w:val="fr-FR"/>
              </w:rPr>
              <w:t>rs9</w:t>
            </w:r>
            <w:r w:rsidRPr="009D27AC">
              <w:rPr>
                <w:rFonts w:ascii="Calibri" w:hAnsi="Calibri" w:cs="Calibri"/>
                <w:sz w:val="22"/>
                <w:szCs w:val="22"/>
              </w:rPr>
              <w:t>51005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</w:rPr>
              <w:t>A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1.16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0.148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0.84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0.84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0.99 (0.79 – 1.24)</w:t>
            </w:r>
          </w:p>
        </w:tc>
      </w:tr>
      <w:tr w:rsidR="009D27AC" w:rsidRPr="009D27AC" w:rsidTr="009D27AC">
        <w:trPr>
          <w:trHeight w:val="255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IL2RA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rs706778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</w:rPr>
              <w:t>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7AC" w:rsidRPr="009D27AC" w:rsidRDefault="009D27AC" w:rsidP="000304F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D27AC">
              <w:rPr>
                <w:rFonts w:ascii="Calibri" w:hAnsi="Calibri" w:cs="Calibri"/>
                <w:sz w:val="22"/>
                <w:szCs w:val="22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0.40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27AC" w:rsidRPr="009D27AC" w:rsidRDefault="009D27AC" w:rsidP="000304FC">
            <w:pPr>
              <w:jc w:val="center"/>
              <w:rPr>
                <w:rFonts w:ascii="Calibri" w:hAnsi="Calibri"/>
              </w:rPr>
            </w:pPr>
            <w:r w:rsidRPr="009D27AC">
              <w:rPr>
                <w:rFonts w:ascii="Calibri" w:hAnsi="Calibri"/>
                <w:sz w:val="22"/>
                <w:szCs w:val="22"/>
              </w:rPr>
              <w:t>1.06 (0.90 - 1.26)</w:t>
            </w:r>
          </w:p>
        </w:tc>
      </w:tr>
    </w:tbl>
    <w:p w:rsidR="009D27AC" w:rsidRPr="009D27AC" w:rsidRDefault="009D27AC" w:rsidP="009D27AC">
      <w:pPr>
        <w:pStyle w:val="E-mailSignature"/>
        <w:spacing w:after="120" w:line="36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vertAlign w:val="superscript"/>
        </w:rPr>
        <w:t>a</w:t>
      </w:r>
      <w:r w:rsidRPr="00015347">
        <w:rPr>
          <w:rFonts w:ascii="Calibri" w:hAnsi="Calibri" w:cs="Calibri"/>
        </w:rPr>
        <w:t>Major</w:t>
      </w:r>
      <w:proofErr w:type="spellEnd"/>
      <w:proofErr w:type="gramEnd"/>
      <w:r w:rsidRPr="00015347">
        <w:rPr>
          <w:rFonts w:ascii="Calibri" w:hAnsi="Calibri" w:cs="Calibri"/>
        </w:rPr>
        <w:t xml:space="preserve"> allele</w:t>
      </w:r>
      <w:r>
        <w:rPr>
          <w:rFonts w:ascii="Calibri" w:hAnsi="Calibri" w:cs="Calibri"/>
        </w:rPr>
        <w:t>;</w:t>
      </w:r>
      <w:r w:rsidRPr="0001534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vertAlign w:val="superscript"/>
        </w:rPr>
        <w:t>b</w:t>
      </w:r>
      <w:r w:rsidRPr="00015347">
        <w:rPr>
          <w:rFonts w:ascii="Calibri" w:hAnsi="Calibri" w:cs="Calibri"/>
        </w:rPr>
        <w:t>with</w:t>
      </w:r>
      <w:proofErr w:type="spellEnd"/>
      <w:r w:rsidRPr="00015347">
        <w:rPr>
          <w:rFonts w:ascii="Calibri" w:hAnsi="Calibri" w:cs="Calibri"/>
        </w:rPr>
        <w:t xml:space="preserve"> respect to the risk allele</w:t>
      </w:r>
      <w:r>
        <w:rPr>
          <w:rFonts w:ascii="Calibri" w:hAnsi="Calibri" w:cs="Calibri"/>
        </w:rPr>
        <w:t>;</w:t>
      </w:r>
      <w:r w:rsidRPr="0001534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vertAlign w:val="superscript"/>
        </w:rPr>
        <w:t>c</w:t>
      </w:r>
      <w:r w:rsidRPr="00015347">
        <w:rPr>
          <w:rFonts w:ascii="Calibri" w:hAnsi="Calibri" w:cs="Calibri"/>
        </w:rPr>
        <w:t>natural</w:t>
      </w:r>
      <w:proofErr w:type="spellEnd"/>
      <w:r w:rsidRPr="00015347">
        <w:rPr>
          <w:rFonts w:ascii="Calibri" w:hAnsi="Calibri" w:cs="Calibri"/>
        </w:rPr>
        <w:t xml:space="preserve"> log of OR</w:t>
      </w:r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  <w:vertAlign w:val="superscript"/>
        </w:rPr>
        <w:t>d</w:t>
      </w:r>
      <w:r>
        <w:rPr>
          <w:rFonts w:ascii="Calibri" w:hAnsi="Calibri" w:cs="Calibri"/>
        </w:rPr>
        <w:t>RAF</w:t>
      </w:r>
      <w:proofErr w:type="spellEnd"/>
      <w:r>
        <w:rPr>
          <w:rFonts w:ascii="Calibri" w:hAnsi="Calibri" w:cs="Calibri"/>
        </w:rPr>
        <w:t xml:space="preserve"> = Risk Allele Frequency</w:t>
      </w:r>
    </w:p>
    <w:p w:rsidR="00881A60" w:rsidRDefault="00881A60" w:rsidP="00E7332B">
      <w:pPr>
        <w:pStyle w:val="E-mailSignature"/>
        <w:spacing w:after="120" w:line="360" w:lineRule="auto"/>
      </w:pPr>
    </w:p>
    <w:sectPr w:rsidR="00881A60" w:rsidSect="005442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27AC"/>
    <w:rsid w:val="000271F8"/>
    <w:rsid w:val="001A0FD2"/>
    <w:rsid w:val="00334D11"/>
    <w:rsid w:val="00445C1D"/>
    <w:rsid w:val="0054429E"/>
    <w:rsid w:val="0070005D"/>
    <w:rsid w:val="00881A60"/>
    <w:rsid w:val="009D27AC"/>
    <w:rsid w:val="00E7332B"/>
    <w:rsid w:val="00F1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rsid w:val="009D27AC"/>
  </w:style>
  <w:style w:type="character" w:customStyle="1" w:styleId="E-mailSignatureChar">
    <w:name w:val="E-mail Signature Char"/>
    <w:basedOn w:val="DefaultParagraphFont"/>
    <w:link w:val="E-mailSignature"/>
    <w:uiPriority w:val="99"/>
    <w:rsid w:val="009D2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Beth</dc:creator>
  <cp:lastModifiedBy>Lori Beth</cp:lastModifiedBy>
  <cp:revision>2</cp:revision>
  <cp:lastPrinted>2011-08-19T19:31:00Z</cp:lastPrinted>
  <dcterms:created xsi:type="dcterms:W3CDTF">2011-08-22T14:02:00Z</dcterms:created>
  <dcterms:modified xsi:type="dcterms:W3CDTF">2011-08-22T14:02:00Z</dcterms:modified>
</cp:coreProperties>
</file>