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34C" w:rsidRDefault="0092734C" w:rsidP="005456D1">
      <w:pPr>
        <w:pStyle w:val="NoSpacing"/>
        <w:jc w:val="both"/>
        <w:rPr>
          <w:noProof/>
          <w:lang w:eastAsia="zh-CN"/>
        </w:rPr>
      </w:pPr>
      <w:r>
        <w:rPr>
          <w:noProof/>
          <w:lang w:eastAsia="zh-CN"/>
        </w:rPr>
        <w:t xml:space="preserve">General Instructions for building a CheapStat portable potentiostat. </w:t>
      </w:r>
    </w:p>
    <w:p w:rsidR="0092734C" w:rsidRDefault="0092734C" w:rsidP="005456D1">
      <w:pPr>
        <w:pStyle w:val="NoSpacing"/>
        <w:jc w:val="both"/>
        <w:rPr>
          <w:noProof/>
          <w:lang w:eastAsia="zh-CN"/>
        </w:rPr>
      </w:pPr>
    </w:p>
    <w:p w:rsidR="0092734C" w:rsidRPr="0092734C" w:rsidRDefault="0092734C" w:rsidP="0092734C">
      <w:pPr>
        <w:pStyle w:val="NoSpacing"/>
        <w:jc w:val="both"/>
        <w:rPr>
          <w:b/>
          <w:bCs/>
          <w:noProof/>
          <w:lang w:eastAsia="zh-CN"/>
        </w:rPr>
      </w:pPr>
      <w:r w:rsidRPr="0092734C">
        <w:rPr>
          <w:b/>
          <w:bCs/>
          <w:noProof/>
          <w:lang w:eastAsia="zh-CN"/>
        </w:rPr>
        <w:t>1// Circuit Board</w:t>
      </w:r>
    </w:p>
    <w:p w:rsidR="0092734C" w:rsidRDefault="0092734C" w:rsidP="0092734C">
      <w:pPr>
        <w:pStyle w:val="NoSpacing"/>
        <w:jc w:val="both"/>
        <w:rPr>
          <w:noProof/>
          <w:lang w:eastAsia="zh-CN"/>
        </w:rPr>
      </w:pPr>
      <w:r>
        <w:rPr>
          <w:noProof/>
          <w:lang w:eastAsia="zh-CN"/>
        </w:rPr>
        <w:t xml:space="preserve">Send the Gerber files to a printed circuit board manufacturer, and order one or more of the CheapStat printed circuit boards. The gerber files are available </w:t>
      </w:r>
      <w:r w:rsidR="00CC1561">
        <w:rPr>
          <w:noProof/>
          <w:lang w:eastAsia="zh-CN"/>
        </w:rPr>
        <w:t>as supporting information</w:t>
      </w:r>
      <w:r>
        <w:rPr>
          <w:noProof/>
          <w:lang w:eastAsia="zh-CN"/>
        </w:rPr>
        <w:t xml:space="preserve">, and updated versions may be found on our website. </w:t>
      </w:r>
    </w:p>
    <w:p w:rsidR="0092734C" w:rsidRDefault="0092734C" w:rsidP="0092734C">
      <w:pPr>
        <w:pStyle w:val="NoSpacing"/>
        <w:jc w:val="both"/>
        <w:rPr>
          <w:noProof/>
          <w:lang w:eastAsia="zh-CN"/>
        </w:rPr>
      </w:pPr>
    </w:p>
    <w:p w:rsidR="0092734C" w:rsidRPr="0092734C" w:rsidRDefault="0092734C" w:rsidP="0092734C">
      <w:pPr>
        <w:pStyle w:val="NoSpacing"/>
        <w:jc w:val="both"/>
        <w:rPr>
          <w:b/>
          <w:bCs/>
          <w:noProof/>
          <w:lang w:eastAsia="zh-CN"/>
        </w:rPr>
      </w:pPr>
      <w:r w:rsidRPr="0092734C">
        <w:rPr>
          <w:b/>
          <w:bCs/>
          <w:noProof/>
          <w:lang w:eastAsia="zh-CN"/>
        </w:rPr>
        <w:t>2// Parts List</w:t>
      </w:r>
    </w:p>
    <w:p w:rsidR="0092734C" w:rsidRDefault="0092734C" w:rsidP="0092734C">
      <w:pPr>
        <w:pStyle w:val="NoSpacing"/>
        <w:jc w:val="both"/>
        <w:rPr>
          <w:noProof/>
          <w:lang w:eastAsia="zh-CN"/>
        </w:rPr>
      </w:pPr>
      <w:r>
        <w:rPr>
          <w:noProof/>
          <w:lang w:eastAsia="zh-CN"/>
        </w:rPr>
        <w:t xml:space="preserve">Order the parts from a vendor such as digikey or Mouser electronics. See table S1 for a full list of parts. Some of these components may be substituted or omitted. For instance, this device can function with a wide variety of different flash chips.  </w:t>
      </w:r>
    </w:p>
    <w:p w:rsidR="0092734C" w:rsidRDefault="0092734C" w:rsidP="0092734C">
      <w:pPr>
        <w:pStyle w:val="NoSpacing"/>
        <w:jc w:val="both"/>
        <w:rPr>
          <w:noProof/>
          <w:lang w:eastAsia="zh-CN"/>
        </w:rPr>
      </w:pPr>
    </w:p>
    <w:p w:rsidR="0092734C" w:rsidRPr="0092734C" w:rsidRDefault="0092734C" w:rsidP="0092734C">
      <w:pPr>
        <w:pStyle w:val="NoSpacing"/>
        <w:jc w:val="both"/>
        <w:rPr>
          <w:b/>
          <w:bCs/>
          <w:noProof/>
          <w:lang w:eastAsia="zh-CN"/>
        </w:rPr>
      </w:pPr>
      <w:r w:rsidRPr="0092734C">
        <w:rPr>
          <w:b/>
          <w:bCs/>
          <w:noProof/>
          <w:lang w:eastAsia="zh-CN"/>
        </w:rPr>
        <w:t xml:space="preserve">3// Soldering </w:t>
      </w:r>
    </w:p>
    <w:p w:rsidR="0092734C" w:rsidRDefault="0092734C" w:rsidP="0092734C">
      <w:pPr>
        <w:pStyle w:val="NoSpacing"/>
        <w:jc w:val="both"/>
        <w:rPr>
          <w:noProof/>
          <w:lang w:eastAsia="zh-CN"/>
        </w:rPr>
      </w:pPr>
      <w:r>
        <w:rPr>
          <w:noProof/>
          <w:lang w:eastAsia="zh-CN"/>
        </w:rPr>
        <w:t>Solder all of the components onto the printed circuit board as indicated in figure S1. You can zoom in on this schematic, or look at the gerber files</w:t>
      </w:r>
      <w:r w:rsidR="005B5B0B">
        <w:rPr>
          <w:noProof/>
          <w:lang w:eastAsia="zh-CN"/>
        </w:rPr>
        <w:t xml:space="preserve"> and the photos below (S2 and S3)</w:t>
      </w:r>
      <w:r>
        <w:rPr>
          <w:noProof/>
          <w:lang w:eastAsia="zh-CN"/>
        </w:rPr>
        <w:t xml:space="preserve"> for further clarification. If you do not have the appropraite soldering equipment, contract circuit assembly firms such as Sandberg Industries (Santa Ana, California) can do i</w:t>
      </w:r>
      <w:r w:rsidR="005B5B0B">
        <w:rPr>
          <w:noProof/>
          <w:lang w:eastAsia="zh-CN"/>
        </w:rPr>
        <w:t>t for you for a reasonable fee.</w:t>
      </w:r>
      <w:r>
        <w:rPr>
          <w:noProof/>
          <w:lang w:eastAsia="zh-CN"/>
        </w:rPr>
        <w:t xml:space="preserve"> Be sure to wear an antistatic wrist strap when handling the components. </w:t>
      </w:r>
    </w:p>
    <w:p w:rsidR="0092734C" w:rsidRDefault="0092734C" w:rsidP="0092734C">
      <w:pPr>
        <w:pStyle w:val="NoSpacing"/>
        <w:jc w:val="both"/>
        <w:rPr>
          <w:noProof/>
          <w:lang w:eastAsia="zh-CN"/>
        </w:rPr>
      </w:pPr>
    </w:p>
    <w:p w:rsidR="0092734C" w:rsidRPr="0092734C" w:rsidRDefault="0092734C" w:rsidP="0092734C">
      <w:pPr>
        <w:pStyle w:val="NoSpacing"/>
        <w:jc w:val="both"/>
        <w:rPr>
          <w:b/>
          <w:bCs/>
          <w:noProof/>
          <w:lang w:eastAsia="zh-CN"/>
        </w:rPr>
      </w:pPr>
      <w:r w:rsidRPr="0092734C">
        <w:rPr>
          <w:b/>
          <w:bCs/>
          <w:noProof/>
          <w:lang w:eastAsia="zh-CN"/>
        </w:rPr>
        <w:t>4// Mounting the board.</w:t>
      </w:r>
    </w:p>
    <w:p w:rsidR="0092734C" w:rsidRDefault="0092734C" w:rsidP="0092734C">
      <w:pPr>
        <w:pStyle w:val="NoSpacing"/>
        <w:jc w:val="both"/>
        <w:rPr>
          <w:noProof/>
          <w:lang w:eastAsia="zh-CN"/>
        </w:rPr>
      </w:pPr>
      <w:r>
        <w:rPr>
          <w:noProof/>
          <w:lang w:eastAsia="zh-CN"/>
        </w:rPr>
        <w:t>You will need to cut several holes in the enclosure</w:t>
      </w:r>
      <w:r w:rsidR="005B5B0B">
        <w:rPr>
          <w:noProof/>
          <w:lang w:eastAsia="zh-CN"/>
        </w:rPr>
        <w:t xml:space="preserve"> (Fig S2 and S7)</w:t>
      </w:r>
      <w:r>
        <w:rPr>
          <w:noProof/>
          <w:lang w:eastAsia="zh-CN"/>
        </w:rPr>
        <w:t xml:space="preserve"> to handle the LCD display, USB port, and control switch. This can be done with a dremmel rotary tool. </w:t>
      </w:r>
    </w:p>
    <w:p w:rsidR="0092734C" w:rsidRDefault="0092734C" w:rsidP="0092734C">
      <w:pPr>
        <w:pStyle w:val="NoSpacing"/>
        <w:jc w:val="both"/>
        <w:rPr>
          <w:noProof/>
          <w:lang w:eastAsia="zh-CN"/>
        </w:rPr>
      </w:pPr>
    </w:p>
    <w:p w:rsidR="0092734C" w:rsidRPr="00283FEA" w:rsidRDefault="0092734C" w:rsidP="0092734C">
      <w:pPr>
        <w:pStyle w:val="NoSpacing"/>
        <w:jc w:val="both"/>
        <w:rPr>
          <w:b/>
          <w:bCs/>
          <w:noProof/>
          <w:lang w:eastAsia="zh-CN"/>
        </w:rPr>
      </w:pPr>
      <w:r w:rsidRPr="00283FEA">
        <w:rPr>
          <w:b/>
          <w:bCs/>
          <w:noProof/>
          <w:lang w:eastAsia="zh-CN"/>
        </w:rPr>
        <w:t xml:space="preserve">5// </w:t>
      </w:r>
      <w:r w:rsidR="00184047" w:rsidRPr="00283FEA">
        <w:rPr>
          <w:b/>
          <w:bCs/>
          <w:noProof/>
          <w:lang w:eastAsia="zh-CN"/>
        </w:rPr>
        <w:t xml:space="preserve">Programming the microcontroller. </w:t>
      </w:r>
    </w:p>
    <w:p w:rsidR="00184047" w:rsidRDefault="00283FEA" w:rsidP="0092734C">
      <w:pPr>
        <w:pStyle w:val="NoSpacing"/>
        <w:jc w:val="both"/>
        <w:rPr>
          <w:noProof/>
          <w:lang w:eastAsia="zh-CN"/>
        </w:rPr>
      </w:pPr>
      <w:r>
        <w:rPr>
          <w:noProof/>
          <w:lang w:eastAsia="zh-CN"/>
        </w:rPr>
        <w:t>On the circuit board, there are a set of six pins that can be plugged into a microcontroller programmer. First, attach the cheapstat to a USB power source. Then, attach the microcontroller programmer. Finally, upload the firmware files to the microcontroller (</w:t>
      </w:r>
      <w:r w:rsidR="00CC1561">
        <w:rPr>
          <w:noProof/>
          <w:lang w:eastAsia="zh-CN"/>
        </w:rPr>
        <w:t>available in supporting information</w:t>
      </w:r>
      <w:r>
        <w:rPr>
          <w:noProof/>
          <w:lang w:eastAsia="zh-CN"/>
        </w:rPr>
        <w:t xml:space="preserve">). This process should take a few minutes. This is the final step of the assembly process. </w:t>
      </w:r>
    </w:p>
    <w:p w:rsidR="0092734C" w:rsidRDefault="0092734C" w:rsidP="0092734C">
      <w:pPr>
        <w:pStyle w:val="NoSpacing"/>
        <w:jc w:val="both"/>
        <w:rPr>
          <w:noProof/>
          <w:lang w:eastAsia="zh-CN"/>
        </w:rPr>
      </w:pPr>
    </w:p>
    <w:p w:rsidR="0092734C" w:rsidRPr="00566CFC" w:rsidRDefault="00566CFC" w:rsidP="005456D1">
      <w:pPr>
        <w:pStyle w:val="NoSpacing"/>
        <w:jc w:val="both"/>
        <w:rPr>
          <w:b/>
          <w:bCs/>
          <w:noProof/>
          <w:lang w:eastAsia="zh-CN"/>
        </w:rPr>
      </w:pPr>
      <w:r w:rsidRPr="00566CFC">
        <w:rPr>
          <w:b/>
          <w:bCs/>
          <w:noProof/>
          <w:lang w:eastAsia="zh-CN"/>
        </w:rPr>
        <w:t>6// Using the cheapstat</w:t>
      </w:r>
    </w:p>
    <w:p w:rsidR="00566CFC" w:rsidRDefault="00566CFC" w:rsidP="00566CFC">
      <w:pPr>
        <w:pStyle w:val="NoSpacing"/>
        <w:jc w:val="both"/>
        <w:rPr>
          <w:noProof/>
          <w:lang w:eastAsia="zh-CN"/>
        </w:rPr>
      </w:pPr>
      <w:r>
        <w:rPr>
          <w:noProof/>
          <w:lang w:eastAsia="zh-CN"/>
        </w:rPr>
        <w:t xml:space="preserve">With the CheapStat plugged into the USB port of a computer, start the control software program. Use the four way switch on the CheapStat to select an experiment mode such as Square Wave Voltammetry, change the parameters, and run an experiment. Be sure that the control software is set to the correct COM port. </w:t>
      </w:r>
    </w:p>
    <w:p w:rsidR="00566CFC" w:rsidRDefault="00566CFC" w:rsidP="00566CFC">
      <w:pPr>
        <w:pStyle w:val="NoSpacing"/>
        <w:jc w:val="both"/>
        <w:rPr>
          <w:noProof/>
          <w:lang w:eastAsia="zh-CN"/>
        </w:rPr>
      </w:pPr>
    </w:p>
    <w:p w:rsidR="00566CFC" w:rsidRPr="00566CFC" w:rsidRDefault="00566CFC" w:rsidP="00566CFC">
      <w:pPr>
        <w:pStyle w:val="NoSpacing"/>
        <w:jc w:val="both"/>
        <w:rPr>
          <w:b/>
          <w:bCs/>
          <w:noProof/>
          <w:lang w:eastAsia="zh-CN"/>
        </w:rPr>
      </w:pPr>
      <w:r w:rsidRPr="00566CFC">
        <w:rPr>
          <w:b/>
          <w:bCs/>
          <w:noProof/>
          <w:lang w:eastAsia="zh-CN"/>
        </w:rPr>
        <w:t>7// Handling Data</w:t>
      </w:r>
    </w:p>
    <w:p w:rsidR="00566CFC" w:rsidRDefault="00566CFC" w:rsidP="00566CFC">
      <w:pPr>
        <w:pStyle w:val="NoSpacing"/>
        <w:jc w:val="both"/>
        <w:rPr>
          <w:noProof/>
          <w:lang w:eastAsia="zh-CN"/>
        </w:rPr>
      </w:pPr>
      <w:r>
        <w:rPr>
          <w:noProof/>
          <w:lang w:eastAsia="zh-CN"/>
        </w:rPr>
        <w:t xml:space="preserve">Data from the cheapstat can be copied directly into Microsoft Excel, Open Office, or other spreadsheet programs. </w:t>
      </w:r>
    </w:p>
    <w:p w:rsidR="002F0AC0" w:rsidRPr="007F03BF" w:rsidRDefault="00D67191" w:rsidP="005456D1">
      <w:pPr>
        <w:pStyle w:val="NoSpacing"/>
        <w:jc w:val="both"/>
      </w:pPr>
      <w:r>
        <w:rPr>
          <w:noProof/>
        </w:rPr>
        <w:lastRenderedPageBreak/>
        <w:drawing>
          <wp:inline distT="0" distB="0" distL="0" distR="0">
            <wp:extent cx="5886450" cy="3543300"/>
            <wp:effectExtent l="19050" t="0" r="0" b="0"/>
            <wp:docPr id="16" name="Picture 1" descr="circuit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itSchematic"/>
                    <pic:cNvPicPr>
                      <a:picLocks noChangeAspect="1" noChangeArrowheads="1"/>
                    </pic:cNvPicPr>
                  </pic:nvPicPr>
                  <pic:blipFill>
                    <a:blip r:embed="rId7" cstate="print"/>
                    <a:srcRect/>
                    <a:stretch>
                      <a:fillRect/>
                    </a:stretch>
                  </pic:blipFill>
                  <pic:spPr bwMode="auto">
                    <a:xfrm>
                      <a:off x="0" y="0"/>
                      <a:ext cx="5886450" cy="3543300"/>
                    </a:xfrm>
                    <a:prstGeom prst="rect">
                      <a:avLst/>
                    </a:prstGeom>
                    <a:noFill/>
                    <a:ln w="9525">
                      <a:noFill/>
                      <a:miter lim="800000"/>
                      <a:headEnd/>
                      <a:tailEnd/>
                    </a:ln>
                  </pic:spPr>
                </pic:pic>
              </a:graphicData>
            </a:graphic>
          </wp:inline>
        </w:drawing>
      </w:r>
    </w:p>
    <w:p w:rsidR="00ED7282" w:rsidRDefault="00ED7282" w:rsidP="005456D1">
      <w:pPr>
        <w:pStyle w:val="NoSpacing"/>
        <w:jc w:val="both"/>
      </w:pPr>
    </w:p>
    <w:p w:rsidR="002F0AC0" w:rsidRPr="007F03BF" w:rsidRDefault="002F0AC0" w:rsidP="005456D1">
      <w:pPr>
        <w:pStyle w:val="NoSpacing"/>
        <w:jc w:val="both"/>
      </w:pPr>
      <w:r w:rsidRPr="007F03BF">
        <w:t xml:space="preserve">Figure S1 – </w:t>
      </w:r>
      <w:r>
        <w:t>Board layout</w:t>
      </w:r>
      <w:r w:rsidRPr="007F03BF">
        <w:t xml:space="preserve">. An Atmel XMEGA microcontroller containing a DAC and an ADC with precision sufficient for voltage waveform generation and current quantification.  An RS-232 chip provides an interface between this microcontroller and a data analysis computer via a USB port. An op amp feedback system sets the voltage across the electrochemical cell and supplies the </w:t>
      </w:r>
      <w:r w:rsidR="004B2864">
        <w:t>voltage</w:t>
      </w:r>
      <w:r w:rsidRPr="007F03BF">
        <w:t xml:space="preserve"> needed to drive the electrochemical reaction.</w:t>
      </w:r>
    </w:p>
    <w:p w:rsidR="002F0AC0" w:rsidRDefault="002F0AC0" w:rsidP="005456D1">
      <w:pPr>
        <w:pStyle w:val="NoSpacing"/>
        <w:jc w:val="both"/>
      </w:pPr>
    </w:p>
    <w:p w:rsidR="002F0AC0" w:rsidRDefault="002F0AC0" w:rsidP="005456D1">
      <w:pPr>
        <w:pStyle w:val="NoSpacing"/>
        <w:jc w:val="both"/>
      </w:pPr>
    </w:p>
    <w:p w:rsidR="002F0AC0" w:rsidRDefault="00D67191" w:rsidP="005456D1">
      <w:pPr>
        <w:pStyle w:val="NoSpacing"/>
        <w:jc w:val="both"/>
      </w:pPr>
      <w:r>
        <w:rPr>
          <w:noProof/>
        </w:rPr>
        <w:lastRenderedPageBreak/>
        <w:drawing>
          <wp:inline distT="0" distB="0" distL="0" distR="0">
            <wp:extent cx="5075805" cy="6829425"/>
            <wp:effectExtent l="19050" t="0" r="0" b="0"/>
            <wp:docPr id="15" name="Picture 5" descr="In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ase.JPG"/>
                    <pic:cNvPicPr>
                      <a:picLocks noChangeAspect="1" noChangeArrowheads="1"/>
                    </pic:cNvPicPr>
                  </pic:nvPicPr>
                  <pic:blipFill>
                    <a:blip r:embed="rId8" cstate="print"/>
                    <a:srcRect/>
                    <a:stretch>
                      <a:fillRect/>
                    </a:stretch>
                  </pic:blipFill>
                  <pic:spPr bwMode="auto">
                    <a:xfrm>
                      <a:off x="0" y="0"/>
                      <a:ext cx="5075805" cy="6829425"/>
                    </a:xfrm>
                    <a:prstGeom prst="rect">
                      <a:avLst/>
                    </a:prstGeom>
                    <a:noFill/>
                    <a:ln w="9525">
                      <a:noFill/>
                      <a:miter lim="800000"/>
                      <a:headEnd/>
                      <a:tailEnd/>
                    </a:ln>
                  </pic:spPr>
                </pic:pic>
              </a:graphicData>
            </a:graphic>
          </wp:inline>
        </w:drawing>
      </w:r>
    </w:p>
    <w:p w:rsidR="002F0AC0" w:rsidRPr="007F03BF" w:rsidRDefault="002F0AC0" w:rsidP="005456D1">
      <w:pPr>
        <w:pStyle w:val="NoSpacing"/>
        <w:jc w:val="both"/>
      </w:pPr>
    </w:p>
    <w:p w:rsidR="002F0AC0" w:rsidRDefault="002F0AC0" w:rsidP="005456D1">
      <w:pPr>
        <w:pStyle w:val="NoSpacing"/>
        <w:jc w:val="both"/>
      </w:pPr>
      <w:r w:rsidRPr="007F03BF">
        <w:t>Figure S</w:t>
      </w:r>
      <w:r>
        <w:t>2 – The front side of the circuit board has a mix of surface mo</w:t>
      </w:r>
      <w:r w:rsidR="00AD7E4F">
        <w:t>unt and through</w:t>
      </w:r>
      <w:r w:rsidR="00ED7282">
        <w:t>-</w:t>
      </w:r>
      <w:r>
        <w:t xml:space="preserve">hole solder connections. Many of the components have a fine pitch, meaning that the electrical contacts are very close together. </w:t>
      </w:r>
      <w:r w:rsidR="00ED7282">
        <w:t xml:space="preserve">Nevertheless, </w:t>
      </w:r>
      <w:r>
        <w:t xml:space="preserve">all of the components were placed by hand and soldered without the assistance of a reflow oven. </w:t>
      </w:r>
    </w:p>
    <w:p w:rsidR="002F0AC0" w:rsidRDefault="002F0AC0" w:rsidP="005456D1">
      <w:pPr>
        <w:pStyle w:val="NoSpacing"/>
        <w:jc w:val="both"/>
      </w:pPr>
    </w:p>
    <w:p w:rsidR="002F0AC0" w:rsidRPr="007F03BF" w:rsidRDefault="00D67191" w:rsidP="005456D1">
      <w:pPr>
        <w:pStyle w:val="NoSpacing"/>
        <w:jc w:val="both"/>
      </w:pPr>
      <w:r>
        <w:rPr>
          <w:noProof/>
        </w:rPr>
        <w:lastRenderedPageBreak/>
        <w:drawing>
          <wp:inline distT="0" distB="0" distL="0" distR="0">
            <wp:extent cx="5819775" cy="7419975"/>
            <wp:effectExtent l="19050" t="0" r="9525" b="0"/>
            <wp:docPr id="14" name="Picture 7" descr="Board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ardFront.JPG"/>
                    <pic:cNvPicPr>
                      <a:picLocks noChangeAspect="1" noChangeArrowheads="1"/>
                    </pic:cNvPicPr>
                  </pic:nvPicPr>
                  <pic:blipFill>
                    <a:blip r:embed="rId9" cstate="print"/>
                    <a:srcRect/>
                    <a:stretch>
                      <a:fillRect/>
                    </a:stretch>
                  </pic:blipFill>
                  <pic:spPr bwMode="auto">
                    <a:xfrm>
                      <a:off x="0" y="0"/>
                      <a:ext cx="5819775" cy="7419975"/>
                    </a:xfrm>
                    <a:prstGeom prst="rect">
                      <a:avLst/>
                    </a:prstGeom>
                    <a:noFill/>
                    <a:ln w="9525">
                      <a:noFill/>
                      <a:miter lim="800000"/>
                      <a:headEnd/>
                      <a:tailEnd/>
                    </a:ln>
                  </pic:spPr>
                </pic:pic>
              </a:graphicData>
            </a:graphic>
          </wp:inline>
        </w:drawing>
      </w:r>
    </w:p>
    <w:p w:rsidR="002F0AC0" w:rsidRPr="00570FDF" w:rsidRDefault="002F0AC0" w:rsidP="005456D1">
      <w:pPr>
        <w:pStyle w:val="NoSpacing"/>
        <w:jc w:val="both"/>
      </w:pPr>
      <w:r w:rsidRPr="007F03BF">
        <w:t>Figure S</w:t>
      </w:r>
      <w:r>
        <w:t xml:space="preserve">3 – The </w:t>
      </w:r>
      <w:r w:rsidR="00ED7282">
        <w:t xml:space="preserve">reverse </w:t>
      </w:r>
      <w:r>
        <w:t xml:space="preserve">of the circuit board </w:t>
      </w:r>
      <w:r w:rsidR="00ED7282">
        <w:t xml:space="preserve">supports </w:t>
      </w:r>
      <w:r>
        <w:t>a three-line LCD display and a joystick, which is used to select an experiment prot</w:t>
      </w:r>
      <w:r w:rsidR="00570FDF">
        <w:t xml:space="preserve">ocol, change its parameters, </w:t>
      </w:r>
      <w:r w:rsidR="00AD7E4F">
        <w:t>and initiate</w:t>
      </w:r>
      <w:r>
        <w:t xml:space="preserve"> experiments.</w:t>
      </w:r>
      <w:r w:rsidR="00ED7282">
        <w:t xml:space="preserve"> </w:t>
      </w:r>
    </w:p>
    <w:p w:rsidR="002F0AC0" w:rsidRDefault="00D67191" w:rsidP="005456D1">
      <w:pPr>
        <w:pStyle w:val="NoSpacing"/>
        <w:jc w:val="both"/>
      </w:pPr>
      <w:r>
        <w:rPr>
          <w:noProof/>
        </w:rPr>
        <w:lastRenderedPageBreak/>
        <w:drawing>
          <wp:inline distT="0" distB="0" distL="0" distR="0">
            <wp:extent cx="5915025" cy="3800475"/>
            <wp:effectExtent l="19050" t="0" r="9525" b="0"/>
            <wp:docPr id="13" name="Picture 9" descr="Block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ockDiagram.PNG"/>
                    <pic:cNvPicPr>
                      <a:picLocks noChangeAspect="1" noChangeArrowheads="1"/>
                    </pic:cNvPicPr>
                  </pic:nvPicPr>
                  <pic:blipFill>
                    <a:blip r:embed="rId10" cstate="print"/>
                    <a:srcRect/>
                    <a:stretch>
                      <a:fillRect/>
                    </a:stretch>
                  </pic:blipFill>
                  <pic:spPr bwMode="auto">
                    <a:xfrm>
                      <a:off x="0" y="0"/>
                      <a:ext cx="5915025" cy="3800475"/>
                    </a:xfrm>
                    <a:prstGeom prst="rect">
                      <a:avLst/>
                    </a:prstGeom>
                    <a:noFill/>
                    <a:ln w="9525">
                      <a:noFill/>
                      <a:miter lim="800000"/>
                      <a:headEnd/>
                      <a:tailEnd/>
                    </a:ln>
                  </pic:spPr>
                </pic:pic>
              </a:graphicData>
            </a:graphic>
          </wp:inline>
        </w:drawing>
      </w:r>
    </w:p>
    <w:p w:rsidR="002F0AC0" w:rsidRDefault="002F0AC0" w:rsidP="005456D1">
      <w:pPr>
        <w:pStyle w:val="NoSpacing"/>
        <w:jc w:val="both"/>
      </w:pPr>
    </w:p>
    <w:p w:rsidR="002F0AC0" w:rsidRDefault="002F0AC0" w:rsidP="005456D1">
      <w:pPr>
        <w:pStyle w:val="NoSpacing"/>
        <w:jc w:val="both"/>
      </w:pPr>
      <w:r>
        <w:t xml:space="preserve">Figure S4 – A block diagram shows the relationship between the microcontroller and other components. </w:t>
      </w:r>
    </w:p>
    <w:p w:rsidR="00C52F9A" w:rsidRDefault="00C52F9A" w:rsidP="005456D1">
      <w:pPr>
        <w:spacing w:after="0" w:line="240" w:lineRule="auto"/>
        <w:jc w:val="both"/>
      </w:pPr>
      <w:r>
        <w:br w:type="page"/>
      </w:r>
    </w:p>
    <w:p w:rsidR="00C52F9A" w:rsidRDefault="00C52F9A" w:rsidP="005456D1">
      <w:pPr>
        <w:pStyle w:val="NoSpacing"/>
        <w:jc w:val="both"/>
      </w:pPr>
    </w:p>
    <w:p w:rsidR="002F0AC0" w:rsidRDefault="002F0AC0" w:rsidP="005456D1">
      <w:pPr>
        <w:pStyle w:val="NoSpacing"/>
        <w:jc w:val="both"/>
      </w:pPr>
      <w:r>
        <w:t xml:space="preserve"> </w:t>
      </w:r>
    </w:p>
    <w:p w:rsidR="002F0AC0" w:rsidRPr="007F03BF" w:rsidRDefault="002F0AC0" w:rsidP="005456D1">
      <w:pPr>
        <w:pStyle w:val="NoSpacing"/>
        <w:jc w:val="both"/>
      </w:pPr>
    </w:p>
    <w:p w:rsidR="002F0AC0" w:rsidRDefault="00D67191" w:rsidP="005456D1">
      <w:pPr>
        <w:pStyle w:val="NoSpacing"/>
        <w:jc w:val="both"/>
      </w:pPr>
      <w:r>
        <w:rPr>
          <w:noProof/>
        </w:rPr>
        <w:drawing>
          <wp:inline distT="0" distB="0" distL="0" distR="0">
            <wp:extent cx="5895975" cy="3390900"/>
            <wp:effectExtent l="19050" t="0" r="9525" b="0"/>
            <wp:docPr id="12" name="Picture 13" descr="C:\Users\AaronRowe\AppData\Local\Microsoft\Windows\Temporary Internet Files\Content.Word\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ronRowe\AppData\Local\Microsoft\Windows\Temporary Internet Files\Content.Word\schematic.png"/>
                    <pic:cNvPicPr>
                      <a:picLocks noChangeAspect="1" noChangeArrowheads="1"/>
                    </pic:cNvPicPr>
                  </pic:nvPicPr>
                  <pic:blipFill>
                    <a:blip r:embed="rId11" cstate="print"/>
                    <a:srcRect/>
                    <a:stretch>
                      <a:fillRect/>
                    </a:stretch>
                  </pic:blipFill>
                  <pic:spPr bwMode="auto">
                    <a:xfrm>
                      <a:off x="0" y="0"/>
                      <a:ext cx="5895975" cy="3390900"/>
                    </a:xfrm>
                    <a:prstGeom prst="rect">
                      <a:avLst/>
                    </a:prstGeom>
                    <a:noFill/>
                    <a:ln w="9525">
                      <a:noFill/>
                      <a:miter lim="800000"/>
                      <a:headEnd/>
                      <a:tailEnd/>
                    </a:ln>
                  </pic:spPr>
                </pic:pic>
              </a:graphicData>
            </a:graphic>
          </wp:inline>
        </w:drawing>
      </w:r>
    </w:p>
    <w:p w:rsidR="002A0442" w:rsidRDefault="002A0442" w:rsidP="005456D1">
      <w:pPr>
        <w:pStyle w:val="NoSpacing"/>
        <w:jc w:val="both"/>
      </w:pPr>
    </w:p>
    <w:p w:rsidR="002F0AC0" w:rsidRPr="00AB2AAD" w:rsidRDefault="002F0AC0" w:rsidP="005456D1">
      <w:pPr>
        <w:pStyle w:val="NoSpacing"/>
        <w:jc w:val="both"/>
      </w:pPr>
      <w:r>
        <w:t xml:space="preserve">Figure S5 – A circuit schematic, detailing the connections between each of the main components.  </w:t>
      </w:r>
      <w:r w:rsidR="00A4048B">
        <w:t xml:space="preserve">Zoom in to see the details. </w:t>
      </w:r>
    </w:p>
    <w:p w:rsidR="002F0AC0" w:rsidRDefault="002F0AC0" w:rsidP="005456D1">
      <w:pPr>
        <w:pStyle w:val="NoSpacing"/>
        <w:jc w:val="both"/>
      </w:pPr>
    </w:p>
    <w:p w:rsidR="002F0AC0" w:rsidRDefault="002F0AC0" w:rsidP="005456D1">
      <w:pPr>
        <w:pStyle w:val="NoSpacing"/>
        <w:jc w:val="both"/>
      </w:pPr>
    </w:p>
    <w:p w:rsidR="002F0AC0" w:rsidRDefault="00D67191" w:rsidP="005456D1">
      <w:pPr>
        <w:pStyle w:val="NoSpacing"/>
        <w:jc w:val="both"/>
      </w:pPr>
      <w:r>
        <w:rPr>
          <w:noProof/>
        </w:rPr>
        <w:lastRenderedPageBreak/>
        <w:drawing>
          <wp:inline distT="0" distB="0" distL="0" distR="0">
            <wp:extent cx="4972050" cy="4591050"/>
            <wp:effectExtent l="19050" t="0" r="0" b="0"/>
            <wp:docPr id="11" name="Picture 9" descr="C:\Users\AaronRowe\cheapstatManuscript\SoftwareGr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ronRowe\cheapstatManuscript\SoftwareGrab.png"/>
                    <pic:cNvPicPr>
                      <a:picLocks noChangeAspect="1" noChangeArrowheads="1"/>
                    </pic:cNvPicPr>
                  </pic:nvPicPr>
                  <pic:blipFill>
                    <a:blip r:embed="rId12" cstate="print"/>
                    <a:srcRect/>
                    <a:stretch>
                      <a:fillRect/>
                    </a:stretch>
                  </pic:blipFill>
                  <pic:spPr bwMode="auto">
                    <a:xfrm>
                      <a:off x="0" y="0"/>
                      <a:ext cx="4972050" cy="4591050"/>
                    </a:xfrm>
                    <a:prstGeom prst="rect">
                      <a:avLst/>
                    </a:prstGeom>
                    <a:noFill/>
                    <a:ln w="9525">
                      <a:noFill/>
                      <a:miter lim="800000"/>
                      <a:headEnd/>
                      <a:tailEnd/>
                    </a:ln>
                  </pic:spPr>
                </pic:pic>
              </a:graphicData>
            </a:graphic>
          </wp:inline>
        </w:drawing>
      </w:r>
    </w:p>
    <w:p w:rsidR="008246E5" w:rsidRDefault="008246E5" w:rsidP="005456D1">
      <w:pPr>
        <w:pStyle w:val="NoSpacing"/>
        <w:jc w:val="both"/>
      </w:pPr>
    </w:p>
    <w:p w:rsidR="002F0AC0" w:rsidRDefault="002F0AC0" w:rsidP="005456D1">
      <w:pPr>
        <w:pStyle w:val="NoSpacing"/>
        <w:jc w:val="both"/>
      </w:pPr>
      <w:r>
        <w:t>Figure S6 – Screen shot of the control software</w:t>
      </w:r>
      <w:r w:rsidR="00C52F9A">
        <w:t xml:space="preserve"> in action</w:t>
      </w:r>
      <w:r>
        <w:t xml:space="preserve">. </w:t>
      </w:r>
      <w:r w:rsidR="00C50F70">
        <w:t>Data can be copied to the computer clipb</w:t>
      </w:r>
      <w:r w:rsidR="00A10B20">
        <w:t xml:space="preserve">oard with a single mouse click or saved into a new file within seconds. </w:t>
      </w:r>
    </w:p>
    <w:p w:rsidR="002F0AC0" w:rsidRDefault="002F0AC0" w:rsidP="005456D1">
      <w:pPr>
        <w:pStyle w:val="NoSpacing"/>
        <w:jc w:val="both"/>
      </w:pPr>
    </w:p>
    <w:p w:rsidR="002F0AC0" w:rsidRDefault="002F0AC0" w:rsidP="005456D1">
      <w:pPr>
        <w:pStyle w:val="NoSpacing"/>
        <w:jc w:val="both"/>
      </w:pPr>
    </w:p>
    <w:p w:rsidR="002F0AC0" w:rsidRDefault="002F0AC0" w:rsidP="005456D1">
      <w:pPr>
        <w:pStyle w:val="NoSpacing"/>
        <w:jc w:val="both"/>
      </w:pPr>
    </w:p>
    <w:p w:rsidR="002F0AC0" w:rsidRDefault="002F0AC0"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401CD2" w:rsidRDefault="00401CD2" w:rsidP="005456D1">
      <w:pPr>
        <w:pStyle w:val="NoSpacing"/>
        <w:jc w:val="both"/>
      </w:pPr>
    </w:p>
    <w:p w:rsidR="00C55643" w:rsidRDefault="000F7943" w:rsidP="005456D1">
      <w:pPr>
        <w:pStyle w:val="NoSpacing"/>
        <w:jc w:val="both"/>
      </w:pPr>
      <w:r>
        <w:rPr>
          <w:noProof/>
        </w:rPr>
        <w:lastRenderedPageBreak/>
        <w:drawing>
          <wp:inline distT="0" distB="0" distL="0" distR="0">
            <wp:extent cx="5943600" cy="3962400"/>
            <wp:effectExtent l="19050" t="0" r="0" b="0"/>
            <wp:docPr id="2" name="Picture 1" descr="cheap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apfigure.JPG"/>
                    <pic:cNvPicPr/>
                  </pic:nvPicPr>
                  <pic:blipFill>
                    <a:blip r:embed="rId13" cstate="print"/>
                    <a:stretch>
                      <a:fillRect/>
                    </a:stretch>
                  </pic:blipFill>
                  <pic:spPr>
                    <a:xfrm>
                      <a:off x="0" y="0"/>
                      <a:ext cx="5943600" cy="3962400"/>
                    </a:xfrm>
                    <a:prstGeom prst="rect">
                      <a:avLst/>
                    </a:prstGeom>
                  </pic:spPr>
                </pic:pic>
              </a:graphicData>
            </a:graphic>
          </wp:inline>
        </w:drawing>
      </w:r>
    </w:p>
    <w:p w:rsidR="00C55643" w:rsidRDefault="00C55643" w:rsidP="005456D1">
      <w:pPr>
        <w:pStyle w:val="NoSpacing"/>
        <w:jc w:val="both"/>
      </w:pPr>
    </w:p>
    <w:p w:rsidR="00B77C05" w:rsidRDefault="00C55643" w:rsidP="005456D1">
      <w:pPr>
        <w:pStyle w:val="NoSpacing"/>
        <w:jc w:val="both"/>
      </w:pPr>
      <w:r>
        <w:t xml:space="preserve">Figure S7 – Key features of the device. </w:t>
      </w:r>
      <w:r w:rsidR="000F7943">
        <w:t xml:space="preserve">The red wire should be attached to a counter electrode. The green wire can be attached to a working electrode. The white wire can be attached to a reference. The device is controlled with a four way switch, and there is a USB port on the side, which  supplies power and an interface with any netbook, laptop, or desktop computer. </w:t>
      </w:r>
    </w:p>
    <w:p w:rsidR="00B77C05" w:rsidRDefault="00B77C05">
      <w:pPr>
        <w:spacing w:after="0" w:line="240" w:lineRule="auto"/>
      </w:pPr>
      <w:r>
        <w:br w:type="page"/>
      </w:r>
    </w:p>
    <w:p w:rsidR="00401CD2" w:rsidRDefault="00C55643" w:rsidP="005456D1">
      <w:pPr>
        <w:pStyle w:val="NoSpacing"/>
        <w:jc w:val="both"/>
      </w:pPr>
      <w:r>
        <w:lastRenderedPageBreak/>
        <w:t xml:space="preserve"> </w:t>
      </w:r>
    </w:p>
    <w:p w:rsidR="002F0AC0" w:rsidRDefault="002F0AC0" w:rsidP="005456D1">
      <w:pPr>
        <w:pStyle w:val="NoSpacing"/>
        <w:jc w:val="both"/>
      </w:pPr>
    </w:p>
    <w:p w:rsidR="002F0AC0" w:rsidRDefault="002F0AC0" w:rsidP="00A46A4F">
      <w:pPr>
        <w:pStyle w:val="NoSpacing"/>
        <w:jc w:val="center"/>
        <w:rPr>
          <w:sz w:val="44"/>
          <w:szCs w:val="44"/>
        </w:rPr>
      </w:pPr>
      <w:r>
        <w:rPr>
          <w:sz w:val="44"/>
          <w:szCs w:val="44"/>
        </w:rPr>
        <w:t xml:space="preserve">Table S1 -- Cheapstat Version </w:t>
      </w:r>
      <w:r w:rsidR="005F2C12">
        <w:rPr>
          <w:sz w:val="44"/>
          <w:szCs w:val="44"/>
        </w:rPr>
        <w:t>2</w:t>
      </w:r>
      <w:r>
        <w:rPr>
          <w:sz w:val="44"/>
          <w:szCs w:val="44"/>
        </w:rPr>
        <w:t>.0</w:t>
      </w:r>
    </w:p>
    <w:p w:rsidR="002F0AC0" w:rsidRPr="00CA726A" w:rsidRDefault="002F0AC0" w:rsidP="00A46A4F">
      <w:pPr>
        <w:pStyle w:val="NoSpacing"/>
        <w:tabs>
          <w:tab w:val="center" w:pos="4680"/>
        </w:tabs>
        <w:jc w:val="center"/>
        <w:rPr>
          <w:sz w:val="44"/>
          <w:szCs w:val="44"/>
        </w:rPr>
      </w:pPr>
      <w:r w:rsidRPr="00CA726A">
        <w:rPr>
          <w:sz w:val="44"/>
          <w:szCs w:val="44"/>
        </w:rPr>
        <w:t>Complete Parts List</w:t>
      </w:r>
    </w:p>
    <w:p w:rsidR="002F0AC0" w:rsidRDefault="002F0AC0" w:rsidP="005456D1">
      <w:pPr>
        <w:pStyle w:val="NoSpacing"/>
        <w:jc w:val="both"/>
      </w:pPr>
    </w:p>
    <w:p w:rsidR="002F0AC0" w:rsidRDefault="00D67191" w:rsidP="00A46A4F">
      <w:pPr>
        <w:pStyle w:val="NoSpacing"/>
        <w:jc w:val="center"/>
      </w:pPr>
      <w:r>
        <w:rPr>
          <w:noProof/>
        </w:rPr>
        <w:drawing>
          <wp:inline distT="0" distB="0" distL="0" distR="0">
            <wp:extent cx="4838700" cy="5191125"/>
            <wp:effectExtent l="19050" t="0" r="0" b="0"/>
            <wp:docPr id="8" name="Picture 8" descr="CheapStatPart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apStatPartList.png"/>
                    <pic:cNvPicPr>
                      <a:picLocks noChangeAspect="1" noChangeArrowheads="1"/>
                    </pic:cNvPicPr>
                  </pic:nvPicPr>
                  <pic:blipFill>
                    <a:blip r:embed="rId14" cstate="print"/>
                    <a:srcRect/>
                    <a:stretch>
                      <a:fillRect/>
                    </a:stretch>
                  </pic:blipFill>
                  <pic:spPr bwMode="auto">
                    <a:xfrm>
                      <a:off x="0" y="0"/>
                      <a:ext cx="4838700" cy="5191125"/>
                    </a:xfrm>
                    <a:prstGeom prst="rect">
                      <a:avLst/>
                    </a:prstGeom>
                    <a:noFill/>
                    <a:ln w="9525">
                      <a:noFill/>
                      <a:miter lim="800000"/>
                      <a:headEnd/>
                      <a:tailEnd/>
                    </a:ln>
                  </pic:spPr>
                </pic:pic>
              </a:graphicData>
            </a:graphic>
          </wp:inline>
        </w:drawing>
      </w:r>
    </w:p>
    <w:p w:rsidR="002F0AC0" w:rsidRDefault="002F0AC0" w:rsidP="005456D1">
      <w:pPr>
        <w:pStyle w:val="NoSpacing"/>
        <w:jc w:val="both"/>
      </w:pPr>
    </w:p>
    <w:p w:rsidR="002F0AC0" w:rsidRDefault="002F0AC0" w:rsidP="005456D1">
      <w:pPr>
        <w:pStyle w:val="NoSpacing"/>
        <w:jc w:val="both"/>
      </w:pPr>
    </w:p>
    <w:p w:rsidR="002F0AC0" w:rsidRDefault="002F0AC0" w:rsidP="005456D1">
      <w:pPr>
        <w:pStyle w:val="NoSpacing"/>
        <w:jc w:val="both"/>
      </w:pPr>
    </w:p>
    <w:p w:rsidR="008246E5" w:rsidRDefault="008246E5" w:rsidP="005456D1">
      <w:pPr>
        <w:pStyle w:val="NoSpacing"/>
        <w:jc w:val="both"/>
      </w:pPr>
    </w:p>
    <w:p w:rsidR="008246E5" w:rsidRDefault="008246E5" w:rsidP="005456D1">
      <w:pPr>
        <w:pStyle w:val="NoSpacing"/>
        <w:jc w:val="both"/>
      </w:pPr>
    </w:p>
    <w:p w:rsidR="008246E5" w:rsidRDefault="008246E5" w:rsidP="005456D1">
      <w:pPr>
        <w:pStyle w:val="NoSpacing"/>
        <w:jc w:val="both"/>
      </w:pPr>
    </w:p>
    <w:p w:rsidR="008246E5" w:rsidRDefault="008246E5" w:rsidP="005456D1">
      <w:pPr>
        <w:pStyle w:val="NoSpacing"/>
        <w:jc w:val="both"/>
      </w:pPr>
    </w:p>
    <w:p w:rsidR="008246E5" w:rsidRDefault="008246E5" w:rsidP="005456D1">
      <w:pPr>
        <w:pStyle w:val="NoSpacing"/>
        <w:jc w:val="both"/>
      </w:pPr>
    </w:p>
    <w:p w:rsidR="008246E5" w:rsidRDefault="008246E5" w:rsidP="005456D1">
      <w:pPr>
        <w:pStyle w:val="NoSpacing"/>
        <w:jc w:val="both"/>
      </w:pPr>
    </w:p>
    <w:p w:rsidR="008246E5" w:rsidRDefault="008246E5" w:rsidP="005456D1">
      <w:pPr>
        <w:pStyle w:val="NoSpacing"/>
        <w:jc w:val="both"/>
      </w:pPr>
    </w:p>
    <w:p w:rsidR="008246E5" w:rsidRDefault="008246E5" w:rsidP="005456D1">
      <w:pPr>
        <w:pStyle w:val="NoSpacing"/>
        <w:jc w:val="both"/>
      </w:pPr>
    </w:p>
    <w:p w:rsidR="008246E5" w:rsidRPr="0016465B" w:rsidRDefault="0016465B" w:rsidP="005456D1">
      <w:pPr>
        <w:pStyle w:val="NoSpacing"/>
        <w:jc w:val="both"/>
        <w:rPr>
          <w:b/>
          <w:bCs/>
        </w:rPr>
      </w:pPr>
      <w:r w:rsidRPr="0016465B">
        <w:rPr>
          <w:b/>
          <w:bCs/>
        </w:rPr>
        <w:t>Key Features of the CheapStat</w:t>
      </w:r>
    </w:p>
    <w:p w:rsidR="0016465B" w:rsidRDefault="0016465B" w:rsidP="005456D1">
      <w:pPr>
        <w:pStyle w:val="NoSpacing"/>
        <w:jc w:val="both"/>
      </w:pPr>
    </w:p>
    <w:p w:rsidR="0016465B" w:rsidRDefault="0016465B" w:rsidP="0016465B">
      <w:pPr>
        <w:pStyle w:val="NoSpacing"/>
        <w:jc w:val="both"/>
      </w:pPr>
      <w:r>
        <w:t>Square Wave Voltammetry</w:t>
      </w:r>
    </w:p>
    <w:p w:rsidR="0016465B" w:rsidRDefault="0016465B" w:rsidP="0016465B">
      <w:pPr>
        <w:pStyle w:val="NoSpacing"/>
        <w:jc w:val="both"/>
      </w:pPr>
      <w:r>
        <w:t>Alternating Current Voltammetry</w:t>
      </w:r>
    </w:p>
    <w:p w:rsidR="0016465B" w:rsidRDefault="0016465B" w:rsidP="0016465B">
      <w:pPr>
        <w:pStyle w:val="NoSpacing"/>
        <w:jc w:val="both"/>
      </w:pPr>
      <w:r>
        <w:t>Linear Sweep Voltammetry</w:t>
      </w:r>
    </w:p>
    <w:p w:rsidR="0016465B" w:rsidRDefault="0016465B" w:rsidP="0016465B">
      <w:pPr>
        <w:pStyle w:val="NoSpacing"/>
        <w:jc w:val="both"/>
      </w:pPr>
      <w:r>
        <w:t>Constant Potential Mode</w:t>
      </w:r>
    </w:p>
    <w:p w:rsidR="00EC0A46" w:rsidRDefault="00EC0A46" w:rsidP="0016465B">
      <w:pPr>
        <w:pStyle w:val="NoSpacing"/>
        <w:jc w:val="both"/>
      </w:pPr>
    </w:p>
    <w:p w:rsidR="00EC0A46" w:rsidRDefault="00EC0A46" w:rsidP="0016465B">
      <w:pPr>
        <w:pStyle w:val="NoSpacing"/>
        <w:jc w:val="both"/>
      </w:pPr>
      <w:r>
        <w:t>Frequency Range: 1-1000Hz</w:t>
      </w:r>
    </w:p>
    <w:p w:rsidR="00EC0A46" w:rsidRDefault="00EC0A46" w:rsidP="0016465B">
      <w:pPr>
        <w:pStyle w:val="NoSpacing"/>
        <w:jc w:val="both"/>
      </w:pPr>
      <w:r>
        <w:t xml:space="preserve">Voltage Range: -990 to 990mV </w:t>
      </w:r>
    </w:p>
    <w:p w:rsidR="00EC0A46" w:rsidRDefault="0064677F" w:rsidP="0016465B">
      <w:pPr>
        <w:pStyle w:val="NoSpacing"/>
        <w:jc w:val="both"/>
      </w:pPr>
      <w:r>
        <w:t>Current Range: ~100nA to ~10µA</w:t>
      </w:r>
    </w:p>
    <w:p w:rsidR="00401CD2" w:rsidRDefault="00401CD2" w:rsidP="005456D1">
      <w:pPr>
        <w:pStyle w:val="NoSpacing"/>
        <w:jc w:val="both"/>
      </w:pPr>
    </w:p>
    <w:p w:rsidR="002F0AC0" w:rsidRPr="00521884" w:rsidRDefault="002F0AC0" w:rsidP="005456D1">
      <w:pPr>
        <w:pStyle w:val="NoSpacing"/>
        <w:jc w:val="both"/>
        <w:rPr>
          <w:b/>
        </w:rPr>
      </w:pPr>
      <w:r w:rsidRPr="00521884">
        <w:rPr>
          <w:b/>
        </w:rPr>
        <w:t xml:space="preserve">Note for </w:t>
      </w:r>
      <w:r>
        <w:rPr>
          <w:b/>
        </w:rPr>
        <w:t xml:space="preserve">Early Adopters </w:t>
      </w:r>
      <w:r w:rsidRPr="00521884">
        <w:rPr>
          <w:b/>
        </w:rPr>
        <w:t xml:space="preserve"> </w:t>
      </w:r>
    </w:p>
    <w:p w:rsidR="00887126" w:rsidRDefault="00887126" w:rsidP="005456D1">
      <w:pPr>
        <w:pStyle w:val="NoSpacing"/>
        <w:jc w:val="both"/>
      </w:pPr>
    </w:p>
    <w:p w:rsidR="00887126" w:rsidRDefault="00887126" w:rsidP="00994FB8">
      <w:pPr>
        <w:pStyle w:val="NoSpacing"/>
        <w:jc w:val="both"/>
      </w:pPr>
      <w:r>
        <w:t xml:space="preserve">For </w:t>
      </w:r>
      <w:r w:rsidR="00994FB8">
        <w:t>information</w:t>
      </w:r>
      <w:r>
        <w:t xml:space="preserve"> demonstrating proper use of the CheapStat, as well as updates to this design, circuit board layout, and source code, can be found on the website of Professor Kevin Plaxco, where it is available free of charge.</w:t>
      </w:r>
    </w:p>
    <w:p w:rsidR="00887126" w:rsidRDefault="00887126" w:rsidP="005456D1">
      <w:pPr>
        <w:pStyle w:val="NoSpacing"/>
        <w:jc w:val="both"/>
      </w:pPr>
    </w:p>
    <w:p w:rsidR="00887126" w:rsidRDefault="00887126" w:rsidP="005456D1">
      <w:pPr>
        <w:pStyle w:val="NoSpacing"/>
        <w:jc w:val="both"/>
      </w:pPr>
      <w:r w:rsidRPr="008F286C">
        <w:t>http://www.plaxcolab.com/cheapstat</w:t>
      </w:r>
      <w:r>
        <w:t xml:space="preserve"> </w:t>
      </w:r>
    </w:p>
    <w:p w:rsidR="00146003" w:rsidRDefault="00146003" w:rsidP="005456D1">
      <w:pPr>
        <w:pStyle w:val="NoSpacing"/>
        <w:jc w:val="both"/>
      </w:pPr>
    </w:p>
    <w:p w:rsidR="00146003" w:rsidRDefault="00146003" w:rsidP="005456D1">
      <w:pPr>
        <w:pStyle w:val="NoSpacing"/>
        <w:jc w:val="both"/>
      </w:pPr>
      <w:r>
        <w:t xml:space="preserve">or </w:t>
      </w:r>
    </w:p>
    <w:p w:rsidR="00146003" w:rsidRDefault="00146003" w:rsidP="005456D1">
      <w:pPr>
        <w:pStyle w:val="NoSpacing"/>
        <w:jc w:val="both"/>
      </w:pPr>
    </w:p>
    <w:p w:rsidR="00146003" w:rsidRDefault="00146003" w:rsidP="005456D1">
      <w:pPr>
        <w:pStyle w:val="NoSpacing"/>
        <w:jc w:val="both"/>
      </w:pPr>
      <w:r w:rsidRPr="00681CAE">
        <w:rPr>
          <w:rFonts w:asciiTheme="minorHAnsi" w:hAnsiTheme="minorHAnsi"/>
        </w:rPr>
        <w:t>http://www.chem.ucsb.edu/~kwp/cheapstat/</w:t>
      </w:r>
    </w:p>
    <w:p w:rsidR="002F0AC0" w:rsidRDefault="002F0AC0" w:rsidP="005456D1">
      <w:pPr>
        <w:pStyle w:val="NoSpacing"/>
        <w:jc w:val="both"/>
      </w:pPr>
    </w:p>
    <w:p w:rsidR="0016465B" w:rsidRDefault="0016465B" w:rsidP="005456D1">
      <w:pPr>
        <w:pStyle w:val="NoSpacing"/>
        <w:jc w:val="both"/>
      </w:pPr>
      <w:r>
        <w:t xml:space="preserve">Feel free to email us with questions. We’re friendly! </w:t>
      </w:r>
    </w:p>
    <w:p w:rsidR="0016465B" w:rsidRDefault="0016465B" w:rsidP="005456D1">
      <w:pPr>
        <w:pStyle w:val="NoSpacing"/>
        <w:jc w:val="both"/>
      </w:pPr>
    </w:p>
    <w:p w:rsidR="002F0AC0" w:rsidRDefault="002F0AC0" w:rsidP="005456D1">
      <w:pPr>
        <w:pStyle w:val="NoSpacing"/>
        <w:jc w:val="both"/>
      </w:pPr>
      <w:r>
        <w:t xml:space="preserve">We welcome design suggestions and code. </w:t>
      </w:r>
    </w:p>
    <w:p w:rsidR="005456D1" w:rsidRDefault="005F2C12" w:rsidP="005F2C12">
      <w:pPr>
        <w:pStyle w:val="NoSpacing"/>
        <w:tabs>
          <w:tab w:val="left" w:pos="2760"/>
        </w:tabs>
        <w:jc w:val="both"/>
      </w:pPr>
      <w:r>
        <w:tab/>
      </w:r>
    </w:p>
    <w:p w:rsidR="005456D1" w:rsidRPr="007F03BF" w:rsidRDefault="005456D1" w:rsidP="005456D1">
      <w:pPr>
        <w:pStyle w:val="NoSpacing"/>
        <w:jc w:val="both"/>
      </w:pPr>
    </w:p>
    <w:sectPr w:rsidR="005456D1" w:rsidRPr="007F03BF" w:rsidSect="00FA290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F06" w:rsidRDefault="00AC2F06" w:rsidP="00EB4521">
      <w:pPr>
        <w:spacing w:after="0" w:line="240" w:lineRule="auto"/>
      </w:pPr>
      <w:r>
        <w:separator/>
      </w:r>
    </w:p>
  </w:endnote>
  <w:endnote w:type="continuationSeparator" w:id="0">
    <w:p w:rsidR="00AC2F06" w:rsidRDefault="00AC2F06" w:rsidP="00EB45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F06" w:rsidRDefault="00AC2F06" w:rsidP="00EB4521">
      <w:pPr>
        <w:spacing w:after="0" w:line="240" w:lineRule="auto"/>
      </w:pPr>
      <w:r>
        <w:separator/>
      </w:r>
    </w:p>
  </w:footnote>
  <w:footnote w:type="continuationSeparator" w:id="0">
    <w:p w:rsidR="00AC2F06" w:rsidRDefault="00AC2F06" w:rsidP="00EB45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396355"/>
    <w:multiLevelType w:val="hybridMultilevel"/>
    <w:tmpl w:val="1414B886"/>
    <w:lvl w:ilvl="0" w:tplc="85DA9FE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5361"/>
  </w:hdrShapeDefaults>
  <w:footnotePr>
    <w:footnote w:id="-1"/>
    <w:footnote w:id="0"/>
  </w:footnotePr>
  <w:endnotePr>
    <w:endnote w:id="-1"/>
    <w:endnote w:id="0"/>
  </w:endnotePr>
  <w:compat/>
  <w:rsids>
    <w:rsidRoot w:val="00227DD9"/>
    <w:rsid w:val="00015D64"/>
    <w:rsid w:val="000458BE"/>
    <w:rsid w:val="00067F15"/>
    <w:rsid w:val="000F5164"/>
    <w:rsid w:val="000F7943"/>
    <w:rsid w:val="00117F98"/>
    <w:rsid w:val="00124512"/>
    <w:rsid w:val="00134660"/>
    <w:rsid w:val="00141D41"/>
    <w:rsid w:val="001458CC"/>
    <w:rsid w:val="00146003"/>
    <w:rsid w:val="0016465B"/>
    <w:rsid w:val="00184047"/>
    <w:rsid w:val="001F2F0C"/>
    <w:rsid w:val="00221169"/>
    <w:rsid w:val="00225FDE"/>
    <w:rsid w:val="00227DD9"/>
    <w:rsid w:val="00227E16"/>
    <w:rsid w:val="0025561C"/>
    <w:rsid w:val="00276C04"/>
    <w:rsid w:val="00283FEA"/>
    <w:rsid w:val="002A0442"/>
    <w:rsid w:val="002A69AE"/>
    <w:rsid w:val="002B79CD"/>
    <w:rsid w:val="002D2435"/>
    <w:rsid w:val="002F0AC0"/>
    <w:rsid w:val="00300E1E"/>
    <w:rsid w:val="0031654C"/>
    <w:rsid w:val="003350EF"/>
    <w:rsid w:val="00365B1D"/>
    <w:rsid w:val="00401CD2"/>
    <w:rsid w:val="00424CC2"/>
    <w:rsid w:val="00440244"/>
    <w:rsid w:val="00475593"/>
    <w:rsid w:val="00486BE8"/>
    <w:rsid w:val="00495209"/>
    <w:rsid w:val="004B2864"/>
    <w:rsid w:val="004C2419"/>
    <w:rsid w:val="004D269D"/>
    <w:rsid w:val="004E26E8"/>
    <w:rsid w:val="005007EF"/>
    <w:rsid w:val="0051141B"/>
    <w:rsid w:val="00521884"/>
    <w:rsid w:val="0052461F"/>
    <w:rsid w:val="00527274"/>
    <w:rsid w:val="005456D1"/>
    <w:rsid w:val="00551536"/>
    <w:rsid w:val="005667E4"/>
    <w:rsid w:val="00566CFC"/>
    <w:rsid w:val="00570FDF"/>
    <w:rsid w:val="005725F4"/>
    <w:rsid w:val="005864CC"/>
    <w:rsid w:val="005B5B0B"/>
    <w:rsid w:val="005F230E"/>
    <w:rsid w:val="005F2C12"/>
    <w:rsid w:val="005F363F"/>
    <w:rsid w:val="00607365"/>
    <w:rsid w:val="0064677F"/>
    <w:rsid w:val="006C1DB8"/>
    <w:rsid w:val="006C46E4"/>
    <w:rsid w:val="006D590B"/>
    <w:rsid w:val="00771334"/>
    <w:rsid w:val="0077652F"/>
    <w:rsid w:val="00794CBA"/>
    <w:rsid w:val="007B2C41"/>
    <w:rsid w:val="007F03BF"/>
    <w:rsid w:val="0080283D"/>
    <w:rsid w:val="008246E5"/>
    <w:rsid w:val="00830B7F"/>
    <w:rsid w:val="008324C1"/>
    <w:rsid w:val="008652AE"/>
    <w:rsid w:val="00887126"/>
    <w:rsid w:val="008B6040"/>
    <w:rsid w:val="008E3A84"/>
    <w:rsid w:val="008E4054"/>
    <w:rsid w:val="008F286C"/>
    <w:rsid w:val="008F5C80"/>
    <w:rsid w:val="00915BD9"/>
    <w:rsid w:val="0092734C"/>
    <w:rsid w:val="009329D0"/>
    <w:rsid w:val="009340B0"/>
    <w:rsid w:val="00964158"/>
    <w:rsid w:val="00974A95"/>
    <w:rsid w:val="00984E12"/>
    <w:rsid w:val="00985ED4"/>
    <w:rsid w:val="00994FB8"/>
    <w:rsid w:val="00A04D70"/>
    <w:rsid w:val="00A069C1"/>
    <w:rsid w:val="00A10B20"/>
    <w:rsid w:val="00A16618"/>
    <w:rsid w:val="00A4048B"/>
    <w:rsid w:val="00A46A4F"/>
    <w:rsid w:val="00A728C3"/>
    <w:rsid w:val="00A86AAD"/>
    <w:rsid w:val="00AA3516"/>
    <w:rsid w:val="00AA6382"/>
    <w:rsid w:val="00AB2AAD"/>
    <w:rsid w:val="00AC2F06"/>
    <w:rsid w:val="00AC44F2"/>
    <w:rsid w:val="00AD7E4F"/>
    <w:rsid w:val="00AF0E9B"/>
    <w:rsid w:val="00AF3FC6"/>
    <w:rsid w:val="00B31221"/>
    <w:rsid w:val="00B65A95"/>
    <w:rsid w:val="00B77C05"/>
    <w:rsid w:val="00B86836"/>
    <w:rsid w:val="00BB4EF8"/>
    <w:rsid w:val="00BC3B0D"/>
    <w:rsid w:val="00BD4345"/>
    <w:rsid w:val="00BF0D27"/>
    <w:rsid w:val="00C40C79"/>
    <w:rsid w:val="00C50F70"/>
    <w:rsid w:val="00C52F9A"/>
    <w:rsid w:val="00C55643"/>
    <w:rsid w:val="00C80868"/>
    <w:rsid w:val="00CA726A"/>
    <w:rsid w:val="00CB7FE4"/>
    <w:rsid w:val="00CC1561"/>
    <w:rsid w:val="00D67191"/>
    <w:rsid w:val="00DA01B6"/>
    <w:rsid w:val="00DC2689"/>
    <w:rsid w:val="00DE375A"/>
    <w:rsid w:val="00E26698"/>
    <w:rsid w:val="00E42FAF"/>
    <w:rsid w:val="00E53DF3"/>
    <w:rsid w:val="00EB4521"/>
    <w:rsid w:val="00EC0A46"/>
    <w:rsid w:val="00EC41FC"/>
    <w:rsid w:val="00ED0366"/>
    <w:rsid w:val="00ED7282"/>
    <w:rsid w:val="00F142A9"/>
    <w:rsid w:val="00F65AA9"/>
    <w:rsid w:val="00FA290D"/>
    <w:rsid w:val="00FA3E58"/>
    <w:rsid w:val="00FB5EF9"/>
    <w:rsid w:val="00FC2809"/>
    <w:rsid w:val="00FC5489"/>
    <w:rsid w:val="00FD1E1D"/>
    <w:rsid w:val="00FF726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290D"/>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227DD9"/>
    <w:rPr>
      <w:rFonts w:eastAsia="Times New Roman"/>
      <w:sz w:val="22"/>
      <w:szCs w:val="22"/>
    </w:rPr>
  </w:style>
  <w:style w:type="paragraph" w:styleId="BalloonText">
    <w:name w:val="Balloon Text"/>
    <w:basedOn w:val="Normal"/>
    <w:link w:val="BalloonTextChar"/>
    <w:semiHidden/>
    <w:rsid w:val="00E53D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E53DF3"/>
    <w:rPr>
      <w:rFonts w:ascii="Tahoma" w:hAnsi="Tahoma" w:cs="Tahoma"/>
      <w:sz w:val="16"/>
      <w:szCs w:val="16"/>
    </w:rPr>
  </w:style>
  <w:style w:type="character" w:styleId="Hyperlink">
    <w:name w:val="Hyperlink"/>
    <w:basedOn w:val="DefaultParagraphFont"/>
    <w:rsid w:val="00521884"/>
    <w:rPr>
      <w:rFonts w:cs="Times New Roman"/>
      <w:color w:val="0000FF"/>
      <w:u w:val="single"/>
    </w:rPr>
  </w:style>
  <w:style w:type="paragraph" w:styleId="Bibliography">
    <w:name w:val="Bibliography"/>
    <w:basedOn w:val="Normal"/>
    <w:next w:val="Normal"/>
    <w:uiPriority w:val="37"/>
    <w:unhideWhenUsed/>
    <w:rsid w:val="005456D1"/>
    <w:pPr>
      <w:tabs>
        <w:tab w:val="left" w:pos="264"/>
      </w:tabs>
      <w:spacing w:after="0" w:line="240" w:lineRule="auto"/>
      <w:ind w:left="264" w:hanging="264"/>
    </w:pPr>
  </w:style>
  <w:style w:type="paragraph" w:styleId="Header">
    <w:name w:val="header"/>
    <w:basedOn w:val="Normal"/>
    <w:link w:val="HeaderChar"/>
    <w:rsid w:val="00EB4521"/>
    <w:pPr>
      <w:tabs>
        <w:tab w:val="center" w:pos="4680"/>
        <w:tab w:val="right" w:pos="9360"/>
      </w:tabs>
      <w:spacing w:after="0" w:line="240" w:lineRule="auto"/>
    </w:pPr>
  </w:style>
  <w:style w:type="character" w:customStyle="1" w:styleId="HeaderChar">
    <w:name w:val="Header Char"/>
    <w:basedOn w:val="DefaultParagraphFont"/>
    <w:link w:val="Header"/>
    <w:rsid w:val="00EB4521"/>
    <w:rPr>
      <w:rFonts w:eastAsia="Times New Roman"/>
      <w:sz w:val="22"/>
      <w:szCs w:val="22"/>
    </w:rPr>
  </w:style>
  <w:style w:type="paragraph" w:styleId="Footer">
    <w:name w:val="footer"/>
    <w:basedOn w:val="Normal"/>
    <w:link w:val="FooterChar"/>
    <w:rsid w:val="00EB4521"/>
    <w:pPr>
      <w:tabs>
        <w:tab w:val="center" w:pos="4680"/>
        <w:tab w:val="right" w:pos="9360"/>
      </w:tabs>
      <w:spacing w:after="0" w:line="240" w:lineRule="auto"/>
    </w:pPr>
  </w:style>
  <w:style w:type="character" w:customStyle="1" w:styleId="FooterChar">
    <w:name w:val="Footer Char"/>
    <w:basedOn w:val="DefaultParagraphFont"/>
    <w:link w:val="Footer"/>
    <w:rsid w:val="00EB4521"/>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696</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AaronRowe</dc:creator>
  <cp:lastModifiedBy>AaronRowe</cp:lastModifiedBy>
  <cp:revision>2</cp:revision>
  <cp:lastPrinted>2010-12-08T00:55:00Z</cp:lastPrinted>
  <dcterms:created xsi:type="dcterms:W3CDTF">2011-04-27T00:54:00Z</dcterms:created>
  <dcterms:modified xsi:type="dcterms:W3CDTF">2011-04-27T00:54:00Z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zotero-version="2.1b2"&gt;&lt;session id="95T0DOho"/&gt;&lt;style id="http://www.zotero.org/styles/nature" hasBibliography="1" bibliographyStyleHasBeenSet="1"/&gt;&lt;prefs&gt;&lt;pref name="fieldType" value="Field"/&gt;&lt;pref name="noteType" value="0"/&gt;&lt;/pref</vt:lpwstr>
  </property>
  <property fmtid="{D5CDD505-2E9C-101B-9397-08002B2CF9AE}" pid="3" name="ZOTERO_PREF_2">
    <vt:lpwstr>s&gt;&lt;/data&gt;</vt:lpwstr>
  </property>
</Properties>
</file>