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5" w:rsidRDefault="00587C85" w:rsidP="00587C85">
      <w:pPr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  <w:t xml:space="preserve">Table S3. Two-way fixed-effects PERMANOVA on </w:t>
      </w:r>
      <w:proofErr w:type="spellStart"/>
      <w:r>
        <w:rPr>
          <w:rFonts w:cs="Arial Narrow"/>
          <w:sz w:val="22"/>
          <w:szCs w:val="22"/>
        </w:rPr>
        <w:t>univariate</w:t>
      </w:r>
      <w:proofErr w:type="spellEnd"/>
      <w:r>
        <w:rPr>
          <w:rFonts w:cs="Arial Narrow"/>
          <w:sz w:val="22"/>
          <w:szCs w:val="22"/>
        </w:rPr>
        <w:t xml:space="preserve"> and multivariate measures of community structure.</w:t>
      </w:r>
    </w:p>
    <w:p w:rsidR="00587C85" w:rsidRDefault="00587C85" w:rsidP="00587C85">
      <w:r>
        <w:rPr>
          <w:rFonts w:cs="Arial Narrow"/>
          <w:sz w:val="22"/>
          <w:szCs w:val="22"/>
        </w:rPr>
        <w:t xml:space="preserve"> </w:t>
      </w:r>
    </w:p>
    <w:tbl>
      <w:tblPr>
        <w:tblW w:w="8876" w:type="dxa"/>
        <w:tblLayout w:type="fixed"/>
        <w:tblLook w:val="0000"/>
      </w:tblPr>
      <w:tblGrid>
        <w:gridCol w:w="1541"/>
        <w:gridCol w:w="514"/>
        <w:gridCol w:w="960"/>
        <w:gridCol w:w="590"/>
        <w:gridCol w:w="838"/>
        <w:gridCol w:w="1477"/>
        <w:gridCol w:w="567"/>
        <w:gridCol w:w="960"/>
        <w:gridCol w:w="624"/>
        <w:gridCol w:w="805"/>
      </w:tblGrid>
      <w:tr w:rsidR="00587C85" w:rsidTr="00812A60"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 Narrow"/>
                <w:b/>
                <w:bCs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Pseudo-</w:t>
            </w:r>
            <w:r w:rsidRPr="00CD6505">
              <w:rPr>
                <w:rFonts w:cs="Arial Narrow"/>
                <w:b/>
                <w:bCs/>
                <w:i/>
                <w:sz w:val="18"/>
                <w:szCs w:val="18"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Pr="00CD6505" w:rsidRDefault="00587C85" w:rsidP="00812A60">
            <w:pPr>
              <w:jc w:val="center"/>
              <w:rPr>
                <w:rFonts w:cs="Arial Narrow"/>
                <w:b/>
                <w:bCs/>
                <w:i/>
                <w:sz w:val="18"/>
                <w:szCs w:val="18"/>
              </w:rPr>
            </w:pPr>
            <w:r w:rsidRPr="00CD6505">
              <w:rPr>
                <w:rFonts w:cs="Arial Narrow"/>
                <w:b/>
                <w:bCs/>
                <w:i/>
                <w:sz w:val="18"/>
                <w:szCs w:val="18"/>
              </w:rPr>
              <w:t>p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Perm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 Narrow"/>
                <w:b/>
                <w:bCs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Pseudo-</w:t>
            </w:r>
            <w:r w:rsidRPr="00CD6505">
              <w:rPr>
                <w:rFonts w:cs="Arial Narrow"/>
                <w:b/>
                <w:bCs/>
                <w:i/>
                <w:sz w:val="18"/>
                <w:szCs w:val="18"/>
              </w:rPr>
              <w:t>F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Pr="00CD6505" w:rsidRDefault="00587C85" w:rsidP="00812A60">
            <w:pPr>
              <w:jc w:val="center"/>
              <w:rPr>
                <w:rFonts w:cs="Arial Narrow"/>
                <w:b/>
                <w:bCs/>
                <w:i/>
                <w:sz w:val="18"/>
                <w:szCs w:val="18"/>
              </w:rPr>
            </w:pPr>
            <w:r w:rsidRPr="00CD6505">
              <w:rPr>
                <w:rFonts w:cs="Arial Narrow"/>
                <w:b/>
                <w:bCs/>
                <w:i/>
                <w:sz w:val="18"/>
                <w:szCs w:val="18"/>
              </w:rPr>
              <w:t>p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b/>
                <w:bCs/>
                <w:sz w:val="18"/>
                <w:szCs w:val="18"/>
              </w:rPr>
            </w:pPr>
            <w:r>
              <w:rPr>
                <w:rFonts w:cs="Arial Narrow"/>
                <w:b/>
                <w:bCs/>
                <w:sz w:val="18"/>
                <w:szCs w:val="18"/>
              </w:rPr>
              <w:t>Perm</w:t>
            </w:r>
          </w:p>
        </w:tc>
      </w:tr>
      <w:tr w:rsidR="00587C85" w:rsidTr="00812A60"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i/>
                <w:iCs/>
                <w:sz w:val="18"/>
                <w:szCs w:val="18"/>
              </w:rPr>
            </w:pPr>
            <w:r>
              <w:rPr>
                <w:rFonts w:cs="Arial Narrow"/>
                <w:i/>
                <w:iCs/>
                <w:sz w:val="18"/>
                <w:szCs w:val="18"/>
              </w:rPr>
              <w:t>Species richness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i/>
                <w:iCs/>
                <w:sz w:val="18"/>
                <w:szCs w:val="18"/>
              </w:rPr>
            </w:pPr>
            <w:r>
              <w:rPr>
                <w:rFonts w:cs="Arial Narrow"/>
                <w:i/>
                <w:iCs/>
                <w:sz w:val="18"/>
                <w:szCs w:val="18"/>
              </w:rPr>
              <w:t>Abundance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8.89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5.21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6.32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0.012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7.64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St(Si)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1.69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0.139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St(Si)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1.64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0.154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996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proofErr w:type="spellStart"/>
            <w:r>
              <w:rPr>
                <w:rFonts w:cs="Arial Narrow"/>
                <w:sz w:val="18"/>
                <w:szCs w:val="18"/>
              </w:rPr>
              <w:t>SexSi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7.72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proofErr w:type="spellStart"/>
            <w:r>
              <w:rPr>
                <w:rFonts w:cs="Arial Narrow"/>
                <w:sz w:val="18"/>
                <w:szCs w:val="18"/>
              </w:rPr>
              <w:t>SexSi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16.32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proofErr w:type="spellStart"/>
            <w:r>
              <w:rPr>
                <w:rFonts w:cs="Arial Narrow"/>
                <w:sz w:val="18"/>
                <w:szCs w:val="18"/>
              </w:rPr>
              <w:t>SexSt</w:t>
            </w:r>
            <w:proofErr w:type="spellEnd"/>
            <w:r>
              <w:rPr>
                <w:rFonts w:cs="Arial Narrow"/>
                <w:sz w:val="18"/>
                <w:szCs w:val="18"/>
              </w:rPr>
              <w:t>(Si)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1.96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0.065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proofErr w:type="spellStart"/>
            <w:r>
              <w:rPr>
                <w:rFonts w:cs="Arial Narrow"/>
                <w:sz w:val="18"/>
                <w:szCs w:val="18"/>
              </w:rPr>
              <w:t>SexSt</w:t>
            </w:r>
            <w:proofErr w:type="spellEnd"/>
            <w:r>
              <w:rPr>
                <w:rFonts w:cs="Arial Narrow"/>
                <w:sz w:val="18"/>
                <w:szCs w:val="18"/>
              </w:rPr>
              <w:t>(Si)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3.64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997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Residual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Pr="00546853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Residual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Total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</w:tr>
      <w:tr w:rsidR="00587C85" w:rsidTr="00812A60"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i/>
                <w:iCs/>
                <w:sz w:val="18"/>
                <w:szCs w:val="18"/>
              </w:rPr>
              <w:t>Community structure by transect</w:t>
            </w: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i/>
                <w:iCs/>
                <w:sz w:val="18"/>
                <w:szCs w:val="18"/>
              </w:rPr>
            </w:pPr>
            <w:r>
              <w:rPr>
                <w:rFonts w:cs="Arial Narrow"/>
                <w:i/>
                <w:iCs/>
                <w:sz w:val="18"/>
                <w:szCs w:val="18"/>
              </w:rPr>
              <w:t>Community structure by station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8.47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3.14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3.75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1.61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</w:rPr>
              <w:t>0.161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St(Si)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1.00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0.510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St(Si)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0.62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0.923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998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proofErr w:type="spellStart"/>
            <w:r>
              <w:rPr>
                <w:rFonts w:cs="Arial Narrow"/>
                <w:sz w:val="18"/>
                <w:szCs w:val="18"/>
              </w:rPr>
              <w:t>SexSi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5.36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proofErr w:type="spellStart"/>
            <w:r>
              <w:rPr>
                <w:rFonts w:cs="Arial Narrow"/>
                <w:sz w:val="18"/>
                <w:szCs w:val="18"/>
              </w:rPr>
              <w:t>SexSi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1.13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</w:rPr>
              <w:t>0.362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998</w:t>
            </w: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proofErr w:type="spellStart"/>
            <w:r>
              <w:rPr>
                <w:rFonts w:cs="Arial Narrow"/>
                <w:sz w:val="18"/>
                <w:szCs w:val="18"/>
              </w:rPr>
              <w:t>SexSt</w:t>
            </w:r>
            <w:proofErr w:type="spellEnd"/>
            <w:r>
              <w:rPr>
                <w:rFonts w:cs="Arial Narrow"/>
                <w:sz w:val="18"/>
                <w:szCs w:val="18"/>
              </w:rPr>
              <w:t>(Si)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2.22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  <w:r>
              <w:rPr>
                <w:rFonts w:cs="Arial Narrow"/>
                <w:sz w:val="18"/>
                <w:szCs w:val="18"/>
                <w:u w:val="single"/>
              </w:rPr>
              <w:t>0.001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995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Residual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  <w:u w:val="singl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Residual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</w:tr>
      <w:tr w:rsidR="00587C85" w:rsidTr="00812A60"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Total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rPr>
                <w:rFonts w:cs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85" w:rsidRDefault="00587C85" w:rsidP="00812A60">
            <w:pPr>
              <w:jc w:val="center"/>
              <w:rPr>
                <w:rFonts w:cs="Arial Narrow"/>
                <w:sz w:val="18"/>
                <w:szCs w:val="18"/>
              </w:rPr>
            </w:pPr>
          </w:p>
        </w:tc>
      </w:tr>
    </w:tbl>
    <w:p w:rsidR="00587C85" w:rsidRDefault="00587C85" w:rsidP="00587C85">
      <w:pPr>
        <w:rPr>
          <w:sz w:val="22"/>
          <w:szCs w:val="22"/>
        </w:rPr>
      </w:pPr>
    </w:p>
    <w:p w:rsidR="00587C85" w:rsidRDefault="00587C85" w:rsidP="00587C85">
      <w:r>
        <w:rPr>
          <w:rFonts w:cs="Arial Narrow"/>
          <w:sz w:val="22"/>
          <w:szCs w:val="22"/>
        </w:rPr>
        <w:t>Statistics and abbreviations as per Tables 1 and 2. Underlined values indicate significant differences.</w:t>
      </w:r>
    </w:p>
    <w:p w:rsidR="007C4C73" w:rsidRDefault="007C4C73"/>
    <w:sectPr w:rsidR="007C4C73" w:rsidSect="007C4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587C85"/>
    <w:rsid w:val="00587C85"/>
    <w:rsid w:val="007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85"/>
    <w:pPr>
      <w:spacing w:after="0" w:line="240" w:lineRule="auto"/>
    </w:pPr>
    <w:rPr>
      <w:rFonts w:ascii="Arial Narrow" w:eastAsia="ヒラギノ角ゴ Pro W3" w:hAnsi="Arial Narrow" w:cs="ヒラギノ角ゴ Pro W3"/>
      <w:color w:val="000000"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HP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2011-07-27T06:35:00Z</dcterms:created>
  <dcterms:modified xsi:type="dcterms:W3CDTF">2011-07-27T06:37:00Z</dcterms:modified>
</cp:coreProperties>
</file>