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A" w:rsidRDefault="0085483A" w:rsidP="0085483A">
      <w:pPr>
        <w:spacing w:line="480" w:lineRule="auto"/>
      </w:pPr>
      <w:r w:rsidRPr="00EA57CB">
        <w:rPr>
          <w:b/>
        </w:rPr>
        <w:t xml:space="preserve">Table </w:t>
      </w:r>
      <w:r>
        <w:rPr>
          <w:b/>
        </w:rPr>
        <w:t>S1</w:t>
      </w:r>
      <w:r w:rsidRPr="00EA57CB">
        <w:rPr>
          <w:b/>
        </w:rPr>
        <w:t>.</w:t>
      </w:r>
      <w:r w:rsidRPr="00AB5A92">
        <w:t xml:space="preserve">  Parameters and values used in simulation model</w:t>
      </w:r>
      <w:r>
        <w:t>.</w:t>
      </w:r>
    </w:p>
    <w:tbl>
      <w:tblPr>
        <w:tblW w:w="9065" w:type="dxa"/>
        <w:tblInd w:w="93" w:type="dxa"/>
        <w:tblLook w:val="04A0"/>
      </w:tblPr>
      <w:tblGrid>
        <w:gridCol w:w="4824"/>
        <w:gridCol w:w="1564"/>
        <w:gridCol w:w="2677"/>
      </w:tblGrid>
      <w:tr w:rsidR="0085483A" w:rsidRPr="00B17F01" w:rsidTr="00AC35ED">
        <w:trPr>
          <w:trHeight w:val="322"/>
        </w:trPr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>
              <w:t>Par</w:t>
            </w:r>
            <w:r w:rsidRPr="00B17F01">
              <w:t>ameter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Symbol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Value</w:t>
            </w:r>
          </w:p>
        </w:tc>
      </w:tr>
      <w:tr w:rsidR="0085483A" w:rsidRPr="00B17F01" w:rsidTr="00AC35ED">
        <w:trPr>
          <w:trHeight w:val="32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Coefficient of production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α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100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Labor technology parameter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β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4.67*10</w:t>
            </w:r>
            <w:r w:rsidRPr="00B17F01">
              <w:rPr>
                <w:vertAlign w:val="superscript"/>
              </w:rPr>
              <w:t>-1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Land technology parameter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γ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3.075*10</w:t>
            </w:r>
            <w:r w:rsidRPr="00B17F01">
              <w:rPr>
                <w:vertAlign w:val="superscript"/>
              </w:rPr>
              <w:t>-1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Density dependent recruit mortality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κ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-4.875*10</w:t>
            </w:r>
            <w:r w:rsidRPr="00B17F01">
              <w:rPr>
                <w:vertAlign w:val="superscript"/>
              </w:rPr>
              <w:t>-8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Juvenile grouper mortality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proofErr w:type="spellStart"/>
            <w:r w:rsidRPr="00B17F01">
              <w:t>Mj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2*10</w:t>
            </w:r>
            <w:r w:rsidRPr="00B17F01">
              <w:rPr>
                <w:vertAlign w:val="superscript"/>
              </w:rPr>
              <w:t>-1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Adult grouper natural mortality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proofErr w:type="spellStart"/>
            <w:r w:rsidRPr="00B17F01">
              <w:t>Mn</w:t>
            </w:r>
            <w:proofErr w:type="spellEnd"/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1.8*10</w:t>
            </w:r>
            <w:r w:rsidRPr="00B17F01">
              <w:rPr>
                <w:vertAlign w:val="superscript"/>
              </w:rPr>
              <w:t>-1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Low pollution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-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1*10</w:t>
            </w:r>
            <w:r w:rsidRPr="00B17F01">
              <w:rPr>
                <w:vertAlign w:val="superscript"/>
              </w:rPr>
              <w:t>-4</w:t>
            </w:r>
            <w:r w:rsidRPr="00B17F01">
              <w:t xml:space="preserve"> * Land Used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High pollution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-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1*10</w:t>
            </w:r>
            <w:r w:rsidRPr="00B17F01">
              <w:rPr>
                <w:vertAlign w:val="superscript"/>
              </w:rPr>
              <w:t>-3</w:t>
            </w:r>
            <w:r w:rsidRPr="00B17F01">
              <w:t xml:space="preserve"> * Land Used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Marginal Cost of Fishing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z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3.267*10</w:t>
            </w:r>
            <w:r w:rsidRPr="00B17F01">
              <w:rPr>
                <w:vertAlign w:val="superscript"/>
              </w:rPr>
              <w:t>3</w:t>
            </w:r>
          </w:p>
        </w:tc>
      </w:tr>
      <w:tr w:rsidR="0085483A" w:rsidRPr="00B17F01" w:rsidTr="00AC35ED">
        <w:trPr>
          <w:trHeight w:val="32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Marine enforcement costs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E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10% * z</w:t>
            </w:r>
          </w:p>
        </w:tc>
      </w:tr>
      <w:tr w:rsidR="0085483A" w:rsidRPr="00B17F01" w:rsidTr="00AC35ED">
        <w:trPr>
          <w:trHeight w:val="32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Land rental price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p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15 * Land Used</w:t>
            </w:r>
          </w:p>
        </w:tc>
      </w:tr>
      <w:tr w:rsidR="0085483A" w:rsidRPr="00B17F01" w:rsidTr="00AC35ED">
        <w:trPr>
          <w:trHeight w:val="322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Land conservation costs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A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10% * p</w:t>
            </w:r>
          </w:p>
        </w:tc>
      </w:tr>
      <w:tr w:rsidR="0085483A" w:rsidRPr="00B17F01" w:rsidTr="00AC35ED">
        <w:trPr>
          <w:trHeight w:val="383"/>
        </w:trPr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r w:rsidRPr="00B17F01">
              <w:t>Catch coefficient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center"/>
            </w:pPr>
            <w:r w:rsidRPr="00B17F01">
              <w:t>q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A" w:rsidRPr="00B17F01" w:rsidRDefault="0085483A" w:rsidP="00AC35ED">
            <w:pPr>
              <w:jc w:val="right"/>
            </w:pPr>
            <w:r w:rsidRPr="00B17F01">
              <w:t>7.5*10</w:t>
            </w:r>
            <w:r w:rsidRPr="00B17F01">
              <w:rPr>
                <w:vertAlign w:val="superscript"/>
              </w:rPr>
              <w:t>-5</w:t>
            </w:r>
          </w:p>
        </w:tc>
      </w:tr>
    </w:tbl>
    <w:p w:rsidR="00E50AA1" w:rsidRDefault="00E50AA1"/>
    <w:sectPr w:rsidR="00E50AA1" w:rsidSect="00E5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83A"/>
    <w:rsid w:val="00131F40"/>
    <w:rsid w:val="0085483A"/>
    <w:rsid w:val="008C022F"/>
    <w:rsid w:val="00CF414C"/>
    <w:rsid w:val="00E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F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F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F4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F4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F4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F4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F4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F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1F40"/>
    <w:rPr>
      <w:rFonts w:asciiTheme="minorHAnsi" w:eastAsiaTheme="minorHAnsi" w:hAnsiTheme="minorHAnsi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31F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F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1F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F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F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F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F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F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1F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31F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4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31F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1F40"/>
    <w:rPr>
      <w:b/>
      <w:bCs/>
    </w:rPr>
  </w:style>
  <w:style w:type="character" w:styleId="Emphasis">
    <w:name w:val="Emphasis"/>
    <w:basedOn w:val="DefaultParagraphFont"/>
    <w:uiPriority w:val="20"/>
    <w:qFormat/>
    <w:rsid w:val="00131F4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131F4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31F4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31F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F4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F40"/>
    <w:rPr>
      <w:b/>
      <w:i/>
      <w:sz w:val="24"/>
    </w:rPr>
  </w:style>
  <w:style w:type="character" w:styleId="SubtleEmphasis">
    <w:name w:val="Subtle Emphasis"/>
    <w:uiPriority w:val="19"/>
    <w:qFormat/>
    <w:rsid w:val="00131F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1F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1F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1F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1F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F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NMFS-NWR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HughesZ</dc:creator>
  <cp:keywords/>
  <dc:description/>
  <cp:lastModifiedBy>HughesZ</cp:lastModifiedBy>
  <cp:revision>1</cp:revision>
  <dcterms:created xsi:type="dcterms:W3CDTF">2011-07-29T15:45:00Z</dcterms:created>
  <dcterms:modified xsi:type="dcterms:W3CDTF">2011-07-29T15:46:00Z</dcterms:modified>
</cp:coreProperties>
</file>