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2DAF" w:rsidRPr="00B62331" w:rsidRDefault="00752DAF" w:rsidP="00752DAF">
      <w:pPr>
        <w:rPr>
          <w:rFonts w:ascii="Baskerville" w:hAnsi="Baskerville"/>
          <w:b/>
          <w:color w:val="000000"/>
          <w:sz w:val="18"/>
          <w:szCs w:val="28"/>
        </w:rPr>
      </w:pPr>
    </w:p>
    <w:p w:rsidR="00752DAF" w:rsidRPr="00B62331" w:rsidRDefault="00752DAF" w:rsidP="00752DAF">
      <w:pPr>
        <w:ind w:left="90" w:hanging="990"/>
        <w:rPr>
          <w:rFonts w:ascii="Baskerville" w:hAnsi="Baskerville"/>
          <w:b/>
          <w:color w:val="000000"/>
          <w:sz w:val="18"/>
          <w:szCs w:val="28"/>
        </w:rPr>
      </w:pPr>
    </w:p>
    <w:p w:rsidR="00752DAF" w:rsidRPr="00AF2E9E" w:rsidRDefault="00752DAF" w:rsidP="00752DAF">
      <w:pPr>
        <w:ind w:left="90" w:hanging="990"/>
        <w:jc w:val="center"/>
        <w:rPr>
          <w:smallCaps/>
          <w:color w:val="FF0000"/>
          <w:sz w:val="18"/>
        </w:rPr>
      </w:pPr>
      <w:r w:rsidRPr="00AF2E9E">
        <w:rPr>
          <w:b/>
          <w:smallCaps/>
          <w:color w:val="000000"/>
          <w:sz w:val="18"/>
          <w:szCs w:val="28"/>
        </w:rPr>
        <w:t>S</w:t>
      </w:r>
      <w:r>
        <w:rPr>
          <w:b/>
          <w:smallCaps/>
          <w:color w:val="000000"/>
          <w:sz w:val="18"/>
          <w:szCs w:val="28"/>
        </w:rPr>
        <w:t>UPPLEMENTARY TABLE S</w:t>
      </w:r>
      <w:r w:rsidRPr="00AF2E9E">
        <w:rPr>
          <w:b/>
          <w:smallCaps/>
          <w:color w:val="000000"/>
          <w:sz w:val="18"/>
          <w:szCs w:val="28"/>
        </w:rPr>
        <w:t>1: Primers used for creation of rescue/overexpressor strains:</w:t>
      </w:r>
    </w:p>
    <w:p w:rsidR="00752DAF" w:rsidRPr="00B62331" w:rsidRDefault="00752DAF" w:rsidP="00752DAF">
      <w:pPr>
        <w:ind w:left="90" w:hanging="900"/>
        <w:rPr>
          <w:rFonts w:ascii="Baskerville" w:hAnsi="Baskerville"/>
          <w:b/>
          <w:color w:val="000000"/>
          <w:sz w:val="18"/>
          <w:szCs w:val="28"/>
        </w:rPr>
      </w:pPr>
    </w:p>
    <w:tbl>
      <w:tblPr>
        <w:tblW w:w="10890" w:type="dxa"/>
        <w:tblInd w:w="-882" w:type="dxa"/>
        <w:tblLayout w:type="fixed"/>
        <w:tblLook w:val="04A0"/>
      </w:tblPr>
      <w:tblGrid>
        <w:gridCol w:w="2610"/>
        <w:gridCol w:w="8280"/>
      </w:tblGrid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  <w:t>ceh-2p:ins-1(+)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CEH-2PF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5’-TGGGTGTCACATTTTCGGTGG-3’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CEH-2R:INS-1OVERLAP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5’-CTTGACGAAACCAGTACATTTTCACTCCGAAT</w:t>
            </w:r>
          </w:p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ATTAGAAAAAATAAG-3’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INS-1F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  <w:shd w:val="clear" w:color="auto" w:fill="FFFF0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</w:t>
            </w:r>
            <w:r w:rsidRPr="00B62331">
              <w:rPr>
                <w:rFonts w:ascii="Baskerville" w:hAnsi="Baskerville"/>
                <w:sz w:val="18"/>
                <w:szCs w:val="20"/>
              </w:rPr>
              <w:t xml:space="preserve"> 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ATGTACTGGTTTCGTCAAGTTTACAG 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INS-1R(INC 3’UTR)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  <w:lang w:val="pt-BR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  <w:lang w:val="pt-BR"/>
              </w:rPr>
              <w:t>CAAATTTAAAAAGAATGGATGCATCAGACG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CEH-2PF*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5’-CATTTTCGGTGGTCACGCA-3’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INS-1R*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  <w:shd w:val="clear" w:color="auto" w:fill="FFFF00"/>
                <w:lang w:val="pt-BR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  <w:lang w:val="pt-BR"/>
              </w:rPr>
              <w:t>GACGACTGTGAAGTTGAGA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  <w:t>ceh-2p::ins-1::gfp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CEH-2PROMF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5’-TGGGTGTCACATTTTCGGTGG-3’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CEH-2R::INS-1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5’-CTTGACGAAACCAGTACATTTTCACTCCGAAT</w:t>
            </w:r>
          </w:p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ATTAGAAAAAATAAG-3’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INS-1F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  <w:shd w:val="clear" w:color="auto" w:fill="FFFF0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</w:t>
            </w:r>
            <w:r w:rsidRPr="00B62331">
              <w:rPr>
                <w:rFonts w:ascii="Baskerville" w:hAnsi="Baskerville"/>
                <w:sz w:val="18"/>
                <w:szCs w:val="20"/>
              </w:rPr>
              <w:t xml:space="preserve"> 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ATGTACTGGTTTCGTCAAGTTTACAG 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GFPF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5’-AGCTTGCATGCCTGCAGGTCG-3’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GFPR(INC</w:t>
            </w:r>
            <w:r>
              <w:rPr>
                <w:rFonts w:ascii="Baskerville" w:hAnsi="Baskerville"/>
                <w:caps/>
                <w:color w:val="000000"/>
                <w:sz w:val="18"/>
                <w:szCs w:val="20"/>
              </w:rPr>
              <w:t xml:space="preserve"> 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3’UTR)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5’-AAGGGCCCGTACGGCCGACTA-3’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INS-1R:GFP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5’-CGACCTGCAGGCATGCAAGCTATTATCGTCCT</w:t>
            </w:r>
          </w:p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GATTGCAGCAG-3’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CEH-2PROMF*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5’-CATTTTCGGTGGTCACGCA-3’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INS-1R*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  <w:shd w:val="clear" w:color="auto" w:fill="FFFF0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5’-TGATTGCAGCAGAATGTTTTGA-3’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CEH-2PROMF*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5’-tgagatttgcgtggattgcat-3’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GFPR(INC 3’UTR)*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5’-GGAAACAGTTATGTTTGGTATATTGG-3’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  <w:t>srh-142p::ins-1(+)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SRH-142PROMF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5’-GGTCGCGAGCTTTGATTTCCTT-3’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SRH-142R::INS-1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5’-GTAAACTTGACGAAACCAGTACATATTGGCAA</w:t>
            </w:r>
          </w:p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AAAGAAAAAAGAGGTGCAAATA-3’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INS-1F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 ATGTACTGGTTTCGTCAAGTTTACAG 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INS-1R (INC 3’UTR)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  <w:lang w:val="pt-BR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5’-TTTAAAAAGAATGGATGCATCAGAC-3’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SRH-142PROM*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5’-CTCCAGCTTGAAGGGAAATTG-3’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INS-1R*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5’-CTGTGAAGTTGAGATCAGGTCAAAC-3’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  <w:t>ceh-2p::tph-1::gfp(+)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CEH-2PROMF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5’-TGGGTGTCACATTTTCGGTGG-3’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CEH-2R::TPH-1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5’-CATCTGAAACAACGAATCCATTTTCACTCCGAA</w:t>
            </w:r>
          </w:p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TATTAGAAAAAATAAG-3’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TPH-1F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5’-ATGCCATCTGAAACAACGAATCCAT-3’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TPH-1R:GFP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5’-CGACCTGCAGGCATGCAAGCTCAGGATGTAGT</w:t>
            </w:r>
          </w:p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GGAGAGCTC-3’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GFPF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5’-AGCTTGCATGCCTGCAGGTCG-3’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GFPR(INC3’UTR)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5’-AAGGGCCCGTACGGCCGACTA-3’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CEH-2PROMF*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5’-CATTTTCGGTGGTCACGCA-3’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TPH-1R*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5’-GTTGATGTCTGAGCGGAGA-3’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CEH-2PROMF*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5’-CATTTTCGGTGGTCACGCA-3’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GFPR(INC 3’UTR)*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5’-GGAAACAGTTATGTTTGGTATATTGG-3’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  <w:t>Srh-142p::tph-1::gfp(+)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SRH-142PF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5’-GGTCGCGAGCTTTGATTTCCTT-3’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SRH-142P:TPH-1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5’-CCATCTGAAACAACGAATCCATATTGGCAAAAAG</w:t>
            </w:r>
          </w:p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AAAAAAGAGGTGCAAATA-3’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TPH-1F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5’-ATGGATTCGTTGTTTCAGATGGCATCC-3’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TPH-1R:GFP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5’-CGACCTGCAGGCATGCAAGCTCAGGATGTAG</w:t>
            </w:r>
          </w:p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  <w:lang w:val="pt-BR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TGGAGAGCT-3’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SRH-142P*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5’-AATTgctccagcttgaagg-3’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TPH-1R*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5’-GCGAGCAGGTTGATGTCTG-3’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GFPF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5’-AGCTTGCATGCCTGCAGGTCG-3’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GFPR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5’-AAGGGCCCGTACGGCCGACTA-3’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SRH-142PF*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5’-ctccagcttgaagggaaattg-3’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GFPR*</w:t>
            </w: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5’-GGAAACAGTTATGTTTGGTATATTGG-3’</w:t>
            </w:r>
          </w:p>
        </w:tc>
      </w:tr>
      <w:tr w:rsidR="00752DAF" w:rsidRPr="00B62331">
        <w:tc>
          <w:tcPr>
            <w:tcW w:w="261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</w:p>
        </w:tc>
        <w:tc>
          <w:tcPr>
            <w:tcW w:w="8280" w:type="dxa"/>
          </w:tcPr>
          <w:p w:rsidR="00752DAF" w:rsidRPr="00B62331" w:rsidRDefault="00752DAF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</w:p>
        </w:tc>
      </w:tr>
    </w:tbl>
    <w:p w:rsidR="00912115" w:rsidRDefault="001E36BB"/>
    <w:sectPr w:rsidR="00912115" w:rsidSect="00C51B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52DAF"/>
    <w:rsid w:val="001E36BB"/>
    <w:rsid w:val="00752DAF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AF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OEB (brain centre)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Harris</dc:creator>
  <cp:keywords/>
  <cp:lastModifiedBy>Gareth Harris</cp:lastModifiedBy>
  <cp:revision>2</cp:revision>
  <dcterms:created xsi:type="dcterms:W3CDTF">2011-06-27T16:05:00Z</dcterms:created>
  <dcterms:modified xsi:type="dcterms:W3CDTF">2011-06-27T16:05:00Z</dcterms:modified>
</cp:coreProperties>
</file>