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88A" w:rsidRPr="00E5315A" w:rsidRDefault="002E7634" w:rsidP="002B088A">
      <w:pPr>
        <w:jc w:val="both"/>
        <w:rPr>
          <w:rFonts w:asciiTheme="minorHAnsi" w:hAnsiTheme="minorHAnsi" w:cstheme="minorHAnsi"/>
          <w:sz w:val="22"/>
          <w:szCs w:val="22"/>
        </w:rPr>
      </w:pPr>
      <w:r w:rsidRPr="00933DED">
        <w:rPr>
          <w:rFonts w:asciiTheme="minorHAnsi" w:hAnsiTheme="minorHAnsi" w:cstheme="minorHAnsi"/>
          <w:color w:val="000000"/>
          <w:sz w:val="20"/>
          <w:szCs w:val="20"/>
        </w:rPr>
        <w:t>Table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S</w:t>
      </w:r>
      <w:r w:rsidR="002B088A">
        <w:rPr>
          <w:rFonts w:asciiTheme="minorHAnsi" w:hAnsiTheme="minorHAnsi" w:cstheme="minorHAnsi"/>
          <w:color w:val="000000"/>
          <w:sz w:val="20"/>
          <w:szCs w:val="20"/>
        </w:rPr>
        <w:t xml:space="preserve">1. </w:t>
      </w:r>
      <w:r w:rsidR="002B088A">
        <w:rPr>
          <w:rFonts w:asciiTheme="minorHAnsi" w:hAnsiTheme="minorHAnsi" w:cstheme="minorHAnsi"/>
          <w:sz w:val="22"/>
          <w:szCs w:val="22"/>
        </w:rPr>
        <w:t>MicroRNAs differentially expressed in SKOV3 cells with LHR expression and activation (</w:t>
      </w:r>
      <w:r w:rsidR="002B088A">
        <w:rPr>
          <w:rFonts w:asciiTheme="minorHAnsi" w:hAnsiTheme="minorHAnsi" w:cstheme="minorHAnsi"/>
          <w:sz w:val="22"/>
          <w:szCs w:val="22"/>
        </w:rPr>
        <w:t>including e</w:t>
      </w:r>
      <w:r w:rsidR="002B088A">
        <w:rPr>
          <w:rFonts w:asciiTheme="minorHAnsi" w:hAnsiTheme="minorHAnsi" w:cstheme="minorHAnsi"/>
          <w:sz w:val="22"/>
          <w:szCs w:val="22"/>
        </w:rPr>
        <w:t>xpression fold change an</w:t>
      </w:r>
      <w:r w:rsidR="002B088A">
        <w:rPr>
          <w:rFonts w:asciiTheme="minorHAnsi" w:hAnsiTheme="minorHAnsi" w:cstheme="minorHAnsi"/>
          <w:sz w:val="22"/>
          <w:szCs w:val="22"/>
        </w:rPr>
        <w:t>d target information</w:t>
      </w:r>
      <w:r w:rsidR="002B088A">
        <w:rPr>
          <w:rFonts w:asciiTheme="minorHAnsi" w:hAnsiTheme="minorHAnsi" w:cstheme="minorHAnsi"/>
          <w:sz w:val="22"/>
          <w:szCs w:val="22"/>
        </w:rPr>
        <w:t>)</w:t>
      </w:r>
    </w:p>
    <w:p w:rsidR="002E7634" w:rsidRDefault="002E7634" w:rsidP="002E763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E7634" w:rsidRDefault="002E7634" w:rsidP="002E763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2E7634" w:rsidRPr="00933DED" w:rsidRDefault="002E7634" w:rsidP="002B088A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                 A. Those affected by LHR expression.</w:t>
      </w:r>
    </w:p>
    <w:tbl>
      <w:tblPr>
        <w:tblW w:w="120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79"/>
        <w:gridCol w:w="568"/>
        <w:gridCol w:w="1176"/>
        <w:gridCol w:w="568"/>
        <w:gridCol w:w="1813"/>
        <w:gridCol w:w="1994"/>
        <w:gridCol w:w="1710"/>
        <w:gridCol w:w="3067"/>
      </w:tblGrid>
      <w:tr w:rsidR="002E7634" w:rsidRPr="00F6327E" w:rsidTr="00C97491">
        <w:trPr>
          <w:trHeight w:val="150"/>
          <w:jc w:val="center"/>
        </w:trPr>
        <w:tc>
          <w:tcPr>
            <w:tcW w:w="1747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LHR expression</w:t>
            </w:r>
          </w:p>
        </w:tc>
        <w:tc>
          <w:tcPr>
            <w:tcW w:w="174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LH treatment</w:t>
            </w:r>
          </w:p>
        </w:tc>
        <w:tc>
          <w:tcPr>
            <w:tcW w:w="1813" w:type="dxa"/>
            <w:vMerge w:val="restart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microRNA</w:t>
            </w:r>
          </w:p>
        </w:tc>
        <w:tc>
          <w:tcPr>
            <w:tcW w:w="1994" w:type="dxa"/>
            <w:vMerge w:val="restart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Known Targets</w:t>
            </w:r>
          </w:p>
        </w:tc>
        <w:tc>
          <w:tcPr>
            <w:tcW w:w="1710" w:type="dxa"/>
            <w:vMerge w:val="restart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No. of </w:t>
            </w:r>
            <w:r w:rsidRPr="00F6327E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Predicted Targets</w:t>
            </w:r>
          </w:p>
        </w:tc>
        <w:tc>
          <w:tcPr>
            <w:tcW w:w="3067" w:type="dxa"/>
            <w:vMerge w:val="restart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Functionally relevant process</w:t>
            </w:r>
          </w:p>
        </w:tc>
      </w:tr>
      <w:tr w:rsidR="002E7634" w:rsidRPr="00F6327E" w:rsidTr="00C97491">
        <w:trPr>
          <w:trHeight w:val="192"/>
          <w:jc w:val="center"/>
        </w:trPr>
        <w:tc>
          <w:tcPr>
            <w:tcW w:w="1179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Regulation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(FC)</w:t>
            </w:r>
          </w:p>
        </w:tc>
        <w:tc>
          <w:tcPr>
            <w:tcW w:w="1176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Regulation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(FC)</w:t>
            </w:r>
          </w:p>
        </w:tc>
        <w:tc>
          <w:tcPr>
            <w:tcW w:w="1813" w:type="dxa"/>
            <w:vMerge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94" w:type="dxa"/>
            <w:vMerge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vMerge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7634" w:rsidRPr="00F6327E" w:rsidTr="00C97491">
        <w:trPr>
          <w:trHeight w:val="300"/>
          <w:jc w:val="center"/>
        </w:trPr>
        <w:tc>
          <w:tcPr>
            <w:tcW w:w="117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76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573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7634" w:rsidRPr="00F6327E" w:rsidTr="00C97491">
        <w:trPr>
          <w:trHeight w:val="300"/>
          <w:jc w:val="center"/>
        </w:trPr>
        <w:tc>
          <w:tcPr>
            <w:tcW w:w="1179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199b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LAMC2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2E7634" w:rsidRPr="00F6327E" w:rsidRDefault="002B088A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angiogenesis, </w:t>
            </w:r>
            <w:r w:rsidR="002E7634">
              <w:rPr>
                <w:rFonts w:asciiTheme="minorHAnsi" w:hAnsiTheme="minorHAnsi" w:cstheme="minorHAnsi"/>
                <w:sz w:val="22"/>
                <w:szCs w:val="22"/>
              </w:rPr>
              <w:t>nucleotide excision repair, PDGF signaling pathway, cadherin/</w:t>
            </w:r>
            <w:proofErr w:type="spellStart"/>
            <w:r w:rsidR="002E7634">
              <w:rPr>
                <w:rFonts w:asciiTheme="minorHAnsi" w:hAnsiTheme="minorHAnsi" w:cstheme="minorHAnsi"/>
                <w:sz w:val="22"/>
                <w:szCs w:val="22"/>
              </w:rPr>
              <w:t>Wnt</w:t>
            </w:r>
            <w:proofErr w:type="spellEnd"/>
            <w:r w:rsidR="002E7634">
              <w:rPr>
                <w:rFonts w:asciiTheme="minorHAnsi" w:hAnsiTheme="minorHAnsi" w:cstheme="minorHAnsi"/>
                <w:sz w:val="22"/>
                <w:szCs w:val="22"/>
              </w:rPr>
              <w:t>/integrin signaling pathway, apoptosis and MAPK signaling pathway</w:t>
            </w:r>
          </w:p>
        </w:tc>
      </w:tr>
      <w:tr w:rsidR="002E7634" w:rsidRPr="00F6327E" w:rsidTr="00C97491">
        <w:trPr>
          <w:trHeight w:val="300"/>
          <w:jc w:val="center"/>
        </w:trPr>
        <w:tc>
          <w:tcPr>
            <w:tcW w:w="1179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176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559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7634" w:rsidRPr="00F6327E" w:rsidTr="00C97491">
        <w:trPr>
          <w:trHeight w:val="300"/>
          <w:jc w:val="center"/>
        </w:trPr>
        <w:tc>
          <w:tcPr>
            <w:tcW w:w="1179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176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7-3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7634" w:rsidRPr="00F6327E" w:rsidTr="00C97491">
        <w:trPr>
          <w:trHeight w:val="300"/>
          <w:jc w:val="center"/>
        </w:trPr>
        <w:tc>
          <w:tcPr>
            <w:tcW w:w="1179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101-1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MYCN, MCL1, ICOS, PTGS2, EZH2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7634" w:rsidRPr="00F6327E" w:rsidTr="00C97491">
        <w:trPr>
          <w:trHeight w:val="300"/>
          <w:jc w:val="center"/>
        </w:trPr>
        <w:tc>
          <w:tcPr>
            <w:tcW w:w="1179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1176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101-2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7634" w:rsidRPr="00F6327E" w:rsidTr="00C97491">
        <w:trPr>
          <w:trHeight w:val="300"/>
          <w:jc w:val="center"/>
        </w:trPr>
        <w:tc>
          <w:tcPr>
            <w:tcW w:w="1179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151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7634" w:rsidRPr="00F6327E" w:rsidTr="00C97491">
        <w:trPr>
          <w:trHeight w:val="300"/>
          <w:jc w:val="center"/>
        </w:trPr>
        <w:tc>
          <w:tcPr>
            <w:tcW w:w="1179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-1.2</w:t>
            </w:r>
          </w:p>
        </w:tc>
        <w:tc>
          <w:tcPr>
            <w:tcW w:w="1176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103-2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7634" w:rsidRPr="00F6327E" w:rsidTr="00C97491">
        <w:trPr>
          <w:trHeight w:val="300"/>
          <w:jc w:val="center"/>
        </w:trPr>
        <w:tc>
          <w:tcPr>
            <w:tcW w:w="1179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176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29c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LAMC1, DNMT3A, DNMT3B, COL3A1, COL4A1, COL15A1, TDG, FUSIP1, COL1A1, COL1A2, COL4A2, FBN1, PIK3R1, CDC42</w:t>
            </w: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2E7634" w:rsidRPr="002B088A" w:rsidRDefault="002E7634" w:rsidP="00C9749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ECM-receptor interaction, focal adhesion,</w:t>
            </w:r>
            <w:r w:rsidR="002B088A">
              <w:rPr>
                <w:rFonts w:asciiTheme="minorHAnsi" w:hAnsiTheme="minorHAnsi" w:cstheme="minorHAnsi"/>
                <w:sz w:val="22"/>
                <w:szCs w:val="22"/>
              </w:rPr>
              <w:t xml:space="preserve"> integrin signaling pathway</w:t>
            </w:r>
          </w:p>
        </w:tc>
      </w:tr>
      <w:tr w:rsidR="002E7634" w:rsidRPr="00F6327E" w:rsidTr="00C97491">
        <w:trPr>
          <w:trHeight w:val="300"/>
          <w:jc w:val="center"/>
        </w:trPr>
        <w:tc>
          <w:tcPr>
            <w:tcW w:w="1179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176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548a-2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7634" w:rsidRPr="00F6327E" w:rsidTr="00C97491">
        <w:trPr>
          <w:trHeight w:val="300"/>
          <w:jc w:val="center"/>
        </w:trPr>
        <w:tc>
          <w:tcPr>
            <w:tcW w:w="1179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176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566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7634" w:rsidRPr="00F6327E" w:rsidTr="00C97491">
        <w:trPr>
          <w:trHeight w:val="300"/>
          <w:jc w:val="center"/>
        </w:trPr>
        <w:tc>
          <w:tcPr>
            <w:tcW w:w="1179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-2.3</w:t>
            </w:r>
          </w:p>
        </w:tc>
        <w:tc>
          <w:tcPr>
            <w:tcW w:w="1176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613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7634" w:rsidRPr="00F6327E" w:rsidTr="00C97491">
        <w:trPr>
          <w:trHeight w:val="300"/>
          <w:jc w:val="center"/>
        </w:trPr>
        <w:tc>
          <w:tcPr>
            <w:tcW w:w="1179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17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301b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7634" w:rsidRPr="00F6327E" w:rsidTr="00C97491">
        <w:trPr>
          <w:trHeight w:val="300"/>
          <w:jc w:val="center"/>
        </w:trPr>
        <w:tc>
          <w:tcPr>
            <w:tcW w:w="1179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176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552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7634" w:rsidRPr="00F6327E" w:rsidTr="00C97491">
        <w:trPr>
          <w:trHeight w:val="300"/>
          <w:jc w:val="center"/>
        </w:trPr>
        <w:tc>
          <w:tcPr>
            <w:tcW w:w="1179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176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642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7634" w:rsidRPr="00F6327E" w:rsidTr="00C97491">
        <w:trPr>
          <w:trHeight w:val="300"/>
          <w:jc w:val="center"/>
        </w:trPr>
        <w:tc>
          <w:tcPr>
            <w:tcW w:w="1179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-2.2</w:t>
            </w:r>
          </w:p>
        </w:tc>
        <w:tc>
          <w:tcPr>
            <w:tcW w:w="1176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561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7634" w:rsidRPr="00F6327E" w:rsidTr="00C97491">
        <w:trPr>
          <w:trHeight w:val="300"/>
          <w:jc w:val="center"/>
        </w:trPr>
        <w:tc>
          <w:tcPr>
            <w:tcW w:w="1179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-1.9</w:t>
            </w:r>
          </w:p>
        </w:tc>
        <w:tc>
          <w:tcPr>
            <w:tcW w:w="1176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568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813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200c</w:t>
            </w:r>
          </w:p>
        </w:tc>
        <w:tc>
          <w:tcPr>
            <w:tcW w:w="1994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FFFFFF" w:themeFill="background1"/>
            <w:vAlign w:val="center"/>
          </w:tcPr>
          <w:p w:rsidR="002E7634" w:rsidRPr="00F6327E" w:rsidRDefault="002E7634" w:rsidP="00C97491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2E7634" w:rsidRPr="00933DED" w:rsidRDefault="002E7634" w:rsidP="002E7634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E7634" w:rsidRDefault="002E7634" w:rsidP="002E7634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E7634" w:rsidRDefault="002E7634" w:rsidP="002E7634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E7634" w:rsidRDefault="002E7634" w:rsidP="002E7634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E7634" w:rsidRDefault="002E7634" w:rsidP="002E7634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E7634" w:rsidRDefault="002E7634" w:rsidP="002E7634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2E7634" w:rsidRPr="00933DED" w:rsidRDefault="002E7634" w:rsidP="002E7634">
      <w:pPr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B.</w:t>
      </w:r>
      <w:r w:rsidRPr="00933DE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Those</w:t>
      </w:r>
      <w:r w:rsidRPr="00933DE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933DED">
        <w:rPr>
          <w:rFonts w:asciiTheme="minorHAnsi" w:hAnsiTheme="minorHAnsi" w:cstheme="minorHAnsi"/>
          <w:sz w:val="20"/>
          <w:szCs w:val="20"/>
        </w:rPr>
        <w:t>ffected by LH</w:t>
      </w:r>
      <w:r w:rsidR="002B088A">
        <w:rPr>
          <w:rFonts w:asciiTheme="minorHAnsi" w:hAnsiTheme="minorHAnsi" w:cstheme="minorHAnsi"/>
          <w:sz w:val="20"/>
          <w:szCs w:val="20"/>
        </w:rPr>
        <w:t>-mediated</w:t>
      </w:r>
      <w:bookmarkStart w:id="0" w:name="_GoBack"/>
      <w:bookmarkEnd w:id="0"/>
      <w:r w:rsidRPr="00933DE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activation of LHR</w:t>
      </w:r>
    </w:p>
    <w:tbl>
      <w:tblPr>
        <w:tblW w:w="11160" w:type="dxa"/>
        <w:tblInd w:w="-9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70"/>
        <w:gridCol w:w="540"/>
        <w:gridCol w:w="1800"/>
        <w:gridCol w:w="1980"/>
        <w:gridCol w:w="1890"/>
        <w:gridCol w:w="3780"/>
      </w:tblGrid>
      <w:tr w:rsidR="002E7634" w:rsidRPr="00F6327E" w:rsidTr="00C97491">
        <w:trPr>
          <w:trHeight w:val="330"/>
        </w:trPr>
        <w:tc>
          <w:tcPr>
            <w:tcW w:w="1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LH treatment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microRNA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Known Targets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No. of </w:t>
            </w:r>
            <w:r w:rsidRPr="00F632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Predicted Targets</w:t>
            </w:r>
          </w:p>
        </w:tc>
        <w:tc>
          <w:tcPr>
            <w:tcW w:w="3780" w:type="dxa"/>
            <w:vMerge w:val="restart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Functionally relevant process</w:t>
            </w:r>
          </w:p>
        </w:tc>
      </w:tr>
      <w:tr w:rsidR="002E7634" w:rsidRPr="00F6327E" w:rsidTr="00C97491">
        <w:trPr>
          <w:trHeight w:val="165"/>
        </w:trPr>
        <w:tc>
          <w:tcPr>
            <w:tcW w:w="117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 Regulation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FC</w:t>
            </w:r>
          </w:p>
        </w:tc>
        <w:tc>
          <w:tcPr>
            <w:tcW w:w="1800" w:type="dxa"/>
            <w:vMerge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E7634" w:rsidRPr="00F6327E" w:rsidTr="00C97491">
        <w:trPr>
          <w:trHeight w:val="597"/>
        </w:trPr>
        <w:tc>
          <w:tcPr>
            <w:tcW w:w="1170" w:type="dxa"/>
            <w:vMerge w:val="restart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up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103-1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FBXW11, ICOS, SERBP1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9F49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angiogenesis, hedgehog signaling pathway, </w:t>
            </w:r>
            <w:proofErr w:type="spellStart"/>
            <w:r w:rsidRPr="009F49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parkinson</w:t>
            </w:r>
            <w:proofErr w:type="spellEnd"/>
            <w:r w:rsidRPr="009F49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disease, </w:t>
            </w:r>
            <w:proofErr w:type="spellStart"/>
            <w:r w:rsidRPr="009F49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Wnt</w:t>
            </w:r>
            <w:proofErr w:type="spellEnd"/>
            <w:r w:rsidRPr="009F49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signaling pathway, MAPK signaling pathway, </w:t>
            </w:r>
            <w:proofErr w:type="spellStart"/>
            <w:r w:rsidRPr="009F49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neurotrophin</w:t>
            </w:r>
            <w:proofErr w:type="spellEnd"/>
            <w:r w:rsidRPr="009F49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signaling pathway, cadherin signaling pathway, muscarinic acetylcholine receptor 2 and 4 signaling pathway, FGF signaling pathway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103-2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124-3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129-1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NOTCH1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Angiogenesis,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Wnt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signaling pathway, transcription regulation, cell junction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139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00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146b</w:t>
            </w: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MMP16</w:t>
            </w:r>
          </w:p>
        </w:tc>
        <w:tc>
          <w:tcPr>
            <w:tcW w:w="1890" w:type="dxa"/>
            <w:vMerge w:val="restart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780" w:type="dxa"/>
            <w:vMerge w:val="restart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276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149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181d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198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25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21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TPM1, CDK6, TIMP3, PDCD4, SERPINB5, NFIB, PDCD4, CDKN1A, FAS, FAM3C, HIPK3, PRRG4, ACTA2, BTG2, BMPR2, SESN1, IL6R, SOCS5, GLCCI1, APAF1, SLC16A10, SGK3, RP2, CFL2, RECK, MTAP, SOX5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408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210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EFNA3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EFNA3,FAM116A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00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22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ESR1, PPARA,BMP7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282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30e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UBE2I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188 genes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273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324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GLI1, SMO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genes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339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33a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345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425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497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548c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554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556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557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569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581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582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593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597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600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604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625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628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633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480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7-1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IRS1, IRS2, EGFR, PAK1, RAF1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39 genes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552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93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E2F1, VEGFA, CDKN1A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69 genes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down</w:t>
            </w: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138-2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462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181b-2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TCL1A, VSNL1, GRIA2, </w:t>
            </w:r>
            <w:proofErr w:type="spellStart"/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Aicda</w:t>
            </w:r>
            <w:proofErr w:type="spellEnd"/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159 genes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187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-1.6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301a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449b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564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572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576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592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611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-1.8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614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2E7634" w:rsidRPr="00F6327E" w:rsidTr="00C97491">
        <w:trPr>
          <w:trHeight w:val="315"/>
        </w:trPr>
        <w:tc>
          <w:tcPr>
            <w:tcW w:w="1170" w:type="dxa"/>
            <w:vMerge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-1.5</w:t>
            </w:r>
          </w:p>
        </w:tc>
        <w:tc>
          <w:tcPr>
            <w:tcW w:w="1800" w:type="dxa"/>
            <w:shd w:val="clear" w:color="auto" w:fill="FFFFFF" w:themeFill="background1"/>
            <w:noWrap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microRNA 659</w:t>
            </w:r>
          </w:p>
        </w:tc>
        <w:tc>
          <w:tcPr>
            <w:tcW w:w="19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GRN</w:t>
            </w:r>
          </w:p>
        </w:tc>
        <w:tc>
          <w:tcPr>
            <w:tcW w:w="189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0" w:type="dxa"/>
            <w:shd w:val="clear" w:color="auto" w:fill="FFFFFF" w:themeFill="background1"/>
            <w:vAlign w:val="center"/>
            <w:hideMark/>
          </w:tcPr>
          <w:p w:rsidR="002E7634" w:rsidRPr="00F6327E" w:rsidRDefault="002E7634" w:rsidP="00C97491">
            <w:pPr>
              <w:contextualSpacing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632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:rsidR="004F4F4D" w:rsidRDefault="004F4F4D"/>
    <w:sectPr w:rsidR="004F4F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59E"/>
    <w:rsid w:val="002B088A"/>
    <w:rsid w:val="002E7634"/>
    <w:rsid w:val="004F4F4D"/>
    <w:rsid w:val="006A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</dc:creator>
  <cp:keywords/>
  <dc:description/>
  <cp:lastModifiedBy>JUAN</cp:lastModifiedBy>
  <cp:revision>3</cp:revision>
  <dcterms:created xsi:type="dcterms:W3CDTF">2011-06-17T22:54:00Z</dcterms:created>
  <dcterms:modified xsi:type="dcterms:W3CDTF">2011-06-22T15:16:00Z</dcterms:modified>
</cp:coreProperties>
</file>