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63" w:rsidRDefault="00554B05" w:rsidP="003F699B">
      <w:pPr>
        <w:pStyle w:val="Title"/>
      </w:pPr>
      <w:r>
        <w:t xml:space="preserve">Supplemental on line material </w:t>
      </w:r>
      <w:r w:rsidR="00DD4F08">
        <w:t xml:space="preserve">text </w:t>
      </w:r>
      <w:r>
        <w:t>S1</w:t>
      </w:r>
    </w:p>
    <w:p w:rsidR="003F699B" w:rsidRDefault="003F699B" w:rsidP="003F699B">
      <w:pPr>
        <w:pStyle w:val="Heading3"/>
        <w:rPr>
          <w:rFonts w:ascii="Times New Roman" w:hAnsi="Times New Roman"/>
          <w:sz w:val="24"/>
          <w:szCs w:val="24"/>
        </w:rPr>
      </w:pPr>
      <w:r w:rsidRPr="00E94168">
        <w:rPr>
          <w:rFonts w:ascii="Times New Roman" w:hAnsi="Times New Roman"/>
          <w:sz w:val="24"/>
          <w:szCs w:val="24"/>
        </w:rPr>
        <w:t>Microfocused synchrotron X-ray fluorescence analyses</w:t>
      </w:r>
    </w:p>
    <w:p w:rsidR="003F699B" w:rsidRDefault="003F699B" w:rsidP="003F699B"/>
    <w:p w:rsidR="003F699B" w:rsidRPr="00E31AF9" w:rsidRDefault="003F699B" w:rsidP="003F699B">
      <w:pPr>
        <w:spacing w:line="480" w:lineRule="auto"/>
        <w:ind w:firstLine="720"/>
        <w:rPr>
          <w:rFonts w:ascii="Times New Roman" w:hAnsi="Times New Roman"/>
          <w:sz w:val="24"/>
          <w:szCs w:val="24"/>
        </w:rPr>
      </w:pPr>
      <w:r w:rsidRPr="00E31AF9">
        <w:rPr>
          <w:rFonts w:ascii="Times New Roman" w:hAnsi="Times New Roman"/>
          <w:sz w:val="24"/>
          <w:szCs w:val="24"/>
        </w:rPr>
        <w:t xml:space="preserve">Microfocused synchrotron X-ray fluorescence analyses were performed at </w:t>
      </w:r>
      <w:proofErr w:type="spellStart"/>
      <w:r w:rsidRPr="00E31AF9">
        <w:rPr>
          <w:rFonts w:ascii="Times New Roman" w:hAnsi="Times New Roman"/>
          <w:sz w:val="24"/>
          <w:szCs w:val="24"/>
        </w:rPr>
        <w:t>beamline</w:t>
      </w:r>
      <w:proofErr w:type="spellEnd"/>
      <w:r w:rsidRPr="00E31AF9">
        <w:rPr>
          <w:rFonts w:ascii="Times New Roman" w:hAnsi="Times New Roman"/>
          <w:sz w:val="24"/>
          <w:szCs w:val="24"/>
        </w:rPr>
        <w:t xml:space="preserve"> X26A at the National Synchrotron Light Source, Brookhaven National Laboratory, </w:t>
      </w:r>
      <w:proofErr w:type="gramStart"/>
      <w:r w:rsidRPr="00E31AF9">
        <w:rPr>
          <w:rFonts w:ascii="Times New Roman" w:hAnsi="Times New Roman"/>
          <w:sz w:val="24"/>
          <w:szCs w:val="24"/>
        </w:rPr>
        <w:t>Upton</w:t>
      </w:r>
      <w:proofErr w:type="gramEnd"/>
      <w:r w:rsidRPr="00E31AF9">
        <w:rPr>
          <w:rFonts w:ascii="Times New Roman" w:hAnsi="Times New Roman"/>
          <w:sz w:val="24"/>
          <w:szCs w:val="24"/>
        </w:rPr>
        <w:t xml:space="preserve">, NY, USA. </w:t>
      </w:r>
      <w:proofErr w:type="spellStart"/>
      <w:r w:rsidRPr="00E31AF9">
        <w:rPr>
          <w:rFonts w:ascii="Times New Roman" w:hAnsi="Times New Roman"/>
          <w:sz w:val="24"/>
          <w:szCs w:val="24"/>
        </w:rPr>
        <w:t>Beamline</w:t>
      </w:r>
      <w:proofErr w:type="spellEnd"/>
      <w:r w:rsidRPr="00E31AF9">
        <w:rPr>
          <w:rFonts w:ascii="Times New Roman" w:hAnsi="Times New Roman"/>
          <w:sz w:val="24"/>
          <w:szCs w:val="24"/>
        </w:rPr>
        <w:t xml:space="preserve"> X26A utilizes a bending magnet source on the NSLS 2.8 </w:t>
      </w:r>
      <w:proofErr w:type="spellStart"/>
      <w:r w:rsidRPr="00E31AF9">
        <w:rPr>
          <w:rFonts w:ascii="Times New Roman" w:hAnsi="Times New Roman"/>
          <w:sz w:val="24"/>
          <w:szCs w:val="24"/>
        </w:rPr>
        <w:t>GeV</w:t>
      </w:r>
      <w:proofErr w:type="spellEnd"/>
      <w:r w:rsidRPr="00E31AF9">
        <w:rPr>
          <w:rFonts w:ascii="Times New Roman" w:hAnsi="Times New Roman"/>
          <w:sz w:val="24"/>
          <w:szCs w:val="24"/>
        </w:rPr>
        <w:t xml:space="preserve"> electron storage ring, which operates at a current of 300 </w:t>
      </w:r>
      <w:proofErr w:type="spellStart"/>
      <w:r w:rsidRPr="00E31AF9">
        <w:rPr>
          <w:rFonts w:ascii="Times New Roman" w:hAnsi="Times New Roman"/>
          <w:sz w:val="24"/>
          <w:szCs w:val="24"/>
        </w:rPr>
        <w:t>mA</w:t>
      </w:r>
      <w:proofErr w:type="spellEnd"/>
      <w:r w:rsidRPr="00E31AF9">
        <w:rPr>
          <w:rFonts w:ascii="Times New Roman" w:hAnsi="Times New Roman"/>
          <w:sz w:val="24"/>
          <w:szCs w:val="24"/>
        </w:rPr>
        <w:t xml:space="preserve">. For these experiments a monochromatic X-ray beam was used, </w:t>
      </w:r>
      <w:proofErr w:type="spellStart"/>
      <w:r w:rsidRPr="00E31AF9">
        <w:rPr>
          <w:rFonts w:ascii="Times New Roman" w:hAnsi="Times New Roman"/>
          <w:sz w:val="24"/>
          <w:szCs w:val="24"/>
        </w:rPr>
        <w:t>monochromatized</w:t>
      </w:r>
      <w:proofErr w:type="spellEnd"/>
      <w:r w:rsidRPr="00E31AF9">
        <w:rPr>
          <w:rFonts w:ascii="Times New Roman" w:hAnsi="Times New Roman"/>
          <w:sz w:val="24"/>
          <w:szCs w:val="24"/>
        </w:rPr>
        <w:t xml:space="preserve"> using a </w:t>
      </w:r>
      <w:proofErr w:type="gramStart"/>
      <w:r w:rsidRPr="00E31AF9">
        <w:rPr>
          <w:rFonts w:ascii="Times New Roman" w:hAnsi="Times New Roman"/>
          <w:sz w:val="24"/>
          <w:szCs w:val="24"/>
        </w:rPr>
        <w:t>Si(</w:t>
      </w:r>
      <w:proofErr w:type="gramEnd"/>
      <w:r w:rsidRPr="00E31AF9">
        <w:rPr>
          <w:rFonts w:ascii="Times New Roman" w:hAnsi="Times New Roman"/>
          <w:sz w:val="24"/>
          <w:szCs w:val="24"/>
        </w:rPr>
        <w:t xml:space="preserve">111) channel-cut </w:t>
      </w:r>
      <w:proofErr w:type="spellStart"/>
      <w:r w:rsidRPr="00E31AF9">
        <w:rPr>
          <w:rFonts w:ascii="Times New Roman" w:hAnsi="Times New Roman"/>
          <w:sz w:val="24"/>
          <w:szCs w:val="24"/>
        </w:rPr>
        <w:t>monochromator</w:t>
      </w:r>
      <w:proofErr w:type="spellEnd"/>
      <w:r w:rsidRPr="00E31AF9">
        <w:rPr>
          <w:rFonts w:ascii="Times New Roman" w:hAnsi="Times New Roman"/>
          <w:sz w:val="24"/>
          <w:szCs w:val="24"/>
        </w:rPr>
        <w:t xml:space="preserve"> and tuned to an incident beam energy of 12.5 </w:t>
      </w:r>
      <w:proofErr w:type="spellStart"/>
      <w:r w:rsidRPr="00E31AF9">
        <w:rPr>
          <w:rFonts w:ascii="Times New Roman" w:hAnsi="Times New Roman"/>
          <w:sz w:val="24"/>
          <w:szCs w:val="24"/>
        </w:rPr>
        <w:t>keV</w:t>
      </w:r>
      <w:proofErr w:type="spellEnd"/>
      <w:r w:rsidRPr="00E31AF9">
        <w:rPr>
          <w:rFonts w:ascii="Times New Roman" w:hAnsi="Times New Roman"/>
          <w:sz w:val="24"/>
          <w:szCs w:val="24"/>
        </w:rPr>
        <w:t>. The beam was focused to a spot size of 5 µm in the vertical x 8 µm in the horizontal using a pair of dynamically-bent, grazing-incidence mirrors, each 100 mm long, arranged in a Kirkpatrick-Baez (KB) geometry. X-ray fluorescence from the mammoth hairs was measured using a combined set of thr</w:t>
      </w:r>
      <w:r>
        <w:rPr>
          <w:rFonts w:ascii="Times New Roman" w:hAnsi="Times New Roman"/>
          <w:sz w:val="24"/>
          <w:szCs w:val="24"/>
        </w:rPr>
        <w:t>ee energy dispersive detectors;</w:t>
      </w:r>
      <w:r w:rsidRPr="00E31AF9">
        <w:rPr>
          <w:rFonts w:ascii="Times New Roman" w:hAnsi="Times New Roman"/>
          <w:sz w:val="24"/>
          <w:szCs w:val="24"/>
        </w:rPr>
        <w:t xml:space="preserve"> a Canberra 9-element </w:t>
      </w:r>
      <w:proofErr w:type="spellStart"/>
      <w:r w:rsidRPr="00E31AF9">
        <w:rPr>
          <w:rFonts w:ascii="Times New Roman" w:hAnsi="Times New Roman"/>
          <w:sz w:val="24"/>
          <w:szCs w:val="24"/>
        </w:rPr>
        <w:t>HPGe</w:t>
      </w:r>
      <w:proofErr w:type="spellEnd"/>
      <w:r w:rsidRPr="00E31AF9">
        <w:rPr>
          <w:rFonts w:ascii="Times New Roman" w:hAnsi="Times New Roman"/>
          <w:sz w:val="24"/>
          <w:szCs w:val="24"/>
        </w:rPr>
        <w:t xml:space="preserve"> array detector placed 90° to the incident beam within the plane of the storage ring to minimize backgrounds from Compton scattering. The other two detectors are single element Radiant Vortex-EX silicon drift diode detectors also at 90° to the incident beam, but each sitting 45° above and below the plane of the storage ring respectively. The 9-element </w:t>
      </w:r>
      <w:proofErr w:type="spellStart"/>
      <w:r w:rsidRPr="00E31AF9">
        <w:rPr>
          <w:rFonts w:ascii="Times New Roman" w:hAnsi="Times New Roman"/>
          <w:sz w:val="24"/>
          <w:szCs w:val="24"/>
        </w:rPr>
        <w:t>HPGe</w:t>
      </w:r>
      <w:proofErr w:type="spellEnd"/>
      <w:r w:rsidRPr="00E31AF9">
        <w:rPr>
          <w:rFonts w:ascii="Times New Roman" w:hAnsi="Times New Roman"/>
          <w:sz w:val="24"/>
          <w:szCs w:val="24"/>
        </w:rPr>
        <w:t xml:space="preserve"> array provides an active area of 900 mm</w:t>
      </w:r>
      <w:r w:rsidRPr="00E31AF9">
        <w:rPr>
          <w:rFonts w:ascii="Times New Roman" w:hAnsi="Times New Roman"/>
          <w:sz w:val="24"/>
          <w:szCs w:val="24"/>
          <w:vertAlign w:val="superscript"/>
        </w:rPr>
        <w:t>2</w:t>
      </w:r>
      <w:r w:rsidRPr="00E31AF9">
        <w:rPr>
          <w:rFonts w:ascii="Times New Roman" w:hAnsi="Times New Roman"/>
          <w:sz w:val="24"/>
          <w:szCs w:val="24"/>
        </w:rPr>
        <w:t xml:space="preserve"> and each silicon drift diode detector has an active area of 50 mm</w:t>
      </w:r>
      <w:r w:rsidRPr="00E31AF9">
        <w:rPr>
          <w:rFonts w:ascii="Times New Roman" w:hAnsi="Times New Roman"/>
          <w:sz w:val="24"/>
          <w:szCs w:val="24"/>
          <w:vertAlign w:val="superscript"/>
        </w:rPr>
        <w:t>2</w:t>
      </w:r>
      <w:r w:rsidRPr="00E31AF9">
        <w:rPr>
          <w:rFonts w:ascii="Times New Roman" w:hAnsi="Times New Roman"/>
          <w:sz w:val="24"/>
          <w:szCs w:val="24"/>
        </w:rPr>
        <w:t xml:space="preserve">. All eleven detector elements are integrated simultaneously using the </w:t>
      </w:r>
      <w:proofErr w:type="spellStart"/>
      <w:r w:rsidRPr="00E31AF9">
        <w:rPr>
          <w:rFonts w:ascii="Times New Roman" w:hAnsi="Times New Roman"/>
          <w:sz w:val="24"/>
          <w:szCs w:val="24"/>
        </w:rPr>
        <w:t>XMap</w:t>
      </w:r>
      <w:proofErr w:type="spellEnd"/>
      <w:r w:rsidRPr="00E31AF9">
        <w:rPr>
          <w:rFonts w:ascii="Times New Roman" w:hAnsi="Times New Roman"/>
          <w:sz w:val="24"/>
          <w:szCs w:val="24"/>
        </w:rPr>
        <w:t xml:space="preserve"> series of compact PCI-based digital spectrometers produced by X-ray Instrumentation Associates (XIA) interfaced through EPICS and controlled through in-house client software written in IDL. Incident beam intensity was monitored using an ion-chamber upstream of the focusing optics and all images were corrected for changes in incident beam flux through normalization to the change in ion-chamber counts over time. </w:t>
      </w:r>
    </w:p>
    <w:p w:rsidR="003F699B" w:rsidRPr="00E31AF9" w:rsidRDefault="003F699B" w:rsidP="003F699B">
      <w:pPr>
        <w:spacing w:line="480" w:lineRule="auto"/>
        <w:ind w:firstLine="720"/>
        <w:rPr>
          <w:rFonts w:ascii="Times New Roman" w:hAnsi="Times New Roman"/>
          <w:sz w:val="24"/>
          <w:szCs w:val="24"/>
        </w:rPr>
      </w:pPr>
      <w:r w:rsidRPr="00E31AF9">
        <w:rPr>
          <w:rFonts w:ascii="Times New Roman" w:hAnsi="Times New Roman"/>
          <w:sz w:val="24"/>
          <w:szCs w:val="24"/>
        </w:rPr>
        <w:lastRenderedPageBreak/>
        <w:t xml:space="preserve">Two-dimensional X-ray fluorescence compositional maps were produced of single mammoth hairs by physically sectioning the hair into enough sequential sections to fit on a 35 mm slide mount, each section affixed to a </w:t>
      </w:r>
      <w:proofErr w:type="spellStart"/>
      <w:r w:rsidRPr="00E31AF9">
        <w:rPr>
          <w:rFonts w:ascii="Times New Roman" w:hAnsi="Times New Roman"/>
          <w:sz w:val="24"/>
          <w:szCs w:val="24"/>
        </w:rPr>
        <w:t>Kapton</w:t>
      </w:r>
      <w:proofErr w:type="spellEnd"/>
      <w:r w:rsidRPr="00E31AF9">
        <w:rPr>
          <w:rFonts w:ascii="Times New Roman" w:hAnsi="Times New Roman"/>
          <w:sz w:val="24"/>
          <w:szCs w:val="24"/>
        </w:rPr>
        <w:t xml:space="preserve"> tape support with enough separation to avoid significant overlap. The compositional maps of entire single hairs utilized continuous stage scanning where full energy dispersive spectra are accumulated to provide an image pixel size of 15 µm with an accumulation time of 50 msec. </w:t>
      </w:r>
      <w:r>
        <w:rPr>
          <w:rFonts w:ascii="Times New Roman" w:hAnsi="Times New Roman"/>
          <w:sz w:val="24"/>
          <w:szCs w:val="24"/>
        </w:rPr>
        <w:t>A</w:t>
      </w:r>
      <w:r w:rsidRPr="00E31AF9">
        <w:rPr>
          <w:rFonts w:ascii="Times New Roman" w:hAnsi="Times New Roman"/>
          <w:sz w:val="24"/>
          <w:szCs w:val="24"/>
        </w:rPr>
        <w:t xml:space="preserve">reas of the hairs were selected for more detailed imaging with a 4 µm pixel size and a 100 </w:t>
      </w:r>
      <w:proofErr w:type="spellStart"/>
      <w:r w:rsidRPr="00E31AF9">
        <w:rPr>
          <w:rFonts w:ascii="Times New Roman" w:hAnsi="Times New Roman"/>
          <w:sz w:val="24"/>
          <w:szCs w:val="24"/>
        </w:rPr>
        <w:t>msec</w:t>
      </w:r>
      <w:proofErr w:type="spellEnd"/>
      <w:r w:rsidRPr="00E31AF9">
        <w:rPr>
          <w:rFonts w:ascii="Times New Roman" w:hAnsi="Times New Roman"/>
          <w:sz w:val="24"/>
          <w:szCs w:val="24"/>
        </w:rPr>
        <w:t xml:space="preserve"> accumulation time. At these scan rates and given the solid-angle of collection, detection limits for the elements presented here are on the order of 10 </w:t>
      </w:r>
      <w:proofErr w:type="spellStart"/>
      <w:r w:rsidRPr="00E31AF9">
        <w:rPr>
          <w:rFonts w:ascii="Times New Roman" w:hAnsi="Times New Roman"/>
          <w:sz w:val="24"/>
          <w:szCs w:val="24"/>
        </w:rPr>
        <w:t>ppm</w:t>
      </w:r>
      <w:proofErr w:type="spellEnd"/>
      <w:r w:rsidRPr="00E31AF9">
        <w:rPr>
          <w:rFonts w:ascii="Times New Roman" w:hAnsi="Times New Roman"/>
          <w:sz w:val="24"/>
          <w:szCs w:val="24"/>
        </w:rPr>
        <w:t>.</w:t>
      </w:r>
    </w:p>
    <w:p w:rsidR="003F699B" w:rsidRPr="00E31AF9" w:rsidRDefault="003F699B" w:rsidP="003F699B">
      <w:pPr>
        <w:spacing w:line="480" w:lineRule="auto"/>
        <w:ind w:firstLine="720"/>
        <w:rPr>
          <w:rFonts w:ascii="Times New Roman" w:hAnsi="Times New Roman"/>
          <w:sz w:val="24"/>
          <w:szCs w:val="24"/>
        </w:rPr>
      </w:pPr>
      <w:r w:rsidRPr="00E31AF9">
        <w:rPr>
          <w:rFonts w:ascii="Times New Roman" w:hAnsi="Times New Roman"/>
          <w:sz w:val="24"/>
          <w:szCs w:val="24"/>
        </w:rPr>
        <w:t>Plots of fluorescence intensity versus length along the hair were produced by drawing a region-of-interest polygon around each hair strand and then summing fluorescence counts for each horizontal section as a function of vertical distance. Vertices indicating the hair edges for each region-of-interest were defined programmatically by applying a difference-of-</w:t>
      </w:r>
      <w:proofErr w:type="spellStart"/>
      <w:r w:rsidRPr="00E31AF9">
        <w:rPr>
          <w:rFonts w:ascii="Times New Roman" w:hAnsi="Times New Roman"/>
          <w:sz w:val="24"/>
          <w:szCs w:val="24"/>
        </w:rPr>
        <w:t>gaussians</w:t>
      </w:r>
      <w:proofErr w:type="spellEnd"/>
      <w:r w:rsidRPr="00E31AF9">
        <w:rPr>
          <w:rFonts w:ascii="Times New Roman" w:hAnsi="Times New Roman"/>
          <w:sz w:val="24"/>
          <w:szCs w:val="24"/>
        </w:rPr>
        <w:t xml:space="preserve"> filter to the Fe fluorescence map and then using the minima to detect the edges. Fluorescence counts were normalized by the calculated diameter of the hair at each vertical position using the width of each region-of-interest at a given row in the map as the diameter of the circle. This is an attempt to compensate fo</w:t>
      </w:r>
      <w:r>
        <w:rPr>
          <w:rFonts w:ascii="Times New Roman" w:hAnsi="Times New Roman"/>
          <w:sz w:val="24"/>
          <w:szCs w:val="24"/>
        </w:rPr>
        <w:t>r differences in fluorescence due</w:t>
      </w:r>
      <w:r w:rsidRPr="00E31AF9">
        <w:rPr>
          <w:rFonts w:ascii="Times New Roman" w:hAnsi="Times New Roman"/>
          <w:sz w:val="24"/>
          <w:szCs w:val="24"/>
        </w:rPr>
        <w:t xml:space="preserve"> to differences in hair mass that would occur where the hair is physically wider. There are uncertainties, however, in assuming that the hair is spherical and where the hair as mounted on the tape is not perfectly vertical relative to the horizontal scan direction. </w:t>
      </w:r>
      <w:r>
        <w:rPr>
          <w:rFonts w:ascii="Times New Roman" w:hAnsi="Times New Roman"/>
          <w:sz w:val="24"/>
          <w:szCs w:val="24"/>
        </w:rPr>
        <w:t>T</w:t>
      </w:r>
      <w:r w:rsidRPr="00E31AF9">
        <w:rPr>
          <w:rFonts w:ascii="Times New Roman" w:hAnsi="Times New Roman"/>
          <w:sz w:val="24"/>
          <w:szCs w:val="24"/>
        </w:rPr>
        <w:t>hese effects are relatively small in comparison to the magnitude of oscillation observed in the intensity versus distance plots.</w:t>
      </w:r>
    </w:p>
    <w:p w:rsidR="003F699B" w:rsidRDefault="003F699B" w:rsidP="003F699B">
      <w:pPr>
        <w:spacing w:line="480" w:lineRule="auto"/>
        <w:rPr>
          <w:rFonts w:ascii="Times New Roman" w:hAnsi="Times New Roman"/>
          <w:sz w:val="24"/>
          <w:szCs w:val="24"/>
        </w:rPr>
      </w:pPr>
      <w:r w:rsidRPr="00E31AF9">
        <w:rPr>
          <w:rFonts w:ascii="Times New Roman" w:hAnsi="Times New Roman"/>
          <w:sz w:val="24"/>
          <w:szCs w:val="24"/>
        </w:rPr>
        <w:t xml:space="preserve">Selected small sections of hair from each mammoth studied were also analyzed by X-ray fluorescence computed </w:t>
      </w:r>
      <w:proofErr w:type="spellStart"/>
      <w:r w:rsidRPr="00E31AF9">
        <w:rPr>
          <w:rFonts w:ascii="Times New Roman" w:hAnsi="Times New Roman"/>
          <w:sz w:val="24"/>
          <w:szCs w:val="24"/>
        </w:rPr>
        <w:t>microtomography</w:t>
      </w:r>
      <w:proofErr w:type="spellEnd"/>
      <w:r w:rsidRPr="00E31AF9">
        <w:rPr>
          <w:rFonts w:ascii="Times New Roman" w:hAnsi="Times New Roman"/>
          <w:sz w:val="24"/>
          <w:szCs w:val="24"/>
        </w:rPr>
        <w:t xml:space="preserve"> to evaluate the three-dimensional distribution of trace </w:t>
      </w:r>
      <w:r w:rsidRPr="00E31AF9">
        <w:rPr>
          <w:rFonts w:ascii="Times New Roman" w:hAnsi="Times New Roman"/>
          <w:sz w:val="24"/>
          <w:szCs w:val="24"/>
        </w:rPr>
        <w:lastRenderedPageBreak/>
        <w:t>metals in reconstructed cross-sections through the hair</w:t>
      </w:r>
      <w:r>
        <w:rPr>
          <w:rFonts w:ascii="Times New Roman" w:hAnsi="Times New Roman"/>
          <w:sz w:val="24"/>
          <w:szCs w:val="24"/>
        </w:rPr>
        <w:t>. This method eliminates any potential alteration of the sample from sectioning.</w:t>
      </w:r>
      <w:r w:rsidRPr="00E31AF9">
        <w:rPr>
          <w:rFonts w:ascii="Times New Roman" w:hAnsi="Times New Roman"/>
          <w:sz w:val="24"/>
          <w:szCs w:val="24"/>
        </w:rPr>
        <w:t xml:space="preserve"> For these analyses approximately 1 mm long sections were mounted to a Huber </w:t>
      </w:r>
      <w:proofErr w:type="spellStart"/>
      <w:r w:rsidRPr="00E31AF9">
        <w:rPr>
          <w:rFonts w:ascii="Times New Roman" w:hAnsi="Times New Roman"/>
          <w:sz w:val="24"/>
          <w:szCs w:val="24"/>
        </w:rPr>
        <w:t>goniometer</w:t>
      </w:r>
      <w:proofErr w:type="spellEnd"/>
      <w:r w:rsidRPr="00E31AF9">
        <w:rPr>
          <w:rFonts w:ascii="Times New Roman" w:hAnsi="Times New Roman"/>
          <w:sz w:val="24"/>
          <w:szCs w:val="24"/>
        </w:rPr>
        <w:t xml:space="preserve"> for centering at the focal point of the X-ray beam. Each hair was continuously scanned through the focused beam horizontally to provide a 3 µm pixel size with a 300 </w:t>
      </w:r>
      <w:proofErr w:type="spellStart"/>
      <w:r w:rsidRPr="00E31AF9">
        <w:rPr>
          <w:rFonts w:ascii="Times New Roman" w:hAnsi="Times New Roman"/>
          <w:sz w:val="24"/>
          <w:szCs w:val="24"/>
        </w:rPr>
        <w:t>msec</w:t>
      </w:r>
      <w:proofErr w:type="spellEnd"/>
      <w:r w:rsidRPr="00E31AF9">
        <w:rPr>
          <w:rFonts w:ascii="Times New Roman" w:hAnsi="Times New Roman"/>
          <w:sz w:val="24"/>
          <w:szCs w:val="24"/>
        </w:rPr>
        <w:t xml:space="preserve"> accumulation time. X-ray transmission through the sample was recorded simultaneously using a p-type, intrinsic, n-type (PIN) photodiode and this signal was used to reconstructed an X-ray absorption tomogram through the sample. </w:t>
      </w:r>
      <w:proofErr w:type="spellStart"/>
      <w:r w:rsidRPr="00E31AF9">
        <w:rPr>
          <w:rFonts w:ascii="Times New Roman" w:hAnsi="Times New Roman"/>
          <w:sz w:val="24"/>
          <w:szCs w:val="24"/>
        </w:rPr>
        <w:t>Tomographic</w:t>
      </w:r>
      <w:proofErr w:type="spellEnd"/>
      <w:r w:rsidRPr="00E31AF9">
        <w:rPr>
          <w:rFonts w:ascii="Times New Roman" w:hAnsi="Times New Roman"/>
          <w:sz w:val="24"/>
          <w:szCs w:val="24"/>
        </w:rPr>
        <w:t xml:space="preserve"> reconstruction of X-ray fluorescence and attenuation within the sample was performed using a Fast Fourier Transform algorithm implemented in IDL.</w:t>
      </w:r>
    </w:p>
    <w:p w:rsidR="003F699B" w:rsidRDefault="003F699B" w:rsidP="003F699B">
      <w:pPr>
        <w:pStyle w:val="Heading3"/>
      </w:pPr>
      <w:r>
        <w:t>Confocal microscopy</w:t>
      </w:r>
    </w:p>
    <w:p w:rsidR="003F699B" w:rsidRDefault="003F699B" w:rsidP="003F699B"/>
    <w:p w:rsidR="003F699B" w:rsidRDefault="003F699B" w:rsidP="003F699B">
      <w:pPr>
        <w:spacing w:line="480" w:lineRule="auto"/>
        <w:rPr>
          <w:rFonts w:ascii="Times New Roman" w:hAnsi="Times New Roman"/>
        </w:rPr>
      </w:pPr>
      <w:r w:rsidRPr="006C7F10">
        <w:rPr>
          <w:rFonts w:ascii="Times New Roman" w:hAnsi="Times New Roman"/>
        </w:rPr>
        <w:t>Samples were prepared for confocal microscopy by cutting hair segments and mounting them in Prolong Gold mounting medium (</w:t>
      </w:r>
      <w:proofErr w:type="spellStart"/>
      <w:r w:rsidRPr="006C7F10">
        <w:rPr>
          <w:rFonts w:ascii="Times New Roman" w:hAnsi="Times New Roman"/>
        </w:rPr>
        <w:t>Invitrogen</w:t>
      </w:r>
      <w:proofErr w:type="spellEnd"/>
      <w:r w:rsidRPr="006C7F10">
        <w:rPr>
          <w:rFonts w:ascii="Times New Roman" w:hAnsi="Times New Roman"/>
        </w:rPr>
        <w:t xml:space="preserve">) on a microscope slide under a </w:t>
      </w:r>
      <w:r>
        <w:rPr>
          <w:rFonts w:ascii="Times New Roman" w:hAnsi="Times New Roman"/>
        </w:rPr>
        <w:t xml:space="preserve">number </w:t>
      </w:r>
      <w:r w:rsidRPr="006C7F10">
        <w:rPr>
          <w:rFonts w:ascii="Times New Roman" w:hAnsi="Times New Roman"/>
        </w:rPr>
        <w:t>1.5 cover</w:t>
      </w:r>
      <w:r>
        <w:rPr>
          <w:rFonts w:ascii="Times New Roman" w:hAnsi="Times New Roman"/>
        </w:rPr>
        <w:t>-</w:t>
      </w:r>
      <w:r w:rsidRPr="006C7F10">
        <w:rPr>
          <w:rFonts w:ascii="Times New Roman" w:hAnsi="Times New Roman"/>
        </w:rPr>
        <w:t xml:space="preserve">slip. Images show only intrinsic fluorescence of the samples. The images were acquired on a laser scanning </w:t>
      </w:r>
      <w:proofErr w:type="spellStart"/>
      <w:r w:rsidRPr="006C7F10">
        <w:rPr>
          <w:rFonts w:ascii="Times New Roman" w:hAnsi="Times New Roman"/>
        </w:rPr>
        <w:t>Zeiss</w:t>
      </w:r>
      <w:proofErr w:type="spellEnd"/>
      <w:r w:rsidRPr="006C7F10">
        <w:rPr>
          <w:rFonts w:ascii="Times New Roman" w:hAnsi="Times New Roman"/>
        </w:rPr>
        <w:t xml:space="preserve"> LSM510 </w:t>
      </w:r>
      <w:smartTag w:uri="urn:schemas-microsoft-com:office:smarttags" w:element="stockticker">
        <w:r w:rsidRPr="006C7F10">
          <w:rPr>
            <w:rFonts w:ascii="Times New Roman" w:hAnsi="Times New Roman"/>
          </w:rPr>
          <w:t>META</w:t>
        </w:r>
      </w:smartTag>
      <w:r w:rsidRPr="006C7F10">
        <w:rPr>
          <w:rFonts w:ascii="Times New Roman" w:hAnsi="Times New Roman"/>
        </w:rPr>
        <w:t xml:space="preserve"> confocal system with a 63x/1.4 NA oil immersion objective and a 40x/1.3 NA oil immersion objective. The images were obtained using the Zen 2009 software. Sample fluorescence was excited and collected sequentially in three PMT channels: 405 nm diode laser excitation/420-480 nm emission; 488 nm argon laser excitation/505-530 nm emission and 543 nm helium neon laser excitation/561-657 nm. The resulting channel images are displayed as a merged image.</w:t>
      </w:r>
    </w:p>
    <w:p w:rsidR="003F699B" w:rsidRDefault="003F699B" w:rsidP="003F699B">
      <w:pPr>
        <w:pStyle w:val="Heading2"/>
        <w:rPr>
          <w:rFonts w:ascii="Times New Roman" w:hAnsi="Times New Roman"/>
          <w:sz w:val="24"/>
          <w:szCs w:val="24"/>
        </w:rPr>
      </w:pPr>
      <w:r w:rsidRPr="004C47FE">
        <w:rPr>
          <w:rFonts w:ascii="Times New Roman" w:hAnsi="Times New Roman"/>
          <w:sz w:val="24"/>
          <w:szCs w:val="24"/>
        </w:rPr>
        <w:t>Scanning electron microscopy (SEM)</w:t>
      </w:r>
    </w:p>
    <w:p w:rsidR="003F699B" w:rsidRDefault="003F699B" w:rsidP="003F699B"/>
    <w:p w:rsidR="003F699B" w:rsidRDefault="003F699B" w:rsidP="003F699B">
      <w:pPr>
        <w:spacing w:after="0" w:line="480" w:lineRule="auto"/>
        <w:rPr>
          <w:rFonts w:ascii="Times New Roman" w:eastAsia="Times New Roman" w:hAnsi="Times New Roman"/>
          <w:color w:val="000000"/>
          <w:sz w:val="24"/>
          <w:szCs w:val="24"/>
        </w:rPr>
      </w:pPr>
      <w:r w:rsidRPr="00461004">
        <w:rPr>
          <w:rFonts w:ascii="Times New Roman" w:eastAsia="Times New Roman" w:hAnsi="Times New Roman"/>
          <w:color w:val="000000"/>
          <w:sz w:val="24"/>
          <w:szCs w:val="24"/>
        </w:rPr>
        <w:t xml:space="preserve">Hair samples were coated with gold to provide conductivity for analysis on a JEOL 8200 electron microprobe at the University of New Mexico, Institute of </w:t>
      </w:r>
      <w:proofErr w:type="spellStart"/>
      <w:r w:rsidRPr="00461004">
        <w:rPr>
          <w:rFonts w:ascii="Times New Roman" w:eastAsia="Times New Roman" w:hAnsi="Times New Roman"/>
          <w:color w:val="000000"/>
          <w:sz w:val="24"/>
          <w:szCs w:val="24"/>
        </w:rPr>
        <w:t>Meteoritics</w:t>
      </w:r>
      <w:proofErr w:type="spellEnd"/>
      <w:r w:rsidRPr="00461004">
        <w:rPr>
          <w:rFonts w:ascii="Times New Roman" w:eastAsia="Times New Roman" w:hAnsi="Times New Roman"/>
          <w:color w:val="000000"/>
          <w:sz w:val="24"/>
          <w:szCs w:val="24"/>
        </w:rPr>
        <w:t xml:space="preserve">. Samples were examined at 12 kV accelerating voltage, and X-ray analysis was conducted using wavelength </w:t>
      </w:r>
      <w:r w:rsidRPr="00461004">
        <w:rPr>
          <w:rFonts w:ascii="Times New Roman" w:eastAsia="Times New Roman" w:hAnsi="Times New Roman"/>
          <w:color w:val="000000"/>
          <w:sz w:val="24"/>
          <w:szCs w:val="24"/>
        </w:rPr>
        <w:lastRenderedPageBreak/>
        <w:t xml:space="preserve">dispersive spectrometers equipped with layered synthetic crystals optimized for light elements. The measured X-ray intensity for each of the elements C, N, O, Na, Mg, Al, Si, S, Ca, Fe, and Se in the sample was divided by the X-ray intensity measured on standards of known composition. The ratio of sample intensity to standard intensity is </w:t>
      </w:r>
      <w:r>
        <w:rPr>
          <w:rFonts w:ascii="Times New Roman" w:eastAsia="Times New Roman" w:hAnsi="Times New Roman"/>
          <w:color w:val="000000"/>
          <w:sz w:val="24"/>
          <w:szCs w:val="24"/>
        </w:rPr>
        <w:t xml:space="preserve">designated </w:t>
      </w:r>
      <w:r w:rsidRPr="00461004">
        <w:rPr>
          <w:rFonts w:ascii="Times New Roman" w:eastAsia="Times New Roman" w:hAnsi="Times New Roman"/>
          <w:color w:val="000000"/>
          <w:sz w:val="24"/>
          <w:szCs w:val="24"/>
        </w:rPr>
        <w:t>the k-ratio. The k-ratios were then normalized to the k-ratio for sulfur for comparison between different hair samples.</w:t>
      </w:r>
    </w:p>
    <w:p w:rsidR="003F699B" w:rsidRDefault="003F699B" w:rsidP="003F699B">
      <w:pPr>
        <w:pStyle w:val="Heading2"/>
      </w:pPr>
      <w:r>
        <w:t>Hydrogen isotope ratios</w:t>
      </w:r>
    </w:p>
    <w:p w:rsidR="003F699B" w:rsidRDefault="003F699B" w:rsidP="003F699B">
      <w:pPr>
        <w:pStyle w:val="Heading2"/>
      </w:pPr>
      <w:r>
        <w:t xml:space="preserve"> </w:t>
      </w:r>
    </w:p>
    <w:p w:rsidR="003F699B" w:rsidRDefault="003F699B" w:rsidP="003F699B">
      <w:pPr>
        <w:pStyle w:val="List"/>
        <w:spacing w:line="480" w:lineRule="auto"/>
        <w:rPr>
          <w:sz w:val="24"/>
          <w:szCs w:val="24"/>
        </w:rPr>
      </w:pPr>
      <w:r w:rsidRPr="00717B34">
        <w:rPr>
          <w:sz w:val="24"/>
          <w:szCs w:val="24"/>
        </w:rPr>
        <w:t xml:space="preserve">Hydrogen isotope ratios were determined using the continuous-flow-high-temperature-reduction </w:t>
      </w:r>
    </w:p>
    <w:p w:rsidR="003F699B" w:rsidRPr="004574DB" w:rsidRDefault="004574DB" w:rsidP="004574DB">
      <w:pPr>
        <w:pStyle w:val="List"/>
        <w:spacing w:line="480" w:lineRule="auto"/>
        <w:rPr>
          <w:color w:val="FF0000"/>
          <w:sz w:val="24"/>
          <w:szCs w:val="24"/>
        </w:rPr>
      </w:pPr>
      <w:r w:rsidRPr="00717B34">
        <w:rPr>
          <w:sz w:val="24"/>
          <w:szCs w:val="24"/>
        </w:rPr>
        <w:t>T</w:t>
      </w:r>
      <w:r w:rsidR="003F699B" w:rsidRPr="00717B34">
        <w:rPr>
          <w:sz w:val="24"/>
          <w:szCs w:val="24"/>
        </w:rPr>
        <w:t>echnique</w:t>
      </w:r>
      <w:r>
        <w:rPr>
          <w:color w:val="FF0000"/>
          <w:sz w:val="24"/>
          <w:szCs w:val="24"/>
        </w:rPr>
        <w:t xml:space="preserve"> </w:t>
      </w:r>
      <w:r>
        <w:rPr>
          <w:sz w:val="24"/>
          <w:szCs w:val="24"/>
        </w:rPr>
        <w:t>[1].</w:t>
      </w:r>
      <w:r w:rsidR="003F699B">
        <w:rPr>
          <w:color w:val="FF0000"/>
          <w:sz w:val="24"/>
          <w:szCs w:val="24"/>
        </w:rPr>
        <w:t xml:space="preserve"> </w:t>
      </w:r>
      <w:r w:rsidR="003F699B" w:rsidRPr="008B060C">
        <w:rPr>
          <w:sz w:val="24"/>
          <w:szCs w:val="24"/>
        </w:rPr>
        <w:t xml:space="preserve">Briefly, hair was wrapped in silver foil and </w:t>
      </w:r>
      <w:r w:rsidR="003F699B">
        <w:rPr>
          <w:sz w:val="24"/>
          <w:szCs w:val="24"/>
        </w:rPr>
        <w:t xml:space="preserve">placed </w:t>
      </w:r>
      <w:r w:rsidR="003F699B" w:rsidRPr="008B060C">
        <w:rPr>
          <w:sz w:val="24"/>
          <w:szCs w:val="24"/>
        </w:rPr>
        <w:t xml:space="preserve">into the </w:t>
      </w:r>
    </w:p>
    <w:p w:rsidR="003F699B" w:rsidRDefault="003F699B" w:rsidP="003F699B">
      <w:pPr>
        <w:pStyle w:val="List"/>
        <w:spacing w:line="480" w:lineRule="auto"/>
        <w:rPr>
          <w:sz w:val="24"/>
          <w:szCs w:val="24"/>
        </w:rPr>
      </w:pPr>
      <w:r w:rsidRPr="008B060C">
        <w:rPr>
          <w:sz w:val="24"/>
          <w:szCs w:val="24"/>
        </w:rPr>
        <w:t xml:space="preserve">combustion chamber of a mass spectrometer using a Carlo </w:t>
      </w:r>
      <w:proofErr w:type="spellStart"/>
      <w:r w:rsidRPr="008B060C">
        <w:rPr>
          <w:sz w:val="24"/>
          <w:szCs w:val="24"/>
        </w:rPr>
        <w:t>Erba</w:t>
      </w:r>
      <w:proofErr w:type="spellEnd"/>
      <w:r w:rsidRPr="008B060C">
        <w:rPr>
          <w:sz w:val="24"/>
          <w:szCs w:val="24"/>
        </w:rPr>
        <w:t xml:space="preserve"> AS 200-LS auto</w:t>
      </w:r>
      <w:r>
        <w:rPr>
          <w:sz w:val="24"/>
          <w:szCs w:val="24"/>
        </w:rPr>
        <w:t>-</w:t>
      </w:r>
      <w:r w:rsidRPr="008B060C">
        <w:rPr>
          <w:sz w:val="24"/>
          <w:szCs w:val="24"/>
        </w:rPr>
        <w:t xml:space="preserve">sampler. </w:t>
      </w:r>
      <w:r>
        <w:rPr>
          <w:sz w:val="24"/>
          <w:szCs w:val="24"/>
        </w:rPr>
        <w:t>Three</w:t>
      </w:r>
    </w:p>
    <w:p w:rsidR="003F699B" w:rsidRDefault="003F699B" w:rsidP="003F699B">
      <w:pPr>
        <w:pStyle w:val="BodyText"/>
        <w:spacing w:line="480" w:lineRule="auto"/>
        <w:rPr>
          <w:sz w:val="24"/>
          <w:szCs w:val="24"/>
        </w:rPr>
      </w:pPr>
      <w:r w:rsidRPr="008B060C">
        <w:rPr>
          <w:sz w:val="24"/>
          <w:szCs w:val="24"/>
        </w:rPr>
        <w:t>mm long sections of hair</w:t>
      </w:r>
      <w:r>
        <w:rPr>
          <w:sz w:val="24"/>
          <w:szCs w:val="24"/>
        </w:rPr>
        <w:t xml:space="preserve"> were sampled</w:t>
      </w:r>
      <w:r w:rsidRPr="008B060C">
        <w:rPr>
          <w:sz w:val="24"/>
          <w:szCs w:val="24"/>
        </w:rPr>
        <w:t xml:space="preserve"> beginning at the </w:t>
      </w:r>
      <w:r>
        <w:rPr>
          <w:sz w:val="24"/>
          <w:szCs w:val="24"/>
        </w:rPr>
        <w:t xml:space="preserve">proximal end. </w:t>
      </w:r>
      <w:r w:rsidRPr="001C05D3">
        <w:rPr>
          <w:sz w:val="24"/>
          <w:szCs w:val="24"/>
        </w:rPr>
        <w:t xml:space="preserve">The stable isotopic compositions of low mass elements such as hydrogen are reported as “delta” (Ð) values in parts per thousand (‰). Ð values are calculated: in (‰)=(R sample/R standard-1)1000 where “R” is the ratio of the heavy to the light isotope in the sample  The stable isotope standard for hydrogen is reported relative to </w:t>
      </w:r>
      <w:r>
        <w:rPr>
          <w:sz w:val="24"/>
          <w:szCs w:val="24"/>
        </w:rPr>
        <w:t xml:space="preserve">the </w:t>
      </w:r>
      <w:r w:rsidRPr="001C05D3">
        <w:rPr>
          <w:b/>
          <w:sz w:val="24"/>
          <w:szCs w:val="24"/>
        </w:rPr>
        <w:t>S</w:t>
      </w:r>
      <w:r w:rsidRPr="001C05D3">
        <w:rPr>
          <w:sz w:val="24"/>
          <w:szCs w:val="24"/>
        </w:rPr>
        <w:t xml:space="preserve">tandard </w:t>
      </w:r>
      <w:r w:rsidRPr="001C05D3">
        <w:rPr>
          <w:b/>
          <w:sz w:val="24"/>
          <w:szCs w:val="24"/>
        </w:rPr>
        <w:t>M</w:t>
      </w:r>
      <w:r w:rsidRPr="001C05D3">
        <w:rPr>
          <w:sz w:val="24"/>
          <w:szCs w:val="24"/>
        </w:rPr>
        <w:t xml:space="preserve">ean </w:t>
      </w:r>
      <w:r w:rsidRPr="001C05D3">
        <w:rPr>
          <w:b/>
          <w:sz w:val="24"/>
          <w:szCs w:val="24"/>
        </w:rPr>
        <w:t>O</w:t>
      </w:r>
      <w:r w:rsidRPr="001C05D3">
        <w:rPr>
          <w:sz w:val="24"/>
          <w:szCs w:val="24"/>
        </w:rPr>
        <w:t xml:space="preserve">cean </w:t>
      </w:r>
      <w:r w:rsidRPr="001C05D3">
        <w:rPr>
          <w:b/>
          <w:sz w:val="24"/>
          <w:szCs w:val="24"/>
        </w:rPr>
        <w:t>W</w:t>
      </w:r>
      <w:r w:rsidRPr="001C05D3">
        <w:rPr>
          <w:sz w:val="24"/>
          <w:szCs w:val="24"/>
        </w:rPr>
        <w:t>ater</w:t>
      </w:r>
      <w:r>
        <w:rPr>
          <w:sz w:val="24"/>
          <w:szCs w:val="24"/>
        </w:rPr>
        <w:t xml:space="preserve"> (</w:t>
      </w:r>
      <w:r w:rsidRPr="001C05D3">
        <w:rPr>
          <w:sz w:val="24"/>
          <w:szCs w:val="24"/>
        </w:rPr>
        <w:t>SMOW</w:t>
      </w:r>
      <w:r>
        <w:rPr>
          <w:sz w:val="24"/>
          <w:szCs w:val="24"/>
        </w:rPr>
        <w:t>)</w:t>
      </w:r>
      <w:r w:rsidRPr="001C05D3">
        <w:rPr>
          <w:sz w:val="24"/>
          <w:szCs w:val="24"/>
        </w:rPr>
        <w:t>.</w:t>
      </w:r>
      <w:r w:rsidRPr="001C05D3">
        <w:rPr>
          <w:color w:val="800080"/>
          <w:sz w:val="24"/>
          <w:szCs w:val="24"/>
        </w:rPr>
        <w:t xml:space="preserve"> </w:t>
      </w:r>
      <w:r w:rsidRPr="001C05D3">
        <w:rPr>
          <w:sz w:val="24"/>
          <w:szCs w:val="24"/>
        </w:rPr>
        <w:t>Isotope composition is reported in relation to this standard which has been defined as 0‰.</w:t>
      </w:r>
      <w:r w:rsidR="004574DB">
        <w:rPr>
          <w:sz w:val="24"/>
          <w:szCs w:val="24"/>
        </w:rPr>
        <w:t xml:space="preserve"> [2]. </w:t>
      </w:r>
    </w:p>
    <w:p w:rsidR="003F699B" w:rsidRDefault="003F699B" w:rsidP="003F699B">
      <w:pPr>
        <w:pStyle w:val="Heading2"/>
      </w:pPr>
      <w:r>
        <w:t>The growth rate of hairs</w:t>
      </w:r>
    </w:p>
    <w:p w:rsidR="003F699B" w:rsidRDefault="003F699B" w:rsidP="003F699B"/>
    <w:p w:rsidR="003F699B" w:rsidRPr="00CC5EC0" w:rsidRDefault="003F699B" w:rsidP="003F699B">
      <w:pPr>
        <w:spacing w:line="480" w:lineRule="auto"/>
        <w:rPr>
          <w:rFonts w:ascii="Times New Roman" w:hAnsi="Times New Roman"/>
          <w:i/>
          <w:color w:val="FF0000"/>
          <w:sz w:val="24"/>
          <w:szCs w:val="24"/>
        </w:rPr>
      </w:pPr>
      <w:r w:rsidRPr="00CC5EC0">
        <w:rPr>
          <w:rFonts w:ascii="Times New Roman" w:hAnsi="Times New Roman"/>
          <w:sz w:val="24"/>
          <w:szCs w:val="24"/>
        </w:rPr>
        <w:t>Where an annual cycle in a time series was evident, this sinusoidal cycle was fit using nonlinear regression and removed from the series. The residual series contains fast and slow periodicities (weeks/cycle)</w:t>
      </w:r>
      <w:r>
        <w:rPr>
          <w:rFonts w:ascii="Times New Roman" w:hAnsi="Times New Roman"/>
          <w:sz w:val="24"/>
          <w:szCs w:val="24"/>
        </w:rPr>
        <w:t xml:space="preserve"> </w:t>
      </w:r>
      <w:r w:rsidRPr="001328B9">
        <w:rPr>
          <w:rFonts w:ascii="Times New Roman" w:hAnsi="Times New Roman"/>
          <w:sz w:val="24"/>
          <w:szCs w:val="24"/>
        </w:rPr>
        <w:t>(Fig. 3)</w:t>
      </w:r>
      <w:r w:rsidRPr="00CC5EC0">
        <w:rPr>
          <w:rFonts w:ascii="Times New Roman" w:hAnsi="Times New Roman"/>
          <w:sz w:val="24"/>
          <w:szCs w:val="24"/>
        </w:rPr>
        <w:t xml:space="preserve"> computed from the power density. The annual growth rates of hair were computed from the annual sinusoid</w:t>
      </w:r>
      <w:r>
        <w:rPr>
          <w:rFonts w:ascii="Times New Roman" w:hAnsi="Times New Roman"/>
          <w:sz w:val="24"/>
          <w:szCs w:val="24"/>
        </w:rPr>
        <w:t>al</w:t>
      </w:r>
      <w:r w:rsidRPr="00CC5EC0">
        <w:rPr>
          <w:rFonts w:ascii="Times New Roman" w:hAnsi="Times New Roman"/>
          <w:sz w:val="24"/>
          <w:szCs w:val="24"/>
        </w:rPr>
        <w:t xml:space="preserve"> cycles</w:t>
      </w:r>
      <w:r>
        <w:rPr>
          <w:rFonts w:ascii="Times New Roman" w:hAnsi="Times New Roman"/>
          <w:sz w:val="24"/>
          <w:szCs w:val="24"/>
        </w:rPr>
        <w:t xml:space="preserve"> </w:t>
      </w:r>
    </w:p>
    <w:p w:rsidR="004574DB" w:rsidRDefault="004574DB" w:rsidP="003F699B">
      <w:pPr>
        <w:pStyle w:val="Heading2"/>
      </w:pPr>
    </w:p>
    <w:p w:rsidR="003F699B" w:rsidRPr="00CC5EC0" w:rsidRDefault="003F699B" w:rsidP="003F699B">
      <w:pPr>
        <w:pStyle w:val="Heading2"/>
      </w:pPr>
      <w:r>
        <w:t>Periodicities of the observed oscillations</w:t>
      </w:r>
    </w:p>
    <w:p w:rsidR="003F699B" w:rsidRDefault="003F699B" w:rsidP="003F699B">
      <w:pPr>
        <w:spacing w:line="480" w:lineRule="auto"/>
        <w:rPr>
          <w:color w:val="FF0000"/>
          <w:sz w:val="24"/>
          <w:szCs w:val="24"/>
        </w:rPr>
      </w:pPr>
    </w:p>
    <w:p w:rsidR="003F699B" w:rsidRDefault="003F699B" w:rsidP="003F699B">
      <w:pPr>
        <w:pStyle w:val="List"/>
        <w:spacing w:line="480" w:lineRule="auto"/>
        <w:jc w:val="both"/>
        <w:rPr>
          <w:sz w:val="24"/>
          <w:szCs w:val="24"/>
        </w:rPr>
      </w:pPr>
      <w:r>
        <w:rPr>
          <w:sz w:val="24"/>
          <w:szCs w:val="24"/>
        </w:rPr>
        <w:t>P</w:t>
      </w:r>
      <w:r w:rsidRPr="001E714C">
        <w:rPr>
          <w:sz w:val="24"/>
          <w:szCs w:val="24"/>
        </w:rPr>
        <w:t>o</w:t>
      </w:r>
      <w:r>
        <w:rPr>
          <w:sz w:val="24"/>
          <w:szCs w:val="24"/>
        </w:rPr>
        <w:t>wer spectra of the hydrogen isotope ratios in the hair were computed using an accepted</w:t>
      </w:r>
    </w:p>
    <w:p w:rsidR="00F56104" w:rsidRDefault="00F56104" w:rsidP="003F699B">
      <w:pPr>
        <w:pStyle w:val="List"/>
        <w:spacing w:line="480" w:lineRule="auto"/>
        <w:jc w:val="both"/>
        <w:rPr>
          <w:sz w:val="24"/>
          <w:szCs w:val="24"/>
        </w:rPr>
      </w:pPr>
      <w:r>
        <w:rPr>
          <w:sz w:val="24"/>
          <w:szCs w:val="24"/>
        </w:rPr>
        <w:t xml:space="preserve">method [3]. </w:t>
      </w:r>
      <w:r w:rsidRPr="001E714C">
        <w:rPr>
          <w:sz w:val="24"/>
          <w:szCs w:val="24"/>
        </w:rPr>
        <w:t xml:space="preserve">Spectral indices of </w:t>
      </w:r>
      <w:r>
        <w:rPr>
          <w:sz w:val="24"/>
          <w:szCs w:val="24"/>
        </w:rPr>
        <w:t>variability in the hydrogen isotope ratios along the length of the</w:t>
      </w:r>
    </w:p>
    <w:p w:rsidR="00F56104" w:rsidRDefault="00F56104" w:rsidP="00F56104">
      <w:pPr>
        <w:pStyle w:val="List"/>
        <w:spacing w:line="480" w:lineRule="auto"/>
        <w:jc w:val="both"/>
        <w:rPr>
          <w:sz w:val="24"/>
          <w:szCs w:val="24"/>
        </w:rPr>
      </w:pPr>
      <w:r>
        <w:rPr>
          <w:sz w:val="24"/>
          <w:szCs w:val="24"/>
        </w:rPr>
        <w:t xml:space="preserve">hair </w:t>
      </w:r>
      <w:r w:rsidRPr="001E714C">
        <w:rPr>
          <w:sz w:val="24"/>
          <w:szCs w:val="24"/>
        </w:rPr>
        <w:t>represents the dynamic interaction between the</w:t>
      </w:r>
      <w:r>
        <w:rPr>
          <w:sz w:val="24"/>
          <w:szCs w:val="24"/>
        </w:rPr>
        <w:t xml:space="preserve"> autonomic nervous system’s</w:t>
      </w:r>
      <w:r w:rsidRPr="001E714C">
        <w:rPr>
          <w:sz w:val="24"/>
          <w:szCs w:val="24"/>
        </w:rPr>
        <w:t xml:space="preserve"> neural control</w:t>
      </w:r>
    </w:p>
    <w:p w:rsidR="00F56104" w:rsidRDefault="00977D65" w:rsidP="00F56104">
      <w:pPr>
        <w:pStyle w:val="List"/>
        <w:spacing w:line="480" w:lineRule="auto"/>
        <w:jc w:val="both"/>
        <w:rPr>
          <w:sz w:val="24"/>
          <w:szCs w:val="24"/>
        </w:rPr>
      </w:pPr>
      <w:r>
        <w:rPr>
          <w:sz w:val="24"/>
          <w:szCs w:val="24"/>
        </w:rPr>
        <w:t>o</w:t>
      </w:r>
      <w:r w:rsidR="00F56104" w:rsidRPr="001E714C">
        <w:rPr>
          <w:sz w:val="24"/>
          <w:szCs w:val="24"/>
        </w:rPr>
        <w:t xml:space="preserve">f the </w:t>
      </w:r>
      <w:r w:rsidR="00F56104">
        <w:rPr>
          <w:sz w:val="24"/>
          <w:szCs w:val="24"/>
        </w:rPr>
        <w:t>oscillations</w:t>
      </w:r>
      <w:r w:rsidR="00F56104" w:rsidRPr="001E714C">
        <w:rPr>
          <w:sz w:val="24"/>
          <w:szCs w:val="24"/>
        </w:rPr>
        <w:t xml:space="preserve"> and its</w:t>
      </w:r>
      <w:r w:rsidR="00F56104">
        <w:rPr>
          <w:sz w:val="24"/>
          <w:szCs w:val="24"/>
        </w:rPr>
        <w:t xml:space="preserve"> control of the biologic rhythms. </w:t>
      </w:r>
    </w:p>
    <w:p w:rsidR="00F56104" w:rsidRDefault="00F56104" w:rsidP="00F56104">
      <w:pPr>
        <w:pStyle w:val="List"/>
        <w:spacing w:line="480" w:lineRule="auto"/>
        <w:jc w:val="both"/>
        <w:rPr>
          <w:sz w:val="24"/>
          <w:szCs w:val="24"/>
        </w:rPr>
      </w:pPr>
      <w:r>
        <w:rPr>
          <w:sz w:val="24"/>
          <w:szCs w:val="24"/>
        </w:rPr>
        <w:t>The</w:t>
      </w:r>
      <w:r w:rsidRPr="001E714C">
        <w:rPr>
          <w:sz w:val="24"/>
          <w:szCs w:val="24"/>
        </w:rPr>
        <w:t xml:space="preserve"> autonomic sympathetic modulation </w:t>
      </w:r>
      <w:r>
        <w:rPr>
          <w:sz w:val="24"/>
          <w:szCs w:val="24"/>
        </w:rPr>
        <w:t>are revealed in the low frequenc</w:t>
      </w:r>
      <w:r w:rsidR="00977D65">
        <w:rPr>
          <w:sz w:val="24"/>
          <w:szCs w:val="24"/>
        </w:rPr>
        <w:t>ies</w:t>
      </w:r>
      <w:r>
        <w:rPr>
          <w:color w:val="FF0000"/>
          <w:sz w:val="24"/>
          <w:szCs w:val="24"/>
        </w:rPr>
        <w:t xml:space="preserve"> </w:t>
      </w:r>
      <w:r>
        <w:rPr>
          <w:sz w:val="24"/>
          <w:szCs w:val="24"/>
        </w:rPr>
        <w:t>and the high</w:t>
      </w:r>
    </w:p>
    <w:p w:rsidR="00F56104" w:rsidRDefault="00F56104" w:rsidP="00F56104">
      <w:pPr>
        <w:pStyle w:val="List"/>
        <w:spacing w:line="480" w:lineRule="auto"/>
        <w:jc w:val="both"/>
        <w:rPr>
          <w:sz w:val="24"/>
          <w:szCs w:val="24"/>
        </w:rPr>
      </w:pPr>
      <w:r w:rsidRPr="001E714C">
        <w:rPr>
          <w:sz w:val="24"/>
          <w:szCs w:val="24"/>
        </w:rPr>
        <w:t>frequencies</w:t>
      </w:r>
      <w:r>
        <w:rPr>
          <w:sz w:val="24"/>
          <w:szCs w:val="24"/>
        </w:rPr>
        <w:t xml:space="preserve"> represent the</w:t>
      </w:r>
      <w:r w:rsidRPr="001E714C">
        <w:rPr>
          <w:sz w:val="24"/>
          <w:szCs w:val="24"/>
        </w:rPr>
        <w:t xml:space="preserve"> autonomic parasympathetic</w:t>
      </w:r>
      <w:r>
        <w:rPr>
          <w:sz w:val="24"/>
          <w:szCs w:val="24"/>
        </w:rPr>
        <w:t xml:space="preserve"> </w:t>
      </w:r>
      <w:r w:rsidRPr="001E714C">
        <w:rPr>
          <w:sz w:val="24"/>
          <w:szCs w:val="24"/>
        </w:rPr>
        <w:t xml:space="preserve">control </w:t>
      </w:r>
      <w:r>
        <w:rPr>
          <w:sz w:val="24"/>
          <w:szCs w:val="24"/>
        </w:rPr>
        <w:t xml:space="preserve">of the hydrogen isotope </w:t>
      </w:r>
      <w:r w:rsidRPr="001E714C">
        <w:rPr>
          <w:sz w:val="24"/>
          <w:szCs w:val="24"/>
        </w:rPr>
        <w:t>variability</w:t>
      </w:r>
    </w:p>
    <w:p w:rsidR="00F56104" w:rsidRPr="001E714C" w:rsidRDefault="00F56104" w:rsidP="00F56104">
      <w:pPr>
        <w:pStyle w:val="List"/>
        <w:spacing w:line="480" w:lineRule="auto"/>
        <w:jc w:val="both"/>
        <w:rPr>
          <w:color w:val="FF0000"/>
          <w:sz w:val="24"/>
          <w:szCs w:val="24"/>
        </w:rPr>
      </w:pPr>
      <w:r>
        <w:rPr>
          <w:sz w:val="24"/>
          <w:szCs w:val="24"/>
        </w:rPr>
        <w:t>along the length of the hairs</w:t>
      </w:r>
      <w:r w:rsidRPr="001E714C">
        <w:rPr>
          <w:sz w:val="24"/>
          <w:szCs w:val="24"/>
        </w:rPr>
        <w:t>.</w:t>
      </w:r>
    </w:p>
    <w:p w:rsidR="003F699B" w:rsidRDefault="003F699B" w:rsidP="003F699B">
      <w:pPr>
        <w:pStyle w:val="BodyText"/>
        <w:spacing w:line="480" w:lineRule="auto"/>
        <w:rPr>
          <w:sz w:val="24"/>
          <w:szCs w:val="24"/>
        </w:rPr>
      </w:pPr>
      <w:r w:rsidRPr="001E714C">
        <w:rPr>
          <w:sz w:val="24"/>
          <w:szCs w:val="24"/>
        </w:rPr>
        <w:t>The exploitation of the mean growing rates of hair</w:t>
      </w:r>
      <w:r>
        <w:rPr>
          <w:sz w:val="24"/>
          <w:szCs w:val="24"/>
        </w:rPr>
        <w:t xml:space="preserve"> and</w:t>
      </w:r>
      <w:r w:rsidRPr="001E714C">
        <w:rPr>
          <w:sz w:val="24"/>
          <w:szCs w:val="24"/>
        </w:rPr>
        <w:t xml:space="preserve"> the sampling frequency of our series</w:t>
      </w:r>
      <w:r>
        <w:rPr>
          <w:sz w:val="24"/>
          <w:szCs w:val="24"/>
        </w:rPr>
        <w:t xml:space="preserve"> allows us </w:t>
      </w:r>
      <w:r w:rsidRPr="001E714C">
        <w:rPr>
          <w:sz w:val="24"/>
          <w:szCs w:val="24"/>
        </w:rPr>
        <w:t xml:space="preserve">to estimate the periodicity of the observed oscillations. </w:t>
      </w:r>
    </w:p>
    <w:p w:rsidR="003F699B" w:rsidRDefault="003F699B" w:rsidP="003F699B">
      <w:pPr>
        <w:pStyle w:val="Heading2"/>
      </w:pPr>
      <w:proofErr w:type="gramStart"/>
      <w:r w:rsidRPr="00394FEA">
        <w:t>Computing high and low periodicitie</w:t>
      </w:r>
      <w:r>
        <w:t>s from spectra and growth rates.</w:t>
      </w:r>
      <w:proofErr w:type="gramEnd"/>
    </w:p>
    <w:p w:rsidR="003F699B" w:rsidRDefault="003F699B" w:rsidP="003F699B">
      <w:pPr>
        <w:rPr>
          <w:sz w:val="24"/>
          <w:szCs w:val="24"/>
        </w:rPr>
      </w:pP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In the time series of hydrogen isotope ratio measurements at multiples of 0.3 cm along a hair taken from a Mammoth there is a partial annual sinusoid evident. The periodicity of this sinusoid is 52 weeks, but to illustrate our computations we use the growth rate of the hair to compute this periodicity.  </w:t>
      </w:r>
      <w:proofErr w:type="gramStart"/>
      <w:r w:rsidRPr="00394FEA">
        <w:rPr>
          <w:rFonts w:ascii="Times New Roman" w:hAnsi="Times New Roman"/>
          <w:sz w:val="24"/>
          <w:szCs w:val="24"/>
        </w:rPr>
        <w:t xml:space="preserve">Using the half span of the annual sinusoid, the best fit growth rate for the hair of the </w:t>
      </w:r>
      <w:r w:rsidR="00977D65" w:rsidRPr="00394FEA">
        <w:rPr>
          <w:rFonts w:ascii="Times New Roman" w:hAnsi="Times New Roman"/>
          <w:sz w:val="24"/>
          <w:szCs w:val="24"/>
        </w:rPr>
        <w:t>function of length along the hair in cm:</w:t>
      </w:r>
      <w:r w:rsidR="00977D65">
        <w:rPr>
          <w:rFonts w:ascii="Times New Roman" w:hAnsi="Times New Roman"/>
          <w:sz w:val="24"/>
          <w:szCs w:val="24"/>
        </w:rPr>
        <w:t xml:space="preserve"> </w:t>
      </w:r>
      <w:r w:rsidRPr="00394FEA">
        <w:rPr>
          <w:rFonts w:ascii="Times New Roman" w:hAnsi="Times New Roman"/>
          <w:sz w:val="24"/>
          <w:szCs w:val="24"/>
        </w:rPr>
        <w:t>Mammoth is approximately 32 cm/year.</w:t>
      </w:r>
      <w:proofErr w:type="gramEnd"/>
      <w:r w:rsidRPr="00394FEA">
        <w:rPr>
          <w:rFonts w:ascii="Times New Roman" w:hAnsi="Times New Roman"/>
          <w:sz w:val="24"/>
          <w:szCs w:val="24"/>
        </w:rPr>
        <w:t xml:space="preserve">  Fitting the annual sinusoid as well as a trend yields the </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    </w:t>
      </w:r>
      <w:r w:rsidRPr="00394FEA">
        <w:rPr>
          <w:rFonts w:ascii="Times New Roman" w:hAnsi="Times New Roman"/>
          <w:sz w:val="24"/>
          <w:szCs w:val="24"/>
        </w:rPr>
        <w:tab/>
      </w:r>
      <w:r w:rsidRPr="00394FEA">
        <w:rPr>
          <w:rFonts w:ascii="Times New Roman" w:hAnsi="Times New Roman"/>
          <w:sz w:val="24"/>
          <w:szCs w:val="24"/>
        </w:rPr>
        <w:tab/>
        <w:t xml:space="preserve">Predicted </w:t>
      </w:r>
      <w:proofErr w:type="spellStart"/>
      <w:r w:rsidRPr="00394FEA">
        <w:rPr>
          <w:rFonts w:ascii="Times New Roman" w:hAnsi="Times New Roman"/>
          <w:sz w:val="24"/>
          <w:szCs w:val="24"/>
        </w:rPr>
        <w:t>dD</w:t>
      </w:r>
      <w:proofErr w:type="spellEnd"/>
      <w:r w:rsidRPr="00394FEA">
        <w:rPr>
          <w:rFonts w:ascii="Times New Roman" w:hAnsi="Times New Roman"/>
          <w:sz w:val="24"/>
          <w:szCs w:val="24"/>
        </w:rPr>
        <w:t xml:space="preserve"> = -158 -.727*cm +8.69*sin (-.196*cm +3.98),</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The frequency of the sinusoid is </w:t>
      </w:r>
      <w:proofErr w:type="gramStart"/>
      <w:r w:rsidRPr="00394FEA">
        <w:rPr>
          <w:rFonts w:ascii="Times New Roman" w:hAnsi="Times New Roman"/>
          <w:sz w:val="24"/>
          <w:szCs w:val="24"/>
        </w:rPr>
        <w:t>0.196 radians/cm</w:t>
      </w:r>
      <w:proofErr w:type="gramEnd"/>
      <w:r w:rsidRPr="00394FEA">
        <w:rPr>
          <w:rFonts w:ascii="Times New Roman" w:hAnsi="Times New Roman"/>
          <w:sz w:val="24"/>
          <w:szCs w:val="24"/>
        </w:rPr>
        <w:t>. To convert from radians to cycles, we calculate (0.196 radians/cm)/ (</w:t>
      </w:r>
      <w:r w:rsidRPr="00394FEA">
        <w:rPr>
          <w:rFonts w:ascii="Times New Roman" w:hAnsi="Times New Roman"/>
          <w:position w:val="-6"/>
          <w:sz w:val="24"/>
          <w:szCs w:val="24"/>
        </w:rPr>
        <w:object w:dxaOrig="3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8pt" o:ole="">
            <v:imagedata r:id="rId7" o:title=""/>
          </v:shape>
          <o:OLEObject Type="Embed" ProgID="Equation.DSMT4" ShapeID="_x0000_i1025" DrawAspect="Content" ObjectID="_1369140366" r:id="rId8"/>
        </w:object>
      </w:r>
      <w:r w:rsidRPr="00394FEA">
        <w:rPr>
          <w:rFonts w:ascii="Times New Roman" w:hAnsi="Times New Roman"/>
          <w:sz w:val="24"/>
          <w:szCs w:val="24"/>
        </w:rPr>
        <w:t xml:space="preserve">radians/cycle) = 0.0312 cycles/cm. Applying the growth rate, </w:t>
      </w:r>
      <w:r w:rsidRPr="00394FEA">
        <w:rPr>
          <w:rFonts w:ascii="Times New Roman" w:hAnsi="Times New Roman"/>
          <w:sz w:val="24"/>
          <w:szCs w:val="24"/>
        </w:rPr>
        <w:lastRenderedPageBreak/>
        <w:t xml:space="preserve">our frequency is (0.0312 cycles/cm) x (32 cm/52 weeks) = 0.0192 cycles/week and the reciprocal of frequency gives the corresponding periodicity of 52 weeks/cycle. </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We now compute the periodicity of the high frequency spectral peak in the spectrum of the Mammoth hair. The Mammoth hair time series was detrended and had the annual sinusoid removed simultaneously by nonlinear regression. The residual time series retains the gaps that the original series had in terms of not having measurements at every multiple of 0.3 cm, but the three different segments of data can be concatenated in the residual series to form one pooled time series whose spectrum may reveal periodicities lower than the annual one.   This spectrum showed a high frequency peak </w:t>
      </w:r>
      <w:proofErr w:type="gramStart"/>
      <w:r w:rsidRPr="00394FEA">
        <w:rPr>
          <w:rFonts w:ascii="Times New Roman" w:hAnsi="Times New Roman"/>
          <w:sz w:val="24"/>
          <w:szCs w:val="24"/>
        </w:rPr>
        <w:t>at 0.42 cycles/observation on the x-axis (frequency/</w:t>
      </w:r>
      <w:r w:rsidRPr="00394FEA">
        <w:rPr>
          <w:rFonts w:ascii="Times New Roman" w:hAnsi="Times New Roman"/>
          <w:position w:val="-6"/>
          <w:sz w:val="24"/>
          <w:szCs w:val="24"/>
        </w:rPr>
        <w:object w:dxaOrig="360" w:dyaOrig="279">
          <v:shape id="_x0000_i1026" type="#_x0000_t75" style="width:18pt;height:13.8pt" o:ole="">
            <v:imagedata r:id="rId7" o:title=""/>
          </v:shape>
          <o:OLEObject Type="Embed" ProgID="Equation.DSMT4" ShapeID="_x0000_i1026" DrawAspect="Content" ObjectID="_1369140367" r:id="rId9"/>
        </w:object>
      </w:r>
      <w:r w:rsidRPr="00394FEA">
        <w:rPr>
          <w:rFonts w:ascii="Times New Roman" w:hAnsi="Times New Roman"/>
          <w:sz w:val="24"/>
          <w:szCs w:val="24"/>
        </w:rPr>
        <w:t>axi</w:t>
      </w:r>
      <w:r w:rsidR="00977D65">
        <w:rPr>
          <w:rFonts w:ascii="Times New Roman" w:hAnsi="Times New Roman"/>
          <w:sz w:val="24"/>
          <w:szCs w:val="24"/>
        </w:rPr>
        <w:t>s)</w:t>
      </w:r>
      <w:proofErr w:type="gramEnd"/>
      <w:r w:rsidR="00977D65">
        <w:rPr>
          <w:rFonts w:ascii="Times New Roman" w:hAnsi="Times New Roman"/>
          <w:sz w:val="24"/>
          <w:szCs w:val="24"/>
        </w:rPr>
        <w:t>. The measurement interval is:</w:t>
      </w:r>
    </w:p>
    <w:p w:rsidR="003F699B" w:rsidRPr="00394FEA" w:rsidRDefault="003F699B" w:rsidP="003F699B">
      <w:pPr>
        <w:spacing w:line="480" w:lineRule="auto"/>
        <w:rPr>
          <w:rFonts w:ascii="Times New Roman" w:hAnsi="Times New Roman"/>
          <w:sz w:val="24"/>
          <w:szCs w:val="24"/>
        </w:rPr>
      </w:pPr>
      <w:proofErr w:type="spellStart"/>
      <w:r w:rsidRPr="00394FEA">
        <w:rPr>
          <w:rFonts w:ascii="Times New Roman" w:hAnsi="Times New Roman"/>
          <w:sz w:val="24"/>
          <w:szCs w:val="24"/>
        </w:rPr>
        <w:t>dt</w:t>
      </w:r>
      <w:proofErr w:type="spellEnd"/>
      <w:r w:rsidRPr="00394FEA">
        <w:rPr>
          <w:rFonts w:ascii="Times New Roman" w:hAnsi="Times New Roman"/>
          <w:sz w:val="24"/>
          <w:szCs w:val="24"/>
        </w:rPr>
        <w:t xml:space="preserve"> = 0.3 cm/observation; so we calculate a frequency of (0.42 cycles/observation) /</w:t>
      </w:r>
      <w:proofErr w:type="spellStart"/>
      <w:r w:rsidRPr="00394FEA">
        <w:rPr>
          <w:rFonts w:ascii="Times New Roman" w:hAnsi="Times New Roman"/>
          <w:sz w:val="24"/>
          <w:szCs w:val="24"/>
        </w:rPr>
        <w:t>dt</w:t>
      </w:r>
      <w:proofErr w:type="spellEnd"/>
      <w:r w:rsidRPr="00394FEA">
        <w:rPr>
          <w:rFonts w:ascii="Times New Roman" w:hAnsi="Times New Roman"/>
          <w:sz w:val="24"/>
          <w:szCs w:val="24"/>
        </w:rPr>
        <w:t xml:space="preserve"> =</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1.4 cycles/cm. </w:t>
      </w:r>
      <w:proofErr w:type="gramStart"/>
      <w:r w:rsidRPr="00394FEA">
        <w:rPr>
          <w:rFonts w:ascii="Times New Roman" w:hAnsi="Times New Roman"/>
          <w:sz w:val="24"/>
          <w:szCs w:val="24"/>
        </w:rPr>
        <w:t>Applying</w:t>
      </w:r>
      <w:proofErr w:type="gramEnd"/>
      <w:r w:rsidRPr="00394FEA">
        <w:rPr>
          <w:rFonts w:ascii="Times New Roman" w:hAnsi="Times New Roman"/>
          <w:sz w:val="24"/>
          <w:szCs w:val="24"/>
        </w:rPr>
        <w:t xml:space="preserve"> the growth rate, we calculate a frequency of</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(1.4 cycles/cm) x (32 cm/ 52 weeks) = 0.862 cycles/week and the reciprocal gives a high frequency periodicity of 1.2 weeks/cycle.  </w:t>
      </w:r>
    </w:p>
    <w:p w:rsidR="003F699B" w:rsidRPr="00394FEA" w:rsidRDefault="003F699B" w:rsidP="003F699B">
      <w:pPr>
        <w:spacing w:line="480" w:lineRule="auto"/>
        <w:rPr>
          <w:rFonts w:ascii="Times New Roman" w:hAnsi="Times New Roman"/>
          <w:sz w:val="24"/>
          <w:szCs w:val="24"/>
        </w:rPr>
      </w:pPr>
    </w:p>
    <w:p w:rsidR="003F699B" w:rsidRPr="00394FEA" w:rsidRDefault="00977D65" w:rsidP="003F699B">
      <w:pPr>
        <w:spacing w:line="480" w:lineRule="auto"/>
        <w:rPr>
          <w:rFonts w:ascii="Times New Roman" w:hAnsi="Times New Roman"/>
          <w:sz w:val="24"/>
          <w:szCs w:val="24"/>
        </w:rPr>
      </w:pPr>
      <w:r>
        <w:rPr>
          <w:rFonts w:ascii="Times New Roman" w:hAnsi="Times New Roman"/>
          <w:sz w:val="24"/>
          <w:szCs w:val="24"/>
        </w:rPr>
        <w:t>The m</w:t>
      </w:r>
      <w:r w:rsidR="003F699B" w:rsidRPr="00394FEA">
        <w:rPr>
          <w:rFonts w:ascii="Times New Roman" w:hAnsi="Times New Roman"/>
          <w:sz w:val="24"/>
          <w:szCs w:val="24"/>
        </w:rPr>
        <w:t xml:space="preserve">ammoth hair spectrum also showed another peak </w:t>
      </w:r>
      <w:proofErr w:type="gramStart"/>
      <w:r w:rsidR="003F699B" w:rsidRPr="00394FEA">
        <w:rPr>
          <w:rFonts w:ascii="Times New Roman" w:hAnsi="Times New Roman"/>
          <w:sz w:val="24"/>
          <w:szCs w:val="24"/>
        </w:rPr>
        <w:t>at 0.15 cycles/observation</w:t>
      </w:r>
      <w:proofErr w:type="gramEnd"/>
      <w:r w:rsidR="003F699B" w:rsidRPr="00394FEA">
        <w:rPr>
          <w:rFonts w:ascii="Times New Roman" w:hAnsi="Times New Roman"/>
          <w:sz w:val="24"/>
          <w:szCs w:val="24"/>
        </w:rPr>
        <w:t>. The corresponding periodicity is</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  </w:t>
      </w:r>
    </w:p>
    <w:p w:rsidR="003F699B" w:rsidRPr="00394FEA" w:rsidRDefault="003F699B" w:rsidP="003F699B">
      <w:pPr>
        <w:spacing w:line="480" w:lineRule="auto"/>
        <w:rPr>
          <w:rFonts w:ascii="Times New Roman" w:hAnsi="Times New Roman"/>
          <w:sz w:val="24"/>
          <w:szCs w:val="24"/>
        </w:rPr>
      </w:pPr>
      <w:r w:rsidRPr="00394FEA">
        <w:rPr>
          <w:rFonts w:ascii="Times New Roman" w:hAnsi="Times New Roman"/>
          <w:sz w:val="24"/>
          <w:szCs w:val="24"/>
        </w:rPr>
        <w:t xml:space="preserve">       </w:t>
      </w:r>
      <w:r w:rsidRPr="00394FEA">
        <w:rPr>
          <w:rFonts w:ascii="Times New Roman" w:hAnsi="Times New Roman"/>
          <w:position w:val="-32"/>
          <w:sz w:val="24"/>
          <w:szCs w:val="24"/>
        </w:rPr>
        <w:object w:dxaOrig="7680" w:dyaOrig="700">
          <v:shape id="_x0000_i1027" type="#_x0000_t75" style="width:384pt;height:34.8pt" o:ole="">
            <v:imagedata r:id="rId10" o:title=""/>
          </v:shape>
          <o:OLEObject Type="Embed" ProgID="Equation.DSMT4" ShapeID="_x0000_i1027" DrawAspect="Content" ObjectID="_1369140368" r:id="rId11"/>
        </w:object>
      </w:r>
    </w:p>
    <w:p w:rsidR="003F699B" w:rsidRPr="00394FEA" w:rsidRDefault="003F699B" w:rsidP="003F699B">
      <w:pPr>
        <w:spacing w:line="480" w:lineRule="auto"/>
        <w:rPr>
          <w:rFonts w:ascii="Times New Roman" w:hAnsi="Times New Roman"/>
          <w:sz w:val="24"/>
          <w:szCs w:val="24"/>
        </w:rPr>
      </w:pPr>
    </w:p>
    <w:p w:rsidR="003F699B" w:rsidRDefault="00977D65" w:rsidP="003F699B">
      <w:pPr>
        <w:spacing w:line="480" w:lineRule="auto"/>
        <w:rPr>
          <w:rFonts w:ascii="Times New Roman" w:hAnsi="Times New Roman"/>
          <w:sz w:val="24"/>
          <w:szCs w:val="24"/>
        </w:rPr>
      </w:pPr>
      <w:r>
        <w:rPr>
          <w:rFonts w:ascii="Times New Roman" w:hAnsi="Times New Roman"/>
          <w:sz w:val="24"/>
          <w:szCs w:val="24"/>
        </w:rPr>
        <w:t>For m</w:t>
      </w:r>
      <w:r w:rsidR="003F699B" w:rsidRPr="00394FEA">
        <w:rPr>
          <w:rFonts w:ascii="Times New Roman" w:hAnsi="Times New Roman"/>
          <w:sz w:val="24"/>
          <w:szCs w:val="24"/>
        </w:rPr>
        <w:t xml:space="preserve">ammoth hair, </w:t>
      </w:r>
      <w:proofErr w:type="spellStart"/>
      <w:r w:rsidR="003F699B" w:rsidRPr="00394FEA">
        <w:rPr>
          <w:rFonts w:ascii="Times New Roman" w:hAnsi="Times New Roman"/>
          <w:sz w:val="24"/>
          <w:szCs w:val="24"/>
        </w:rPr>
        <w:t>Nyquist</w:t>
      </w:r>
      <w:proofErr w:type="spellEnd"/>
      <w:r w:rsidR="003F699B" w:rsidRPr="00394FEA">
        <w:rPr>
          <w:rFonts w:ascii="Times New Roman" w:hAnsi="Times New Roman"/>
          <w:sz w:val="24"/>
          <w:szCs w:val="24"/>
        </w:rPr>
        <w:t xml:space="preserve"> folding frequency = 0.5/0.3 = 1.67 cycle/ cm.  This frequency times the growth rate gives a frequency </w:t>
      </w:r>
      <w:proofErr w:type="gramStart"/>
      <w:r w:rsidR="003F699B" w:rsidRPr="00394FEA">
        <w:rPr>
          <w:rFonts w:ascii="Times New Roman" w:hAnsi="Times New Roman"/>
          <w:sz w:val="24"/>
          <w:szCs w:val="24"/>
        </w:rPr>
        <w:t>of 1.03 cycles/week</w:t>
      </w:r>
      <w:proofErr w:type="gramEnd"/>
      <w:r w:rsidR="003F699B" w:rsidRPr="00394FEA">
        <w:rPr>
          <w:rFonts w:ascii="Times New Roman" w:hAnsi="Times New Roman"/>
          <w:sz w:val="24"/>
          <w:szCs w:val="24"/>
        </w:rPr>
        <w:t xml:space="preserve"> with a corresponding periodicity of approximately 1.0 week. Since we do not anticipate important periodicities this low or lower, there should be no fold-back contamination in the above results.</w:t>
      </w:r>
    </w:p>
    <w:p w:rsidR="003F699B" w:rsidRDefault="003F699B" w:rsidP="003F699B">
      <w:pPr>
        <w:pStyle w:val="Heading3"/>
      </w:pPr>
      <w:r>
        <w:t>Human hair</w:t>
      </w:r>
    </w:p>
    <w:p w:rsidR="003F699B" w:rsidRDefault="003F699B" w:rsidP="003F699B">
      <w:bookmarkStart w:id="0" w:name="OLE_LINK3"/>
      <w:bookmarkStart w:id="1" w:name="OLE_LINK4"/>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In the time series of hydrogen isotope ratio measurements (</w:t>
      </w:r>
      <w:proofErr w:type="spellStart"/>
      <w:r w:rsidRPr="0075499C">
        <w:rPr>
          <w:rFonts w:ascii="Times New Roman" w:hAnsi="Times New Roman"/>
          <w:sz w:val="24"/>
          <w:szCs w:val="24"/>
        </w:rPr>
        <w:t>dD</w:t>
      </w:r>
      <w:proofErr w:type="spellEnd"/>
      <w:r w:rsidRPr="0075499C">
        <w:rPr>
          <w:rFonts w:ascii="Times New Roman" w:hAnsi="Times New Roman"/>
          <w:sz w:val="24"/>
          <w:szCs w:val="24"/>
        </w:rPr>
        <w:t xml:space="preserve">) every 1.0 cm along a hair there is a clear annual sinusoid over more than two years of data.  </w:t>
      </w:r>
      <w:bookmarkEnd w:id="0"/>
      <w:bookmarkEnd w:id="1"/>
      <w:r w:rsidRPr="0075499C">
        <w:rPr>
          <w:rFonts w:ascii="Times New Roman" w:hAnsi="Times New Roman"/>
          <w:sz w:val="24"/>
          <w:szCs w:val="24"/>
        </w:rPr>
        <w:t>Fitting the annual sinusoid by nonlinear regression yielded the function of length along the hair in cm:</w:t>
      </w: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    </w:t>
      </w:r>
      <w:r w:rsidRPr="0075499C">
        <w:rPr>
          <w:rFonts w:ascii="Times New Roman" w:hAnsi="Times New Roman"/>
          <w:sz w:val="24"/>
          <w:szCs w:val="24"/>
        </w:rPr>
        <w:tab/>
      </w:r>
      <w:r w:rsidRPr="0075499C">
        <w:rPr>
          <w:rFonts w:ascii="Times New Roman" w:hAnsi="Times New Roman"/>
          <w:sz w:val="24"/>
          <w:szCs w:val="24"/>
        </w:rPr>
        <w:tab/>
        <w:t xml:space="preserve">Predicted </w:t>
      </w:r>
      <w:proofErr w:type="spellStart"/>
      <w:r w:rsidRPr="0075499C">
        <w:rPr>
          <w:rFonts w:ascii="Times New Roman" w:hAnsi="Times New Roman"/>
          <w:sz w:val="24"/>
          <w:szCs w:val="24"/>
        </w:rPr>
        <w:t>dD</w:t>
      </w:r>
      <w:proofErr w:type="spellEnd"/>
      <w:r w:rsidRPr="0075499C">
        <w:rPr>
          <w:rFonts w:ascii="Times New Roman" w:hAnsi="Times New Roman"/>
          <w:sz w:val="24"/>
          <w:szCs w:val="24"/>
        </w:rPr>
        <w:t xml:space="preserve"> = -70.17 – 0.096*</w:t>
      </w:r>
      <w:proofErr w:type="gramStart"/>
      <w:r w:rsidRPr="0075499C">
        <w:rPr>
          <w:rFonts w:ascii="Times New Roman" w:hAnsi="Times New Roman"/>
          <w:sz w:val="24"/>
          <w:szCs w:val="24"/>
        </w:rPr>
        <w:t>cm  +</w:t>
      </w:r>
      <w:proofErr w:type="gramEnd"/>
      <w:r w:rsidRPr="0075499C">
        <w:rPr>
          <w:rFonts w:ascii="Times New Roman" w:hAnsi="Times New Roman"/>
          <w:sz w:val="24"/>
          <w:szCs w:val="24"/>
        </w:rPr>
        <w:t xml:space="preserve"> 1.641*sin(.371*cm + .308).</w:t>
      </w: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The frequency of the</w:t>
      </w:r>
      <w:r>
        <w:rPr>
          <w:rFonts w:ascii="Times New Roman" w:hAnsi="Times New Roman"/>
          <w:sz w:val="24"/>
          <w:szCs w:val="24"/>
        </w:rPr>
        <w:t xml:space="preserve"> annual</w:t>
      </w:r>
      <w:r w:rsidRPr="0075499C">
        <w:rPr>
          <w:rFonts w:ascii="Times New Roman" w:hAnsi="Times New Roman"/>
          <w:sz w:val="24"/>
          <w:szCs w:val="24"/>
        </w:rPr>
        <w:t xml:space="preserve"> sinusoid is </w:t>
      </w:r>
      <w:proofErr w:type="gramStart"/>
      <w:r w:rsidRPr="0075499C">
        <w:rPr>
          <w:rFonts w:ascii="Times New Roman" w:hAnsi="Times New Roman"/>
          <w:sz w:val="24"/>
          <w:szCs w:val="24"/>
        </w:rPr>
        <w:t>0.371 radians/cm</w:t>
      </w:r>
      <w:proofErr w:type="gramEnd"/>
      <w:r w:rsidRPr="0075499C">
        <w:rPr>
          <w:rFonts w:ascii="Times New Roman" w:hAnsi="Times New Roman"/>
          <w:sz w:val="24"/>
          <w:szCs w:val="24"/>
        </w:rPr>
        <w:t xml:space="preserve">. </w:t>
      </w:r>
      <w:r>
        <w:rPr>
          <w:rFonts w:ascii="Times New Roman" w:hAnsi="Times New Roman"/>
          <w:sz w:val="24"/>
          <w:szCs w:val="24"/>
        </w:rPr>
        <w:t>The corresponding human hair growth rate= (2π radians/cycle)/</w:t>
      </w:r>
      <w:r w:rsidRPr="0075499C">
        <w:rPr>
          <w:rFonts w:ascii="Times New Roman" w:hAnsi="Times New Roman"/>
          <w:sz w:val="24"/>
          <w:szCs w:val="24"/>
        </w:rPr>
        <w:t xml:space="preserve"> (0.371 </w:t>
      </w:r>
      <w:r>
        <w:rPr>
          <w:rFonts w:ascii="Times New Roman" w:hAnsi="Times New Roman"/>
          <w:sz w:val="24"/>
          <w:szCs w:val="24"/>
        </w:rPr>
        <w:t>radians/cm)/=16.9 cm/year</w:t>
      </w:r>
      <w:proofErr w:type="gramStart"/>
      <w:r>
        <w:rPr>
          <w:rFonts w:ascii="Times New Roman" w:hAnsi="Times New Roman"/>
          <w:sz w:val="24"/>
          <w:szCs w:val="24"/>
        </w:rPr>
        <w:t>.</w:t>
      </w:r>
      <w:r w:rsidRPr="0075499C">
        <w:rPr>
          <w:rFonts w:ascii="Times New Roman" w:hAnsi="Times New Roman"/>
          <w:sz w:val="24"/>
          <w:szCs w:val="24"/>
        </w:rPr>
        <w:t>(</w:t>
      </w:r>
      <w:proofErr w:type="gramEnd"/>
      <w:r w:rsidRPr="0075499C">
        <w:rPr>
          <w:rFonts w:ascii="Times New Roman" w:hAnsi="Times New Roman"/>
          <w:position w:val="-6"/>
          <w:sz w:val="24"/>
          <w:szCs w:val="24"/>
        </w:rPr>
        <w:object w:dxaOrig="360" w:dyaOrig="279">
          <v:shape id="_x0000_i1028" type="#_x0000_t75" style="width:18pt;height:13.8pt" o:ole="">
            <v:imagedata r:id="rId7" o:title=""/>
          </v:shape>
          <o:OLEObject Type="Embed" ProgID="Equation.DSMT4" ShapeID="_x0000_i1028" DrawAspect="Content" ObjectID="_1369140369" r:id="rId12"/>
        </w:object>
      </w:r>
      <w:r w:rsidRPr="0075499C">
        <w:rPr>
          <w:rFonts w:ascii="Times New Roman" w:hAnsi="Times New Roman"/>
          <w:sz w:val="24"/>
          <w:szCs w:val="24"/>
        </w:rPr>
        <w:t xml:space="preserve">radians/cycle) = 0.059 cycles/cm. Applying the best fit </w:t>
      </w:r>
      <w:r>
        <w:rPr>
          <w:rFonts w:ascii="Times New Roman" w:hAnsi="Times New Roman"/>
          <w:sz w:val="24"/>
          <w:szCs w:val="24"/>
        </w:rPr>
        <w:t>hair growth rate of 16.9cm/year.</w:t>
      </w:r>
      <w:r w:rsidRPr="0075499C">
        <w:rPr>
          <w:rFonts w:ascii="Times New Roman" w:hAnsi="Times New Roman"/>
          <w:sz w:val="24"/>
          <w:szCs w:val="24"/>
        </w:rPr>
        <w:t xml:space="preserve"> </w:t>
      </w: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We now compute the periodicity of the high frequency spectral peak in the spectrum. The human hair time series was detrended and had the annual sinusoid removed as described above. This spectrum does showed a high frequency peak </w:t>
      </w:r>
      <w:proofErr w:type="gramStart"/>
      <w:r w:rsidRPr="0075499C">
        <w:rPr>
          <w:rFonts w:ascii="Times New Roman" w:hAnsi="Times New Roman"/>
          <w:sz w:val="24"/>
          <w:szCs w:val="24"/>
        </w:rPr>
        <w:t>at 0.346 cycles/observation on the x-axis (frequency/</w:t>
      </w:r>
      <w:r w:rsidRPr="0075499C">
        <w:rPr>
          <w:rFonts w:ascii="Times New Roman" w:hAnsi="Times New Roman"/>
          <w:position w:val="-6"/>
          <w:sz w:val="24"/>
          <w:szCs w:val="24"/>
        </w:rPr>
        <w:object w:dxaOrig="360" w:dyaOrig="279">
          <v:shape id="_x0000_i1029" type="#_x0000_t75" style="width:18pt;height:13.8pt" o:ole="">
            <v:imagedata r:id="rId7" o:title=""/>
          </v:shape>
          <o:OLEObject Type="Embed" ProgID="Equation.DSMT4" ShapeID="_x0000_i1029" DrawAspect="Content" ObjectID="_1369140370" r:id="rId13"/>
        </w:object>
      </w:r>
      <w:r w:rsidRPr="0075499C">
        <w:rPr>
          <w:rFonts w:ascii="Times New Roman" w:hAnsi="Times New Roman"/>
          <w:sz w:val="24"/>
          <w:szCs w:val="24"/>
        </w:rPr>
        <w:t>axis)</w:t>
      </w:r>
      <w:proofErr w:type="gramEnd"/>
      <w:r w:rsidRPr="0075499C">
        <w:rPr>
          <w:rFonts w:ascii="Times New Roman" w:hAnsi="Times New Roman"/>
          <w:sz w:val="24"/>
          <w:szCs w:val="24"/>
        </w:rPr>
        <w:t xml:space="preserve">. The measurement interval is </w:t>
      </w:r>
      <w:proofErr w:type="spellStart"/>
      <w:r w:rsidRPr="0075499C">
        <w:rPr>
          <w:rFonts w:ascii="Times New Roman" w:hAnsi="Times New Roman"/>
          <w:sz w:val="24"/>
          <w:szCs w:val="24"/>
        </w:rPr>
        <w:t>dt</w:t>
      </w:r>
      <w:proofErr w:type="spellEnd"/>
      <w:r w:rsidRPr="0075499C">
        <w:rPr>
          <w:rFonts w:ascii="Times New Roman" w:hAnsi="Times New Roman"/>
          <w:sz w:val="24"/>
          <w:szCs w:val="24"/>
        </w:rPr>
        <w:t xml:space="preserve"> = 1.0 cm/observation; so we calculate a frequency of (0.346 cycles/observation) /</w:t>
      </w:r>
      <w:proofErr w:type="spellStart"/>
      <w:r w:rsidRPr="0075499C">
        <w:rPr>
          <w:rFonts w:ascii="Times New Roman" w:hAnsi="Times New Roman"/>
          <w:sz w:val="24"/>
          <w:szCs w:val="24"/>
        </w:rPr>
        <w:t>dt</w:t>
      </w:r>
      <w:proofErr w:type="spellEnd"/>
      <w:r w:rsidRPr="0075499C">
        <w:rPr>
          <w:rFonts w:ascii="Times New Roman" w:hAnsi="Times New Roman"/>
          <w:sz w:val="24"/>
          <w:szCs w:val="24"/>
        </w:rPr>
        <w:t xml:space="preserve"> =0.346 cycles/cm. Applying the growth rate, we calculate a frequency of (.346 cycles/cm) x (16.9 cm/ 52 weeks) = 0.112 cycles/week and the reciprocal gives a high frequency periodicity of 8.9 weeks/cycle.</w:t>
      </w:r>
    </w:p>
    <w:p w:rsidR="003F699B" w:rsidRPr="0075499C" w:rsidRDefault="003F699B" w:rsidP="003F699B">
      <w:pPr>
        <w:spacing w:line="480" w:lineRule="auto"/>
        <w:rPr>
          <w:rFonts w:ascii="Times New Roman" w:hAnsi="Times New Roman"/>
          <w:sz w:val="24"/>
          <w:szCs w:val="24"/>
        </w:rPr>
      </w:pP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lastRenderedPageBreak/>
        <w:t xml:space="preserve">The human hair spectrum also showed another peak </w:t>
      </w:r>
      <w:proofErr w:type="gramStart"/>
      <w:r w:rsidRPr="0075499C">
        <w:rPr>
          <w:rFonts w:ascii="Times New Roman" w:hAnsi="Times New Roman"/>
          <w:sz w:val="24"/>
          <w:szCs w:val="24"/>
        </w:rPr>
        <w:t>at 0.192 cycles/observation</w:t>
      </w:r>
      <w:proofErr w:type="gramEnd"/>
      <w:r w:rsidRPr="0075499C">
        <w:rPr>
          <w:rFonts w:ascii="Times New Roman" w:hAnsi="Times New Roman"/>
          <w:sz w:val="24"/>
          <w:szCs w:val="24"/>
        </w:rPr>
        <w:t>. The corresponding periodicity is</w:t>
      </w: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  </w:t>
      </w:r>
    </w:p>
    <w:p w:rsidR="003F699B" w:rsidRPr="0075499C" w:rsidRDefault="003F699B" w:rsidP="003F699B">
      <w:pPr>
        <w:spacing w:line="480" w:lineRule="auto"/>
        <w:ind w:firstLine="720"/>
        <w:rPr>
          <w:rFonts w:ascii="Times New Roman" w:hAnsi="Times New Roman"/>
          <w:sz w:val="24"/>
          <w:szCs w:val="24"/>
        </w:rPr>
      </w:pPr>
      <w:r w:rsidRPr="0075499C">
        <w:rPr>
          <w:rFonts w:ascii="Times New Roman" w:hAnsi="Times New Roman"/>
          <w:position w:val="-32"/>
          <w:sz w:val="24"/>
          <w:szCs w:val="24"/>
        </w:rPr>
        <w:object w:dxaOrig="7780" w:dyaOrig="700">
          <v:shape id="_x0000_i1030" type="#_x0000_t75" style="width:388.8pt;height:34.8pt" o:ole="">
            <v:imagedata r:id="rId14" o:title=""/>
          </v:shape>
          <o:OLEObject Type="Embed" ProgID="Equation.DSMT4" ShapeID="_x0000_i1030" DrawAspect="Content" ObjectID="_1369140371" r:id="rId15"/>
        </w:object>
      </w:r>
    </w:p>
    <w:p w:rsidR="003F699B" w:rsidRPr="0075499C" w:rsidRDefault="003F699B" w:rsidP="003F699B">
      <w:pPr>
        <w:spacing w:line="480" w:lineRule="auto"/>
        <w:rPr>
          <w:rFonts w:ascii="Times New Roman" w:hAnsi="Times New Roman"/>
          <w:sz w:val="24"/>
          <w:szCs w:val="24"/>
        </w:rPr>
      </w:pP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Another peak frequency of .096 cycles/observation yields a corresponding periodicity of </w:t>
      </w:r>
    </w:p>
    <w:p w:rsidR="003F699B" w:rsidRPr="0075499C" w:rsidRDefault="003F699B" w:rsidP="003F699B">
      <w:pPr>
        <w:spacing w:line="480" w:lineRule="auto"/>
        <w:rPr>
          <w:rFonts w:ascii="Times New Roman" w:hAnsi="Times New Roman"/>
          <w:sz w:val="24"/>
          <w:szCs w:val="24"/>
        </w:rPr>
      </w:pPr>
    </w:p>
    <w:p w:rsidR="003F699B" w:rsidRPr="0075499C" w:rsidRDefault="003F699B" w:rsidP="003F699B">
      <w:pPr>
        <w:spacing w:line="480" w:lineRule="auto"/>
        <w:ind w:firstLine="720"/>
        <w:rPr>
          <w:rFonts w:ascii="Times New Roman" w:hAnsi="Times New Roman"/>
          <w:sz w:val="24"/>
          <w:szCs w:val="24"/>
        </w:rPr>
      </w:pPr>
      <w:r w:rsidRPr="0075499C">
        <w:rPr>
          <w:rFonts w:ascii="Times New Roman" w:hAnsi="Times New Roman"/>
          <w:position w:val="-32"/>
          <w:sz w:val="24"/>
          <w:szCs w:val="24"/>
        </w:rPr>
        <w:object w:dxaOrig="7780" w:dyaOrig="700">
          <v:shape id="_x0000_i1031" type="#_x0000_t75" style="width:388.8pt;height:34.8pt" o:ole="">
            <v:imagedata r:id="rId16" o:title=""/>
          </v:shape>
          <o:OLEObject Type="Embed" ProgID="Equation.DSMT4" ShapeID="_x0000_i1031" DrawAspect="Content" ObjectID="_1369140372" r:id="rId17"/>
        </w:object>
      </w:r>
    </w:p>
    <w:p w:rsidR="003F699B" w:rsidRPr="0075499C" w:rsidRDefault="003F699B" w:rsidP="003F699B">
      <w:pPr>
        <w:spacing w:line="480" w:lineRule="auto"/>
        <w:rPr>
          <w:rFonts w:ascii="Times New Roman" w:hAnsi="Times New Roman"/>
          <w:sz w:val="24"/>
          <w:szCs w:val="24"/>
        </w:rPr>
      </w:pPr>
    </w:p>
    <w:p w:rsidR="003F699B" w:rsidRPr="0075499C"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For human hair, </w:t>
      </w:r>
      <w:proofErr w:type="spellStart"/>
      <w:r w:rsidRPr="0075499C">
        <w:rPr>
          <w:rFonts w:ascii="Times New Roman" w:hAnsi="Times New Roman"/>
          <w:sz w:val="24"/>
          <w:szCs w:val="24"/>
        </w:rPr>
        <w:t>Nyquist</w:t>
      </w:r>
      <w:proofErr w:type="spellEnd"/>
      <w:r w:rsidRPr="0075499C">
        <w:rPr>
          <w:rFonts w:ascii="Times New Roman" w:hAnsi="Times New Roman"/>
          <w:sz w:val="24"/>
          <w:szCs w:val="24"/>
        </w:rPr>
        <w:t xml:space="preserve"> folding frequency = 0.5/1.0 = .5 cycle/ cm.  This frequency times the growth rate gives a frequency </w:t>
      </w:r>
      <w:proofErr w:type="gramStart"/>
      <w:r w:rsidRPr="0075499C">
        <w:rPr>
          <w:rFonts w:ascii="Times New Roman" w:hAnsi="Times New Roman"/>
          <w:sz w:val="24"/>
          <w:szCs w:val="24"/>
        </w:rPr>
        <w:t>of .163 cycles/week</w:t>
      </w:r>
      <w:proofErr w:type="gramEnd"/>
      <w:r w:rsidRPr="0075499C">
        <w:rPr>
          <w:rFonts w:ascii="Times New Roman" w:hAnsi="Times New Roman"/>
          <w:sz w:val="24"/>
          <w:szCs w:val="24"/>
        </w:rPr>
        <w:t xml:space="preserve"> with a corresponding periodicity of 6.2 weeks.  The aliases of a given frequency (</w:t>
      </w:r>
      <w:r w:rsidRPr="0075499C">
        <w:rPr>
          <w:rFonts w:ascii="Times New Roman" w:hAnsi="Times New Roman"/>
          <w:i/>
          <w:sz w:val="24"/>
          <w:szCs w:val="24"/>
        </w:rPr>
        <w:t>f</w:t>
      </w:r>
      <w:r w:rsidRPr="0075499C">
        <w:rPr>
          <w:rFonts w:ascii="Times New Roman" w:hAnsi="Times New Roman"/>
          <w:sz w:val="24"/>
          <w:szCs w:val="24"/>
        </w:rPr>
        <w:t xml:space="preserve">) are </w:t>
      </w:r>
    </w:p>
    <w:p w:rsidR="003F699B" w:rsidRPr="0075499C" w:rsidRDefault="003F699B" w:rsidP="003F699B">
      <w:pPr>
        <w:spacing w:line="480" w:lineRule="auto"/>
        <w:ind w:left="720" w:firstLine="720"/>
        <w:rPr>
          <w:rFonts w:ascii="Times New Roman" w:hAnsi="Times New Roman"/>
          <w:sz w:val="24"/>
          <w:szCs w:val="24"/>
        </w:rPr>
      </w:pPr>
      <w:r w:rsidRPr="0075499C">
        <w:rPr>
          <w:rFonts w:ascii="Times New Roman" w:hAnsi="Times New Roman"/>
          <w:position w:val="-10"/>
          <w:sz w:val="24"/>
          <w:szCs w:val="24"/>
        </w:rPr>
        <w:object w:dxaOrig="3620" w:dyaOrig="320">
          <v:shape id="_x0000_i1032" type="#_x0000_t75" style="width:181.2pt;height:16.2pt" o:ole="">
            <v:imagedata r:id="rId18" o:title=""/>
          </v:shape>
          <o:OLEObject Type="Embed" ProgID="Equation.DSMT4" ShapeID="_x0000_i1032" DrawAspect="Content" ObjectID="_1369140373" r:id="rId19"/>
        </w:object>
      </w:r>
      <w:r w:rsidRPr="0075499C">
        <w:rPr>
          <w:rFonts w:ascii="Times New Roman" w:hAnsi="Times New Roman"/>
          <w:sz w:val="24"/>
          <w:szCs w:val="24"/>
        </w:rPr>
        <w:t xml:space="preserve">.  </w:t>
      </w:r>
    </w:p>
    <w:p w:rsidR="003F699B" w:rsidRDefault="003F699B" w:rsidP="003F699B">
      <w:pPr>
        <w:spacing w:line="480" w:lineRule="auto"/>
        <w:rPr>
          <w:rFonts w:ascii="Times New Roman" w:hAnsi="Times New Roman"/>
          <w:sz w:val="24"/>
          <w:szCs w:val="24"/>
        </w:rPr>
      </w:pPr>
      <w:r w:rsidRPr="0075499C">
        <w:rPr>
          <w:rFonts w:ascii="Times New Roman" w:hAnsi="Times New Roman"/>
          <w:sz w:val="24"/>
          <w:szCs w:val="24"/>
        </w:rPr>
        <w:t xml:space="preserve">For the </w:t>
      </w:r>
      <w:r w:rsidR="00977D65">
        <w:rPr>
          <w:rFonts w:ascii="Times New Roman" w:hAnsi="Times New Roman"/>
          <w:sz w:val="24"/>
          <w:szCs w:val="24"/>
        </w:rPr>
        <w:t xml:space="preserve">high frequency spectral peak </w:t>
      </w:r>
      <w:proofErr w:type="gramStart"/>
      <w:r w:rsidR="00977D65">
        <w:rPr>
          <w:rFonts w:ascii="Times New Roman" w:hAnsi="Times New Roman"/>
          <w:sz w:val="24"/>
          <w:szCs w:val="24"/>
        </w:rPr>
        <w:t xml:space="preserve">at </w:t>
      </w:r>
      <w:r w:rsidRPr="0075499C">
        <w:rPr>
          <w:rFonts w:ascii="Times New Roman" w:hAnsi="Times New Roman"/>
          <w:sz w:val="24"/>
          <w:szCs w:val="24"/>
        </w:rPr>
        <w:t>0.081 cycles/week,</w:t>
      </w:r>
      <w:proofErr w:type="gramEnd"/>
      <w:r w:rsidRPr="0075499C">
        <w:rPr>
          <w:rFonts w:ascii="Times New Roman" w:hAnsi="Times New Roman"/>
          <w:sz w:val="24"/>
          <w:szCs w:val="24"/>
        </w:rPr>
        <w:t xml:space="preserve"> the relevant aliases are 0.112 ± 2x.163 cycles/week or -0.213 and 0.437, whose corresponding periodicities are 4.7 and 2.3 weeks. Our computed high frequency peak of periodicity 8.9 weeks is unlikely to be contaminated by our sampling rate. The important aliases for the 0.062 cycles/week peak are -.263 and 0.387, whose corresponding periodicities are 3.8 and 2.6 weeks. Again our 16 week </w:t>
      </w:r>
      <w:r w:rsidRPr="0075499C">
        <w:rPr>
          <w:rFonts w:ascii="Times New Roman" w:hAnsi="Times New Roman"/>
          <w:sz w:val="24"/>
          <w:szCs w:val="24"/>
        </w:rPr>
        <w:lastRenderedPageBreak/>
        <w:t>periodicity is unlike to be contaminated. The important aliases for the 0.031 cycles/week peak are -.294 and 0.356, whose corresponding periodicities are 3.4 and 2.8 weeks. Again our 32 week periodicity is unlike to be contaminated.</w:t>
      </w:r>
    </w:p>
    <w:p w:rsidR="003F699B" w:rsidRDefault="003F699B" w:rsidP="003F699B">
      <w:pPr>
        <w:pStyle w:val="Heading2"/>
      </w:pPr>
      <w:r>
        <w:t>Mandelbrot sets</w:t>
      </w:r>
    </w:p>
    <w:p w:rsidR="003F699B" w:rsidRDefault="003F699B" w:rsidP="003F699B"/>
    <w:p w:rsidR="003F699B" w:rsidRDefault="003F699B" w:rsidP="003F699B">
      <w:pPr>
        <w:spacing w:before="240" w:line="480" w:lineRule="auto"/>
        <w:rPr>
          <w:rFonts w:ascii="Times New Roman" w:hAnsi="Times New Roman"/>
          <w:sz w:val="24"/>
          <w:szCs w:val="24"/>
        </w:rPr>
      </w:pPr>
      <w:r>
        <w:rPr>
          <w:rFonts w:ascii="Times New Roman" w:hAnsi="Times New Roman"/>
          <w:sz w:val="24"/>
          <w:szCs w:val="24"/>
        </w:rPr>
        <w:t xml:space="preserve">Data derived from each hair were entered into the Mandelbrot set-online generator by </w:t>
      </w:r>
      <w:proofErr w:type="spellStart"/>
      <w:r>
        <w:rPr>
          <w:rFonts w:ascii="Times New Roman" w:hAnsi="Times New Roman"/>
          <w:sz w:val="24"/>
          <w:szCs w:val="24"/>
        </w:rPr>
        <w:t>Dawid</w:t>
      </w:r>
      <w:proofErr w:type="spellEnd"/>
      <w:r>
        <w:rPr>
          <w:rFonts w:ascii="Times New Roman" w:hAnsi="Times New Roman"/>
          <w:sz w:val="24"/>
          <w:szCs w:val="24"/>
        </w:rPr>
        <w:t xml:space="preserve"> </w:t>
      </w:r>
      <w:proofErr w:type="spellStart"/>
      <w:r>
        <w:rPr>
          <w:rFonts w:ascii="Times New Roman" w:hAnsi="Times New Roman"/>
          <w:sz w:val="24"/>
          <w:szCs w:val="24"/>
        </w:rPr>
        <w:t>Makiela</w:t>
      </w:r>
      <w:proofErr w:type="spellEnd"/>
      <w:r w:rsidRPr="00E41D8B">
        <w:rPr>
          <w:rFonts w:ascii="Times New Roman" w:hAnsi="Times New Roman"/>
          <w:sz w:val="24"/>
          <w:szCs w:val="24"/>
          <w:vertAlign w:val="superscript"/>
        </w:rPr>
        <w:t>©</w:t>
      </w:r>
      <w:r>
        <w:rPr>
          <w:rFonts w:ascii="Times New Roman" w:hAnsi="Times New Roman"/>
          <w:sz w:val="24"/>
          <w:szCs w:val="24"/>
        </w:rPr>
        <w:t xml:space="preserve"> (Mandelbrot.ovh.org)</w:t>
      </w:r>
    </w:p>
    <w:p w:rsidR="003F699B" w:rsidRDefault="003F699B" w:rsidP="003F699B">
      <w:pPr>
        <w:spacing w:line="480" w:lineRule="auto"/>
        <w:rPr>
          <w:rFonts w:ascii="Times New Roman" w:hAnsi="Times New Roman"/>
          <w:sz w:val="24"/>
          <w:szCs w:val="24"/>
        </w:rPr>
      </w:pP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Sulfur content; Y</w:t>
      </w:r>
      <w:r>
        <w:rPr>
          <w:rFonts w:ascii="Times New Roman" w:hAnsi="Times New Roman"/>
          <w:sz w:val="24"/>
          <w:szCs w:val="24"/>
          <w:vertAlign w:val="subscript"/>
        </w:rPr>
        <w:t>1</w:t>
      </w:r>
      <w:r>
        <w:rPr>
          <w:rFonts w:ascii="Times New Roman" w:hAnsi="Times New Roman"/>
          <w:sz w:val="24"/>
          <w:szCs w:val="24"/>
        </w:rPr>
        <w:t xml:space="preserve">: Low frequency/high frequency ratio of power spectrum; </w:t>
      </w:r>
      <w:r w:rsidRPr="00E41D8B">
        <w:rPr>
          <w:rFonts w:ascii="Times New Roman" w:hAnsi="Times New Roman"/>
          <w:sz w:val="24"/>
          <w:szCs w:val="24"/>
        </w:rPr>
        <w:t>X</w:t>
      </w:r>
      <w:r w:rsidRPr="00E41D8B">
        <w:rPr>
          <w:rFonts w:ascii="Times New Roman" w:hAnsi="Times New Roman"/>
          <w:sz w:val="24"/>
          <w:szCs w:val="24"/>
          <w:vertAlign w:val="subscript"/>
        </w:rPr>
        <w:t>2</w:t>
      </w:r>
      <w:r>
        <w:rPr>
          <w:rFonts w:ascii="Times New Roman" w:hAnsi="Times New Roman"/>
          <w:sz w:val="24"/>
          <w:szCs w:val="24"/>
        </w:rPr>
        <w:t xml:space="preserve">: </w:t>
      </w:r>
      <w:r w:rsidRPr="00E41D8B">
        <w:rPr>
          <w:rFonts w:ascii="Times New Roman" w:hAnsi="Times New Roman"/>
          <w:sz w:val="24"/>
          <w:szCs w:val="24"/>
        </w:rPr>
        <w:t>elemental content</w:t>
      </w:r>
      <w:r>
        <w:rPr>
          <w:rFonts w:ascii="Times New Roman" w:hAnsi="Times New Roman"/>
          <w:sz w:val="24"/>
          <w:szCs w:val="24"/>
        </w:rPr>
        <w:t xml:space="preserve"> (Ca, Mg or Fe); Y</w:t>
      </w:r>
      <w:r>
        <w:rPr>
          <w:rFonts w:ascii="Times New Roman" w:hAnsi="Times New Roman"/>
          <w:sz w:val="24"/>
          <w:szCs w:val="24"/>
          <w:vertAlign w:val="subscript"/>
        </w:rPr>
        <w:t>2</w:t>
      </w:r>
      <w:r>
        <w:rPr>
          <w:rFonts w:ascii="Times New Roman" w:hAnsi="Times New Roman"/>
          <w:sz w:val="24"/>
          <w:szCs w:val="24"/>
        </w:rPr>
        <w:t>:</w:t>
      </w:r>
      <w:r>
        <w:rPr>
          <w:rFonts w:ascii="Times New Roman" w:hAnsi="Times New Roman"/>
          <w:sz w:val="24"/>
          <w:szCs w:val="24"/>
          <w:vertAlign w:val="subscript"/>
        </w:rPr>
        <w:t xml:space="preserve"> </w:t>
      </w:r>
      <w:r>
        <w:rPr>
          <w:rFonts w:ascii="Times New Roman" w:hAnsi="Times New Roman"/>
          <w:sz w:val="24"/>
          <w:szCs w:val="24"/>
        </w:rPr>
        <w:t xml:space="preserve"> total power of low, mid- and high frequencies; X: total low power; Y: total high power; R: sum of low, mid and high frequencies of the power spectrum obtained from the hydrogen isotope ratios along the length of each hair. </w:t>
      </w:r>
    </w:p>
    <w:p w:rsidR="003F699B" w:rsidRDefault="003F699B" w:rsidP="003F699B">
      <w:pPr>
        <w:spacing w:line="480" w:lineRule="auto"/>
        <w:rPr>
          <w:rFonts w:ascii="Times New Roman" w:hAnsi="Times New Roman"/>
          <w:sz w:val="24"/>
          <w:szCs w:val="24"/>
        </w:rPr>
      </w:pPr>
      <w:r>
        <w:rPr>
          <w:rFonts w:ascii="Times New Roman" w:hAnsi="Times New Roman"/>
          <w:sz w:val="24"/>
          <w:szCs w:val="24"/>
        </w:rPr>
        <w:t xml:space="preserve">The Functions were </w:t>
      </w:r>
      <w:r w:rsidRPr="0012003F">
        <w:rPr>
          <w:rFonts w:ascii="Times New Roman" w:hAnsi="Times New Roman"/>
          <w:sz w:val="24"/>
          <w:szCs w:val="24"/>
        </w:rPr>
        <w:t>Z</w:t>
      </w:r>
      <w:r w:rsidRPr="0012003F">
        <w:rPr>
          <w:rFonts w:ascii="Times New Roman" w:hAnsi="Times New Roman"/>
          <w:sz w:val="24"/>
          <w:szCs w:val="24"/>
          <w:vertAlign w:val="subscript"/>
        </w:rPr>
        <w:t>n+1</w:t>
      </w:r>
      <w:r w:rsidRPr="0012003F">
        <w:rPr>
          <w:rFonts w:ascii="Times New Roman" w:hAnsi="Times New Roman"/>
          <w:sz w:val="24"/>
          <w:szCs w:val="24"/>
        </w:rPr>
        <w:t>=Z</w:t>
      </w:r>
      <w:r w:rsidRPr="0012003F">
        <w:rPr>
          <w:rFonts w:ascii="Times New Roman" w:hAnsi="Times New Roman"/>
          <w:sz w:val="24"/>
          <w:szCs w:val="24"/>
          <w:vertAlign w:val="subscript"/>
        </w:rPr>
        <w:t>n</w:t>
      </w:r>
      <w:r w:rsidRPr="0012003F">
        <w:rPr>
          <w:rFonts w:ascii="Times New Roman" w:hAnsi="Times New Roman"/>
          <w:sz w:val="24"/>
          <w:szCs w:val="24"/>
          <w:vertAlign w:val="superscript"/>
        </w:rPr>
        <w:t>2</w:t>
      </w:r>
      <w:r w:rsidRPr="0012003F">
        <w:rPr>
          <w:rFonts w:ascii="Times New Roman" w:hAnsi="Times New Roman"/>
          <w:sz w:val="24"/>
          <w:szCs w:val="24"/>
        </w:rPr>
        <w:t>+Z</w:t>
      </w:r>
      <w:r w:rsidRPr="0012003F">
        <w:rPr>
          <w:rFonts w:ascii="Times New Roman" w:hAnsi="Times New Roman"/>
          <w:sz w:val="24"/>
          <w:szCs w:val="24"/>
          <w:vertAlign w:val="subscript"/>
        </w:rPr>
        <w:t>0</w:t>
      </w:r>
      <w:r>
        <w:rPr>
          <w:rFonts w:ascii="Times New Roman" w:hAnsi="Times New Roman"/>
          <w:sz w:val="24"/>
          <w:szCs w:val="24"/>
        </w:rPr>
        <w:t>.</w:t>
      </w:r>
      <w:r>
        <w:rPr>
          <w:rFonts w:ascii="Arial" w:hAnsi="Arial" w:cs="Arial"/>
          <w:sz w:val="14"/>
          <w:szCs w:val="14"/>
          <w:vertAlign w:val="subscript"/>
        </w:rPr>
        <w:t xml:space="preserve"> </w:t>
      </w:r>
      <w:r>
        <w:rPr>
          <w:rFonts w:ascii="Times New Roman" w:hAnsi="Times New Roman"/>
          <w:sz w:val="24"/>
          <w:szCs w:val="24"/>
        </w:rPr>
        <w:t>Maximum number of iterations was 100.</w:t>
      </w:r>
    </w:p>
    <w:p w:rsidR="004574DB" w:rsidRDefault="004574DB" w:rsidP="004574DB">
      <w:pPr>
        <w:pStyle w:val="Heading1"/>
      </w:pPr>
      <w:r>
        <w:t>References</w:t>
      </w:r>
    </w:p>
    <w:p w:rsidR="004574DB" w:rsidRDefault="004574DB" w:rsidP="004574DB"/>
    <w:p w:rsidR="004574DB" w:rsidRPr="008B060C" w:rsidRDefault="004574DB" w:rsidP="004574DB">
      <w:pPr>
        <w:pStyle w:val="List"/>
        <w:spacing w:line="480" w:lineRule="auto"/>
        <w:rPr>
          <w:snapToGrid w:val="0"/>
          <w:sz w:val="24"/>
          <w:szCs w:val="24"/>
        </w:rPr>
      </w:pPr>
      <w:r w:rsidRPr="004574DB">
        <w:rPr>
          <w:snapToGrid w:val="0"/>
          <w:sz w:val="24"/>
          <w:szCs w:val="24"/>
        </w:rPr>
        <w:t>1.</w:t>
      </w:r>
      <w:r>
        <w:rPr>
          <w:snapToGrid w:val="0"/>
          <w:sz w:val="24"/>
          <w:szCs w:val="24"/>
        </w:rPr>
        <w:t xml:space="preserve"> Sharp Z D, </w:t>
      </w:r>
      <w:proofErr w:type="spellStart"/>
      <w:r>
        <w:rPr>
          <w:snapToGrid w:val="0"/>
          <w:sz w:val="24"/>
          <w:szCs w:val="24"/>
        </w:rPr>
        <w:t>Atudorei</w:t>
      </w:r>
      <w:proofErr w:type="spellEnd"/>
      <w:r>
        <w:rPr>
          <w:snapToGrid w:val="0"/>
          <w:sz w:val="24"/>
          <w:szCs w:val="24"/>
        </w:rPr>
        <w:t xml:space="preserve"> V, </w:t>
      </w:r>
      <w:proofErr w:type="spellStart"/>
      <w:r>
        <w:rPr>
          <w:snapToGrid w:val="0"/>
          <w:sz w:val="24"/>
          <w:szCs w:val="24"/>
        </w:rPr>
        <w:t>Panarello</w:t>
      </w:r>
      <w:proofErr w:type="spellEnd"/>
      <w:r>
        <w:rPr>
          <w:snapToGrid w:val="0"/>
          <w:sz w:val="24"/>
          <w:szCs w:val="24"/>
        </w:rPr>
        <w:t xml:space="preserve"> H O, </w:t>
      </w:r>
      <w:proofErr w:type="spellStart"/>
      <w:r>
        <w:rPr>
          <w:snapToGrid w:val="0"/>
          <w:sz w:val="24"/>
          <w:szCs w:val="24"/>
        </w:rPr>
        <w:t>Fernández</w:t>
      </w:r>
      <w:proofErr w:type="spellEnd"/>
      <w:r>
        <w:rPr>
          <w:snapToGrid w:val="0"/>
          <w:sz w:val="24"/>
          <w:szCs w:val="24"/>
        </w:rPr>
        <w:t xml:space="preserve"> J, </w:t>
      </w:r>
      <w:proofErr w:type="spellStart"/>
      <w:r>
        <w:rPr>
          <w:snapToGrid w:val="0"/>
          <w:sz w:val="24"/>
          <w:szCs w:val="24"/>
        </w:rPr>
        <w:t>Douthitt</w:t>
      </w:r>
      <w:proofErr w:type="spellEnd"/>
      <w:r>
        <w:rPr>
          <w:snapToGrid w:val="0"/>
          <w:sz w:val="24"/>
          <w:szCs w:val="24"/>
        </w:rPr>
        <w:t xml:space="preserve"> C (</w:t>
      </w:r>
      <w:r w:rsidRPr="008B060C">
        <w:rPr>
          <w:sz w:val="24"/>
          <w:szCs w:val="24"/>
        </w:rPr>
        <w:t>2006</w:t>
      </w:r>
      <w:r>
        <w:rPr>
          <w:sz w:val="24"/>
          <w:szCs w:val="24"/>
        </w:rPr>
        <w:t>)</w:t>
      </w:r>
    </w:p>
    <w:p w:rsidR="004574DB" w:rsidRDefault="004574DB" w:rsidP="004574DB">
      <w:pPr>
        <w:pStyle w:val="List"/>
        <w:spacing w:line="480" w:lineRule="auto"/>
        <w:rPr>
          <w:i/>
          <w:sz w:val="24"/>
          <w:szCs w:val="24"/>
        </w:rPr>
      </w:pPr>
      <w:r w:rsidRPr="008B060C">
        <w:rPr>
          <w:sz w:val="24"/>
          <w:szCs w:val="24"/>
        </w:rPr>
        <w:t>Hydrogen isotope systematics of hair: archeological and forensic applications</w:t>
      </w:r>
      <w:r w:rsidRPr="00FE095D">
        <w:rPr>
          <w:i/>
          <w:sz w:val="24"/>
          <w:szCs w:val="24"/>
        </w:rPr>
        <w:t xml:space="preserve"> </w:t>
      </w:r>
    </w:p>
    <w:p w:rsidR="004574DB" w:rsidRDefault="004574DB" w:rsidP="004574DB">
      <w:pPr>
        <w:spacing w:line="480" w:lineRule="auto"/>
        <w:rPr>
          <w:color w:val="FF0000"/>
          <w:sz w:val="24"/>
          <w:szCs w:val="24"/>
        </w:rPr>
      </w:pPr>
      <w:r w:rsidRPr="00895AC7">
        <w:rPr>
          <w:sz w:val="24"/>
          <w:szCs w:val="24"/>
        </w:rPr>
        <w:t xml:space="preserve">J </w:t>
      </w:r>
      <w:proofErr w:type="spellStart"/>
      <w:r w:rsidRPr="00895AC7">
        <w:rPr>
          <w:sz w:val="24"/>
          <w:szCs w:val="24"/>
        </w:rPr>
        <w:t>Archeolog</w:t>
      </w:r>
      <w:proofErr w:type="spellEnd"/>
      <w:r w:rsidRPr="00895AC7">
        <w:rPr>
          <w:sz w:val="24"/>
          <w:szCs w:val="24"/>
        </w:rPr>
        <w:t xml:space="preserve"> </w:t>
      </w:r>
      <w:proofErr w:type="spellStart"/>
      <w:proofErr w:type="gramStart"/>
      <w:r w:rsidRPr="00895AC7">
        <w:rPr>
          <w:sz w:val="24"/>
          <w:szCs w:val="24"/>
        </w:rPr>
        <w:t>Sci</w:t>
      </w:r>
      <w:proofErr w:type="spellEnd"/>
      <w:r w:rsidRPr="008B060C">
        <w:rPr>
          <w:sz w:val="24"/>
          <w:szCs w:val="24"/>
        </w:rPr>
        <w:t xml:space="preserve">  30:1709</w:t>
      </w:r>
      <w:proofErr w:type="gramEnd"/>
      <w:r w:rsidRPr="008B060C">
        <w:rPr>
          <w:sz w:val="24"/>
          <w:szCs w:val="24"/>
        </w:rPr>
        <w:t>-1716.</w:t>
      </w:r>
    </w:p>
    <w:p w:rsidR="004574DB" w:rsidRDefault="004574DB" w:rsidP="004574DB">
      <w:pPr>
        <w:spacing w:line="480" w:lineRule="auto"/>
        <w:rPr>
          <w:sz w:val="24"/>
          <w:szCs w:val="24"/>
        </w:rPr>
      </w:pPr>
      <w:r w:rsidRPr="004574DB">
        <w:rPr>
          <w:sz w:val="24"/>
          <w:szCs w:val="24"/>
        </w:rPr>
        <w:t>2.</w:t>
      </w:r>
      <w:r>
        <w:rPr>
          <w:sz w:val="24"/>
          <w:szCs w:val="24"/>
        </w:rPr>
        <w:t xml:space="preserve"> Anonymous.</w:t>
      </w:r>
      <w:r w:rsidRPr="003A64FB">
        <w:rPr>
          <w:sz w:val="24"/>
          <w:szCs w:val="24"/>
        </w:rPr>
        <w:t xml:space="preserve"> </w:t>
      </w:r>
      <w:proofErr w:type="gramStart"/>
      <w:r>
        <w:rPr>
          <w:sz w:val="24"/>
          <w:szCs w:val="24"/>
        </w:rPr>
        <w:t>(</w:t>
      </w:r>
      <w:r w:rsidRPr="003A64FB">
        <w:rPr>
          <w:sz w:val="24"/>
          <w:szCs w:val="24"/>
        </w:rPr>
        <w:t>2006</w:t>
      </w:r>
      <w:r>
        <w:rPr>
          <w:sz w:val="24"/>
          <w:szCs w:val="24"/>
        </w:rPr>
        <w:t xml:space="preserve">) </w:t>
      </w:r>
      <w:r w:rsidRPr="003A64FB">
        <w:rPr>
          <w:sz w:val="24"/>
          <w:szCs w:val="24"/>
        </w:rPr>
        <w:t>USGS Menlo Park California Resources on Isotopes.</w:t>
      </w:r>
      <w:proofErr w:type="gramEnd"/>
      <w:r w:rsidRPr="003A64FB">
        <w:rPr>
          <w:sz w:val="24"/>
          <w:szCs w:val="24"/>
        </w:rPr>
        <w:t xml:space="preserve"> </w:t>
      </w:r>
      <w:proofErr w:type="gramStart"/>
      <w:r w:rsidRPr="003A64FB">
        <w:rPr>
          <w:sz w:val="24"/>
          <w:szCs w:val="24"/>
        </w:rPr>
        <w:t>Fundamentals</w:t>
      </w:r>
      <w:r>
        <w:rPr>
          <w:sz w:val="24"/>
          <w:szCs w:val="24"/>
        </w:rPr>
        <w:t xml:space="preserve"> of Stable Isotope </w:t>
      </w:r>
      <w:r w:rsidRPr="00CC5EC0">
        <w:rPr>
          <w:sz w:val="24"/>
          <w:szCs w:val="24"/>
        </w:rPr>
        <w:t>Geochemistry</w:t>
      </w:r>
      <w:r w:rsidRPr="004574DB">
        <w:rPr>
          <w:sz w:val="24"/>
          <w:szCs w:val="24"/>
        </w:rPr>
        <w:t>.</w:t>
      </w:r>
      <w:proofErr w:type="gramEnd"/>
    </w:p>
    <w:p w:rsidR="00F56104" w:rsidRPr="00F56104" w:rsidRDefault="00F56104" w:rsidP="004574DB">
      <w:pPr>
        <w:spacing w:line="480" w:lineRule="auto"/>
      </w:pPr>
      <w:r>
        <w:rPr>
          <w:sz w:val="24"/>
          <w:szCs w:val="24"/>
        </w:rPr>
        <w:t xml:space="preserve">3. </w:t>
      </w:r>
      <w:r w:rsidRPr="005E7B3F">
        <w:rPr>
          <w:snapToGrid w:val="0"/>
          <w:sz w:val="24"/>
          <w:szCs w:val="24"/>
          <w:lang w:val="it-IT"/>
        </w:rPr>
        <w:t>Malliani A, Pagani M, Lombardi F, Cerutti (</w:t>
      </w:r>
      <w:r w:rsidRPr="005E7B3F">
        <w:rPr>
          <w:sz w:val="24"/>
          <w:szCs w:val="24"/>
        </w:rPr>
        <w:t>1991) Cardiovascular neural regulation explored in the frequency domain</w:t>
      </w:r>
      <w:r>
        <w:rPr>
          <w:sz w:val="24"/>
          <w:szCs w:val="24"/>
        </w:rPr>
        <w:t>.</w:t>
      </w:r>
      <w:r w:rsidRPr="005E7B3F">
        <w:rPr>
          <w:sz w:val="24"/>
          <w:szCs w:val="24"/>
        </w:rPr>
        <w:t xml:space="preserve"> Circulation 84:482-492</w:t>
      </w:r>
      <w:r>
        <w:rPr>
          <w:sz w:val="24"/>
          <w:szCs w:val="24"/>
        </w:rPr>
        <w:t>.</w:t>
      </w:r>
    </w:p>
    <w:sectPr w:rsidR="00F56104" w:rsidRPr="00F56104" w:rsidSect="00E97F6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A84" w:rsidRDefault="00910A84" w:rsidP="00977D65">
      <w:pPr>
        <w:spacing w:after="0" w:line="240" w:lineRule="auto"/>
      </w:pPr>
      <w:r>
        <w:separator/>
      </w:r>
    </w:p>
  </w:endnote>
  <w:endnote w:type="continuationSeparator" w:id="0">
    <w:p w:rsidR="00910A84" w:rsidRDefault="00910A84" w:rsidP="00977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D" w:rsidRDefault="000C24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6626"/>
      <w:docPartObj>
        <w:docPartGallery w:val="Page Numbers (Bottom of Page)"/>
        <w:docPartUnique/>
      </w:docPartObj>
    </w:sdtPr>
    <w:sdtContent>
      <w:p w:rsidR="000C249D" w:rsidRDefault="00B17D5A">
        <w:pPr>
          <w:pStyle w:val="Footer"/>
          <w:jc w:val="right"/>
        </w:pPr>
        <w:fldSimple w:instr=" PAGE   \* MERGEFORMAT ">
          <w:r w:rsidR="00DD4F08">
            <w:rPr>
              <w:noProof/>
            </w:rPr>
            <w:t>1</w:t>
          </w:r>
        </w:fldSimple>
      </w:p>
    </w:sdtContent>
  </w:sdt>
  <w:p w:rsidR="000C249D" w:rsidRDefault="000C24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D" w:rsidRDefault="000C2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A84" w:rsidRDefault="00910A84" w:rsidP="00977D65">
      <w:pPr>
        <w:spacing w:after="0" w:line="240" w:lineRule="auto"/>
      </w:pPr>
      <w:r>
        <w:separator/>
      </w:r>
    </w:p>
  </w:footnote>
  <w:footnote w:type="continuationSeparator" w:id="0">
    <w:p w:rsidR="00910A84" w:rsidRDefault="00910A84" w:rsidP="00977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D" w:rsidRDefault="000C24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65" w:rsidRDefault="00977D65">
    <w:pPr>
      <w:pStyle w:val="Header"/>
    </w:pPr>
    <w:r>
      <w:t>Biologic rhythms; Mammoth</w:t>
    </w:r>
  </w:p>
  <w:p w:rsidR="00977D65" w:rsidRDefault="00977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9D" w:rsidRDefault="000C2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6510"/>
    <w:multiLevelType w:val="hybridMultilevel"/>
    <w:tmpl w:val="C5A0130E"/>
    <w:lvl w:ilvl="0" w:tplc="2C1A4FA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4B05"/>
    <w:rsid w:val="000C249D"/>
    <w:rsid w:val="001328B9"/>
    <w:rsid w:val="003F699B"/>
    <w:rsid w:val="00410C05"/>
    <w:rsid w:val="004574DB"/>
    <w:rsid w:val="00554B05"/>
    <w:rsid w:val="005D42C6"/>
    <w:rsid w:val="00910A84"/>
    <w:rsid w:val="00977D65"/>
    <w:rsid w:val="00B17D5A"/>
    <w:rsid w:val="00BF0F61"/>
    <w:rsid w:val="00DD4F08"/>
    <w:rsid w:val="00E97F63"/>
    <w:rsid w:val="00F5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63"/>
  </w:style>
  <w:style w:type="paragraph" w:styleId="Heading1">
    <w:name w:val="heading 1"/>
    <w:basedOn w:val="Normal"/>
    <w:next w:val="Normal"/>
    <w:link w:val="Heading1Char"/>
    <w:uiPriority w:val="9"/>
    <w:qFormat/>
    <w:rsid w:val="00457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699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3F699B"/>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99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3F699B"/>
    <w:rPr>
      <w:rFonts w:ascii="Cambria" w:eastAsia="Times New Roman" w:hAnsi="Cambria" w:cs="Times New Roman"/>
      <w:b/>
      <w:bCs/>
      <w:color w:val="4F81BD"/>
    </w:rPr>
  </w:style>
  <w:style w:type="paragraph" w:styleId="List">
    <w:name w:val="List"/>
    <w:basedOn w:val="Normal"/>
    <w:rsid w:val="003F699B"/>
    <w:pPr>
      <w:spacing w:after="0" w:line="240" w:lineRule="auto"/>
      <w:ind w:left="360" w:hanging="360"/>
    </w:pPr>
    <w:rPr>
      <w:rFonts w:ascii="Times New Roman" w:eastAsia="Times New Roman" w:hAnsi="Times New Roman" w:cs="Times New Roman"/>
      <w:sz w:val="28"/>
      <w:szCs w:val="20"/>
    </w:rPr>
  </w:style>
  <w:style w:type="paragraph" w:styleId="BodyText">
    <w:name w:val="Body Text"/>
    <w:basedOn w:val="Normal"/>
    <w:link w:val="BodyTextChar"/>
    <w:rsid w:val="003F699B"/>
    <w:pPr>
      <w:spacing w:after="12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3F699B"/>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3F69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99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74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77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D65"/>
  </w:style>
  <w:style w:type="paragraph" w:styleId="Footer">
    <w:name w:val="footer"/>
    <w:basedOn w:val="Normal"/>
    <w:link w:val="FooterChar"/>
    <w:uiPriority w:val="99"/>
    <w:unhideWhenUsed/>
    <w:rsid w:val="00977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D65"/>
  </w:style>
  <w:style w:type="paragraph" w:styleId="BalloonText">
    <w:name w:val="Balloon Text"/>
    <w:basedOn w:val="Normal"/>
    <w:link w:val="BalloonTextChar"/>
    <w:uiPriority w:val="99"/>
    <w:semiHidden/>
    <w:unhideWhenUsed/>
    <w:rsid w:val="0097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Appenzeller</dc:creator>
  <cp:keywords/>
  <dc:description/>
  <cp:lastModifiedBy>Otto Appenzeller</cp:lastModifiedBy>
  <cp:revision>6</cp:revision>
  <dcterms:created xsi:type="dcterms:W3CDTF">2011-04-25T22:13:00Z</dcterms:created>
  <dcterms:modified xsi:type="dcterms:W3CDTF">2011-06-09T22:00:00Z</dcterms:modified>
</cp:coreProperties>
</file>