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BE" w:rsidRPr="006B47A1" w:rsidRDefault="00FB6DBE" w:rsidP="00FB6DBE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B47A1">
        <w:rPr>
          <w:b/>
          <w:sz w:val="28"/>
          <w:szCs w:val="28"/>
        </w:rPr>
        <w:t>Supplementary material</w:t>
      </w:r>
    </w:p>
    <w:p w:rsidR="00FB6DBE" w:rsidRPr="006B47A1" w:rsidRDefault="00FB6DBE" w:rsidP="00FB6DB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47A1">
        <w:rPr>
          <w:color w:val="000000"/>
        </w:rPr>
        <w:t>Table S1</w:t>
      </w:r>
      <w:r w:rsidRPr="006B47A1" w:rsidDel="000A32D7">
        <w:rPr>
          <w:color w:val="000000"/>
        </w:rPr>
        <w:t>.</w:t>
      </w:r>
      <w:r w:rsidRPr="006B47A1">
        <w:rPr>
          <w:color w:val="000000"/>
        </w:rPr>
        <w:t xml:space="preserve"> Fresh Lepidoptera specimens used for testing the Pyrosequencing approach for COI mini-barcodes</w:t>
      </w:r>
    </w:p>
    <w:tbl>
      <w:tblPr>
        <w:tblW w:w="10945" w:type="dxa"/>
        <w:jc w:val="center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/>
      </w:tblPr>
      <w:tblGrid>
        <w:gridCol w:w="1008"/>
        <w:gridCol w:w="1559"/>
        <w:gridCol w:w="1351"/>
        <w:gridCol w:w="2268"/>
        <w:gridCol w:w="992"/>
        <w:gridCol w:w="992"/>
        <w:gridCol w:w="850"/>
        <w:gridCol w:w="813"/>
        <w:gridCol w:w="1112"/>
      </w:tblGrid>
      <w:tr w:rsidR="00FB6DBE" w:rsidRPr="006B47A1" w:rsidTr="006C1E40">
        <w:trPr>
          <w:trHeight w:val="205"/>
          <w:jc w:val="center"/>
        </w:trPr>
        <w:tc>
          <w:tcPr>
            <w:tcW w:w="1008" w:type="dxa"/>
            <w:vMerge w:val="restart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Specimen#</w:t>
            </w:r>
          </w:p>
        </w:tc>
        <w:tc>
          <w:tcPr>
            <w:tcW w:w="1559" w:type="dxa"/>
            <w:vMerge w:val="restart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 xml:space="preserve">Samples </w:t>
            </w:r>
          </w:p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ID</w:t>
            </w:r>
          </w:p>
        </w:tc>
        <w:tc>
          <w:tcPr>
            <w:tcW w:w="3619" w:type="dxa"/>
            <w:gridSpan w:val="2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Taxonomy</w:t>
            </w:r>
          </w:p>
        </w:tc>
        <w:tc>
          <w:tcPr>
            <w:tcW w:w="992" w:type="dxa"/>
            <w:vMerge w:val="restart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Age</w:t>
            </w:r>
          </w:p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(year)</w:t>
            </w:r>
          </w:p>
        </w:tc>
        <w:tc>
          <w:tcPr>
            <w:tcW w:w="992" w:type="dxa"/>
            <w:vMerge w:val="restart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Forward (</w:t>
            </w:r>
            <w:proofErr w:type="spellStart"/>
            <w:r w:rsidRPr="006B47A1">
              <w:rPr>
                <w:b/>
                <w:bCs/>
                <w:color w:val="FFFFFF"/>
                <w:sz w:val="18"/>
                <w:szCs w:val="18"/>
              </w:rPr>
              <w:t>bp</w:t>
            </w:r>
            <w:proofErr w:type="spellEnd"/>
            <w:r w:rsidRPr="006B47A1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Reverse (</w:t>
            </w:r>
            <w:proofErr w:type="spellStart"/>
            <w:r w:rsidRPr="006B47A1">
              <w:rPr>
                <w:b/>
                <w:bCs/>
                <w:color w:val="FFFFFF"/>
                <w:sz w:val="18"/>
                <w:szCs w:val="18"/>
              </w:rPr>
              <w:t>bp</w:t>
            </w:r>
            <w:proofErr w:type="spellEnd"/>
            <w:r w:rsidRPr="006B47A1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813" w:type="dxa"/>
            <w:vMerge w:val="restart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% of identity</w:t>
            </w:r>
          </w:p>
        </w:tc>
        <w:tc>
          <w:tcPr>
            <w:tcW w:w="1112" w:type="dxa"/>
            <w:vMerge w:val="restart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Un-sequenced nucleotides</w:t>
            </w:r>
          </w:p>
        </w:tc>
      </w:tr>
      <w:tr w:rsidR="00FB6DBE" w:rsidRPr="006B47A1" w:rsidTr="006C1E40">
        <w:trPr>
          <w:trHeight w:val="205"/>
          <w:jc w:val="center"/>
        </w:trPr>
        <w:tc>
          <w:tcPr>
            <w:tcW w:w="1008" w:type="dxa"/>
            <w:vMerge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51" w:type="dxa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Family</w:t>
            </w:r>
          </w:p>
        </w:tc>
        <w:tc>
          <w:tcPr>
            <w:tcW w:w="2268" w:type="dxa"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6B47A1">
              <w:rPr>
                <w:b/>
                <w:bCs/>
                <w:color w:val="FFFFFF"/>
                <w:sz w:val="18"/>
                <w:szCs w:val="18"/>
              </w:rPr>
              <w:t>Genus, Species</w:t>
            </w:r>
          </w:p>
        </w:tc>
        <w:tc>
          <w:tcPr>
            <w:tcW w:w="992" w:type="dxa"/>
            <w:vMerge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813" w:type="dxa"/>
            <w:vMerge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12" w:type="dxa"/>
            <w:vMerge/>
            <w:shd w:val="clear" w:color="auto" w:fill="4F81BD"/>
          </w:tcPr>
          <w:p w:rsidR="00FB6DBE" w:rsidRPr="006B47A1" w:rsidRDefault="00FB6DBE" w:rsidP="006C1E40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08-SRNP-41661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lepta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1.86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65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98.5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08-SRNP-5075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Montero04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1.82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08-SRNP-5074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asapha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1.88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08-SRNP-30940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lepta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07-SRNP-14494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phyllisDHJ02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08-SRNP-2248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Sematuridae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Coronidia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subpicta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2.23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18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08-SRNP-36535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Sematuridae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Coronidia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subpicta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2.23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21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08-SRNP-2250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Sematuridae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Coronidia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subpicta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2.23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14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08-SRNP-2249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Sematuridae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Coronidia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subpicta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2.23</w:t>
            </w:r>
          </w:p>
        </w:tc>
        <w:tc>
          <w:tcPr>
            <w:tcW w:w="3767" w:type="dxa"/>
            <w:gridSpan w:val="4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Pyrosequence</w:t>
            </w:r>
            <w:proofErr w:type="spellEnd"/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08-SRNP-2240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Sematuridae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Coronidia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subpicta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2.23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08-SRNP-36940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Sematuridae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Coronidia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subpicta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1.78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95.4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08-SRNP-37044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Sematuridae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Coronidia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subpicta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1.78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14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08-SRNP-36533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Sematuridae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Coronidia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subpicta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1.84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08-SRNP-30952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asapha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08-SRNP-30953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asapha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08-SRNP-14248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Tytocha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r w:rsidR="00811F4C">
              <w:rPr>
                <w:color w:val="000000"/>
                <w:sz w:val="18"/>
                <w:szCs w:val="18"/>
              </w:rPr>
              <w:t>lineate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55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08-SRNP-71150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lepta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08-SRNP-30761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lepta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2.34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08-SRNP-30946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lepta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08-SRNP-30944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lepta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2.35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96.9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08-SRNP-41660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lepta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1.87</w:t>
            </w:r>
          </w:p>
        </w:tc>
        <w:tc>
          <w:tcPr>
            <w:tcW w:w="3767" w:type="dxa"/>
            <w:gridSpan w:val="4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Pyrosequence</w:t>
            </w:r>
            <w:proofErr w:type="spellEnd"/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08-SRNP-41662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lepta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1.85</w:t>
            </w:r>
          </w:p>
        </w:tc>
        <w:tc>
          <w:tcPr>
            <w:tcW w:w="3767" w:type="dxa"/>
            <w:gridSpan w:val="4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Pyrosequence</w:t>
            </w:r>
            <w:proofErr w:type="spellEnd"/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08-SRNP-4470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lepta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08-SRNP-35517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Janzen01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08-SRNP-45160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Janzen01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2.25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84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08-SRNP-57379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Janzen01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1.93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08-SRNP-6277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Janzen01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1.61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08-SRNP-56538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Janzen01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2.04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20"/>
                <w:szCs w:val="20"/>
              </w:rPr>
            </w:pPr>
            <w:r w:rsidRPr="006B47A1">
              <w:rPr>
                <w:sz w:val="18"/>
                <w:szCs w:val="18"/>
              </w:rPr>
              <w:t>08-SRNP-610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Janzen01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2.41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08-SRNP-1565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Janzen01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2.31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08-SRNP-57448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Janzen01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1.89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08-SRNP-57454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Janzen01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1.91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08-SRNP-57710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Janzen01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1.82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08-SRNP-5949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Janzen01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1.69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68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08-SRNP-57628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Janzen01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1.81</w:t>
            </w:r>
          </w:p>
        </w:tc>
        <w:tc>
          <w:tcPr>
            <w:tcW w:w="3767" w:type="dxa"/>
            <w:gridSpan w:val="4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Pyrosequence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08-SRNP-4712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Janzen01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08-SRNP-57386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Janzen01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1.91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08-SRNP-609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Janzen01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2.41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08-SRNP-2099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Janzen01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98.5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08-SRNP-1724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Montero04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2.28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08-SRNP-1721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Montero04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08-SRNP-1726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Montero04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08-SRNP-4193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fibra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2.04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08-SRNP-4190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Nesara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casada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08-SRNP-5690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Nesara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casada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1.77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08-SRNP-5148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Nesara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casada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1.86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08-SRNP-5464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Nesara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casada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1.81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97.7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08-SRNP-57480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phyllisDHJ02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1.89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07-SRNP-14499</w:t>
            </w:r>
          </w:p>
        </w:tc>
        <w:tc>
          <w:tcPr>
            <w:tcW w:w="1351" w:type="dxa"/>
          </w:tcPr>
          <w:p w:rsidR="00FB6DBE" w:rsidRPr="006B47A1" w:rsidRDefault="00D3209F" w:rsidP="006C1E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  <w:r w:rsidR="00FB6DBE" w:rsidRPr="006B47A1">
              <w:rPr>
                <w:color w:val="000000"/>
                <w:sz w:val="18"/>
                <w:szCs w:val="18"/>
              </w:rPr>
              <w:t>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phyllisDHJ02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19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07-SRNP-14500</w:t>
            </w:r>
          </w:p>
        </w:tc>
        <w:tc>
          <w:tcPr>
            <w:tcW w:w="1351" w:type="dxa"/>
          </w:tcPr>
          <w:p w:rsidR="00FB6DBE" w:rsidRPr="006B47A1" w:rsidRDefault="00D3209F" w:rsidP="006C1E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</w:t>
            </w:r>
            <w:r w:rsidR="00FB6DBE" w:rsidRPr="006B47A1">
              <w:rPr>
                <w:color w:val="000000"/>
                <w:sz w:val="18"/>
                <w:szCs w:val="18"/>
              </w:rPr>
              <w:t>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phyllisDHJ02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12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lastRenderedPageBreak/>
              <w:t>51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07-SRNP-16165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phyllisDHJ01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2.74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07-SRNP-16491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phyllisDHJ01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2.63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07-SRNP-16492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phyllisDHJ01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2.62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07-SRNP-16490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phyllisDHJ01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2.63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07-SRNP-15219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phyllisDHJ01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07-SRNP-14425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phyllisDHJ01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3.03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07-SRNP-14449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phyllisDHJ01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3.02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07-SRNP-14575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phyllisDHJ01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07-SRNP-16494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phyllisDHJ01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2.65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08-SRNP-35149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lankesteri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08-SRNP-35153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lankesteri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08-SRNP-35152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lankesteri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08-SRNP-35151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lankesteri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08-SRNP-35154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lankesteri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08-SRNP-56264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gutturalis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08-SRNP-57477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gutturalis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1.91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08-SRNP-55402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gutturalis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2.49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08-SRNP-4433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Artace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cribraria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67" w:type="dxa"/>
            <w:gridSpan w:val="4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Pyrosequence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08-SRNP-36857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1.72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08-SRNP-36817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1.77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08-SRNP-36922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08-SRNP-36927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08-SRNP-35378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08-SRNP-35375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08-SRNP-36818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1.77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08-SRNP-35377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08-SRNP-35472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08-SRNP-35379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98.5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08-SRNP-36870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1.73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08-SRNP-35401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08-SRNP-35407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08-SRNP-35461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08-SRNP-35406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08-SRNP-35460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2.18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96.9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08-SRNP-35411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08-SRNP-35400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08-SRNP-35398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08-SRNP-35399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08-SRNP-35462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08-SRNP-35397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2.18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08-SRNP-1699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08-SRNP-35412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deustaDHJ02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08-SRNP-35402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deusta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559" w:type="dxa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08-SRNP-1700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Lasiocampidae</w:t>
            </w:r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Euglyphis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deusta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2.23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559" w:type="dxa"/>
            <w:vAlign w:val="bottom"/>
          </w:tcPr>
          <w:tbl>
            <w:tblPr>
              <w:tblW w:w="1580" w:type="dxa"/>
              <w:tblCellSpacing w:w="0" w:type="dxa"/>
              <w:shd w:val="clear" w:color="000000" w:fill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0"/>
            </w:tblGrid>
            <w:tr w:rsidR="00FB6DBE" w:rsidRPr="006B47A1" w:rsidTr="006C1E40">
              <w:trPr>
                <w:trHeight w:val="255"/>
                <w:tblCellSpacing w:w="0" w:type="dxa"/>
              </w:trPr>
              <w:tc>
                <w:tcPr>
                  <w:tcW w:w="1580" w:type="dxa"/>
                  <w:shd w:val="clear" w:color="000000" w:fill="auto"/>
                  <w:noWrap/>
                  <w:vAlign w:val="bottom"/>
                  <w:hideMark/>
                </w:tcPr>
                <w:p w:rsidR="00FB6DBE" w:rsidRPr="006B47A1" w:rsidRDefault="00FB6DBE" w:rsidP="006C1E40">
                  <w:pPr>
                    <w:rPr>
                      <w:sz w:val="18"/>
                      <w:szCs w:val="18"/>
                    </w:rPr>
                  </w:pPr>
                  <w:r w:rsidRPr="006B47A1">
                    <w:rPr>
                      <w:noProof/>
                      <w:sz w:val="18"/>
                      <w:szCs w:val="18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152400</wp:posOffset>
                        </wp:positionV>
                        <wp:extent cx="28575" cy="28575"/>
                        <wp:effectExtent l="0" t="0" r="0" b="0"/>
                        <wp:wrapNone/>
                        <wp:docPr id="2" name="Picture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30" name="Picture 10" descr="d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6B47A1">
                    <w:rPr>
                      <w:sz w:val="18"/>
                      <w:szCs w:val="18"/>
                    </w:rPr>
                    <w:t>08-SRNP-55675</w:t>
                  </w:r>
                </w:p>
              </w:tc>
            </w:tr>
          </w:tbl>
          <w:p w:rsidR="00FB6DBE" w:rsidRPr="006B47A1" w:rsidRDefault="00FB6DBE" w:rsidP="006C1E40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Phocides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belus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08-SRNP-70790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Saliana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esperi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08-SRNP-2301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Talides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sergestus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08-SRNP-56001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Talides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sinois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08-SRNP-70314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Elbella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r w:rsidR="00811F4C">
              <w:rPr>
                <w:color w:val="000000"/>
                <w:sz w:val="18"/>
                <w:szCs w:val="18"/>
              </w:rPr>
              <w:t>Scylla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08-SRNP-70328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Pyrrhopyge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zenodorus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08-SRNP-1660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Phocides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lilea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08-SRNP-55431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Mysoria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ambigua</w:t>
            </w:r>
            <w:proofErr w:type="spellEnd"/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08-SRNP-20448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Salatis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canalis</w:t>
            </w:r>
            <w:proofErr w:type="spellEnd"/>
          </w:p>
        </w:tc>
        <w:tc>
          <w:tcPr>
            <w:tcW w:w="992" w:type="dxa"/>
            <w:vAlign w:val="bottom"/>
          </w:tcPr>
          <w:tbl>
            <w:tblPr>
              <w:tblW w:w="15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80"/>
            </w:tblGrid>
            <w:tr w:rsidR="00FB6DBE" w:rsidRPr="006B47A1" w:rsidTr="006C1E40">
              <w:trPr>
                <w:trHeight w:val="255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6DBE" w:rsidRPr="006B47A1" w:rsidRDefault="00FB6DBE" w:rsidP="006C1E40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B47A1">
                    <w:rPr>
                      <w:noProof/>
                      <w:color w:val="000000"/>
                      <w:sz w:val="18"/>
                      <w:szCs w:val="18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990600</wp:posOffset>
                        </wp:positionH>
                        <wp:positionV relativeFrom="paragraph">
                          <wp:posOffset>-9525</wp:posOffset>
                        </wp:positionV>
                        <wp:extent cx="114300" cy="19050"/>
                        <wp:effectExtent l="0" t="0" r="0" b="0"/>
                        <wp:wrapNone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3" name="Picture 3" descr="do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767E7">
                    <w:rPr>
                      <w:color w:val="000000"/>
                      <w:sz w:val="18"/>
                      <w:szCs w:val="18"/>
                    </w:rPr>
                    <w:t xml:space="preserve">      </w:t>
                  </w:r>
                  <w:r w:rsidRPr="006B47A1">
                    <w:rPr>
                      <w:color w:val="000000"/>
                      <w:sz w:val="18"/>
                      <w:szCs w:val="18"/>
                    </w:rPr>
                    <w:t>2.2</w:t>
                  </w:r>
                </w:p>
              </w:tc>
            </w:tr>
          </w:tbl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70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08-SRNP-20672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Bungalotis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erythus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88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08-SRNP-70839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Dyscophellus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nicephorus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67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08-SRNP-21611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Dyscophellus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phraxanor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72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08-SRNP-2317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Astraptes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fulgerator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98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08-SRNP-4065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Astraptes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CELT</w:t>
            </w:r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08-SRNP-1791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Telemiades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fides</w:t>
            </w:r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53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68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9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lastRenderedPageBreak/>
              <w:t>110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08-SRNP-593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Telemiades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antiope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77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08-SRNP-40908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Vettius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pica</w:t>
            </w:r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41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08-SRNP-40861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Cephise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nuspesez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90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08-SRNP-1112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Phanus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obscurior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59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08-SRNP-713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Phanus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vitreus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88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07-SRNP-36883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Astraptes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creteus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crana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08-SRNP-956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Turesis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complanula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79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07-SRNP-13008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Carystoides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basoches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96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08-SRNP-519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Carystoides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orbius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47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67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17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08-SRNP-45032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Carystoides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escalantei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08-SRNP-56040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Udranomia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kikkawai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57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08-SRNP-71686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Udranomia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orcinus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70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08-SRNP-844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Sostrata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bifasciata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nordica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08-SRNP-794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Quadrus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contubernalis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78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92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08-SRNP-45059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Quadrus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cerialis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86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08-SRNP-30973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Thessia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jalapus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64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98.5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16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08-SRNP-55989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Urbanus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proteus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35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8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08-SRNP-2053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Polythrix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octomaculata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68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98.5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08-SRNP-2029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Polythrix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asine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85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07-SRNP-61073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Aguna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panama</w:t>
            </w:r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72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08-SRNP-31055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Polythrix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caunus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60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99.2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1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08-SRNP-70876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Autochton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zarex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767" w:type="dxa"/>
            <w:gridSpan w:val="4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Pyrosequence</w:t>
            </w:r>
            <w:proofErr w:type="spellEnd"/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07-SRNP-14553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Perichares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adela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65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07-SRNP-14581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Perichares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philetes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complex</w:t>
            </w:r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79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08-SRNP-71826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Pythonides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amaryllis</w:t>
            </w:r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08-SRNP-56931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Zera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hosta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74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96.9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6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08-SRNP-55841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Clito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aberrans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67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5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08-SRNP-40484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Anastrus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neaeris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85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08-SRNP-55465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Aethilla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lavochrea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83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69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08-SRNP-70289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Ebrietas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osyris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76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08-SRNP-55673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Chrysoplectrum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pervivax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89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73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  <w:tr w:rsidR="00FB6DBE" w:rsidRPr="006B47A1" w:rsidTr="006C1E40">
        <w:trPr>
          <w:jc w:val="center"/>
        </w:trPr>
        <w:tc>
          <w:tcPr>
            <w:tcW w:w="1008" w:type="dxa"/>
          </w:tcPr>
          <w:p w:rsidR="00FB6DBE" w:rsidRPr="006B47A1" w:rsidRDefault="00FB6DBE" w:rsidP="006C1E40">
            <w:pPr>
              <w:jc w:val="center"/>
              <w:rPr>
                <w:b/>
                <w:bCs/>
                <w:sz w:val="18"/>
                <w:szCs w:val="18"/>
              </w:rPr>
            </w:pPr>
            <w:r w:rsidRPr="006B47A1">
              <w:rPr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1559" w:type="dxa"/>
            <w:vAlign w:val="bottom"/>
          </w:tcPr>
          <w:p w:rsidR="00FB6DBE" w:rsidRPr="006B47A1" w:rsidRDefault="00FB6DBE" w:rsidP="006C1E40">
            <w:pPr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08-SRNP-2594</w:t>
            </w:r>
          </w:p>
        </w:tc>
        <w:tc>
          <w:tcPr>
            <w:tcW w:w="1351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Hesperiidae</w:t>
            </w:r>
            <w:proofErr w:type="spellEnd"/>
          </w:p>
        </w:tc>
        <w:tc>
          <w:tcPr>
            <w:tcW w:w="2268" w:type="dxa"/>
          </w:tcPr>
          <w:p w:rsidR="00FB6DBE" w:rsidRPr="006B47A1" w:rsidRDefault="00FB6DBE" w:rsidP="006C1E4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47A1">
              <w:rPr>
                <w:color w:val="000000"/>
                <w:sz w:val="18"/>
                <w:szCs w:val="18"/>
              </w:rPr>
              <w:t>Venada</w:t>
            </w:r>
            <w:proofErr w:type="spellEnd"/>
            <w:r w:rsidRPr="006B47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47A1">
              <w:rPr>
                <w:color w:val="000000"/>
                <w:sz w:val="18"/>
                <w:szCs w:val="18"/>
              </w:rPr>
              <w:t>daneva</w:t>
            </w:r>
            <w:proofErr w:type="spellEnd"/>
          </w:p>
        </w:tc>
        <w:tc>
          <w:tcPr>
            <w:tcW w:w="992" w:type="dxa"/>
            <w:vAlign w:val="bottom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2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84</w:t>
            </w:r>
          </w:p>
        </w:tc>
        <w:tc>
          <w:tcPr>
            <w:tcW w:w="813" w:type="dxa"/>
          </w:tcPr>
          <w:p w:rsidR="00FB6DBE" w:rsidRPr="006B47A1" w:rsidRDefault="00FB6DBE" w:rsidP="006C1E40">
            <w:pPr>
              <w:jc w:val="center"/>
              <w:rPr>
                <w:sz w:val="18"/>
                <w:szCs w:val="18"/>
              </w:rPr>
            </w:pPr>
            <w:r w:rsidRPr="006B47A1">
              <w:rPr>
                <w:sz w:val="18"/>
                <w:szCs w:val="18"/>
              </w:rPr>
              <w:t>100</w:t>
            </w:r>
          </w:p>
        </w:tc>
        <w:tc>
          <w:tcPr>
            <w:tcW w:w="1112" w:type="dxa"/>
          </w:tcPr>
          <w:p w:rsidR="00FB6DBE" w:rsidRPr="006B47A1" w:rsidRDefault="00FB6DBE" w:rsidP="006C1E40">
            <w:pPr>
              <w:jc w:val="center"/>
              <w:rPr>
                <w:color w:val="000000"/>
                <w:sz w:val="18"/>
                <w:szCs w:val="18"/>
              </w:rPr>
            </w:pPr>
            <w:r w:rsidRPr="006B47A1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FB6DBE" w:rsidRPr="006B47A1" w:rsidRDefault="00FB6DBE" w:rsidP="00AE2FE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sectPr w:rsidR="00FB6DBE" w:rsidRPr="006B47A1" w:rsidSect="006C1E40">
      <w:pgSz w:w="12240" w:h="15840" w:code="1"/>
      <w:pgMar w:top="1440" w:right="1797" w:bottom="1440" w:left="1797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 Std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22CB"/>
    <w:multiLevelType w:val="hybridMultilevel"/>
    <w:tmpl w:val="D6FAD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B6DBE"/>
    <w:rsid w:val="00015C92"/>
    <w:rsid w:val="00021772"/>
    <w:rsid w:val="000264D3"/>
    <w:rsid w:val="000A084E"/>
    <w:rsid w:val="000C0219"/>
    <w:rsid w:val="0010294A"/>
    <w:rsid w:val="00176150"/>
    <w:rsid w:val="002521D1"/>
    <w:rsid w:val="003E58A3"/>
    <w:rsid w:val="004E7AF5"/>
    <w:rsid w:val="00551D42"/>
    <w:rsid w:val="005D17BE"/>
    <w:rsid w:val="006B47A1"/>
    <w:rsid w:val="006B5699"/>
    <w:rsid w:val="006C1E40"/>
    <w:rsid w:val="006D577F"/>
    <w:rsid w:val="00712830"/>
    <w:rsid w:val="00776ACA"/>
    <w:rsid w:val="007A5270"/>
    <w:rsid w:val="00811F4C"/>
    <w:rsid w:val="0089481D"/>
    <w:rsid w:val="008A7CF7"/>
    <w:rsid w:val="0090525A"/>
    <w:rsid w:val="00935A89"/>
    <w:rsid w:val="0095678B"/>
    <w:rsid w:val="00A35D9C"/>
    <w:rsid w:val="00A63424"/>
    <w:rsid w:val="00AE2FE6"/>
    <w:rsid w:val="00C2306B"/>
    <w:rsid w:val="00C911FE"/>
    <w:rsid w:val="00D3209F"/>
    <w:rsid w:val="00D34481"/>
    <w:rsid w:val="00DB2DCE"/>
    <w:rsid w:val="00E0218C"/>
    <w:rsid w:val="00E37B19"/>
    <w:rsid w:val="00E60079"/>
    <w:rsid w:val="00E767E7"/>
    <w:rsid w:val="00EE1054"/>
    <w:rsid w:val="00FB6DBE"/>
    <w:rsid w:val="00F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B6D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rsid w:val="00FB6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FB6DBE"/>
    <w:pPr>
      <w:autoSpaceDE w:val="0"/>
      <w:autoSpaceDN w:val="0"/>
      <w:adjustRightInd w:val="0"/>
      <w:spacing w:line="241" w:lineRule="atLeast"/>
    </w:pPr>
    <w:rPr>
      <w:rFonts w:ascii="News Gothic Std" w:hAnsi="News Gothic Std"/>
    </w:rPr>
  </w:style>
  <w:style w:type="character" w:customStyle="1" w:styleId="A3">
    <w:name w:val="A3"/>
    <w:uiPriority w:val="99"/>
    <w:rsid w:val="00FB6DBE"/>
    <w:rPr>
      <w:rFonts w:cs="News Gothic Std"/>
      <w:color w:val="000000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FB6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2">
    <w:name w:val="A2"/>
    <w:uiPriority w:val="99"/>
    <w:rsid w:val="00FB6DBE"/>
    <w:rPr>
      <w:rFonts w:cs="News Gothic Std"/>
      <w:color w:val="000000"/>
      <w:sz w:val="18"/>
      <w:szCs w:val="18"/>
    </w:rPr>
  </w:style>
  <w:style w:type="character" w:styleId="Hyperlink">
    <w:name w:val="Hyperlink"/>
    <w:basedOn w:val="DefaultParagraphFont"/>
    <w:rsid w:val="00FB6D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DBE"/>
    <w:pPr>
      <w:ind w:left="720"/>
      <w:contextualSpacing/>
    </w:pPr>
  </w:style>
  <w:style w:type="character" w:customStyle="1" w:styleId="A1">
    <w:name w:val="A1"/>
    <w:uiPriority w:val="99"/>
    <w:rsid w:val="00FB6DBE"/>
    <w:rPr>
      <w:rFonts w:cs="News Gothic Std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FB6D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6DBE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rsid w:val="00FB6DBE"/>
    <w:rPr>
      <w:sz w:val="18"/>
    </w:rPr>
  </w:style>
  <w:style w:type="paragraph" w:styleId="CommentText">
    <w:name w:val="annotation text"/>
    <w:basedOn w:val="Normal"/>
    <w:link w:val="CommentTextChar"/>
    <w:semiHidden/>
    <w:rsid w:val="00FB6DBE"/>
  </w:style>
  <w:style w:type="character" w:customStyle="1" w:styleId="CommentTextChar">
    <w:name w:val="Comment Text Char"/>
    <w:basedOn w:val="DefaultParagraphFont"/>
    <w:link w:val="CommentText"/>
    <w:semiHidden/>
    <w:rsid w:val="00FB6DBE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B6DBE"/>
  </w:style>
  <w:style w:type="character" w:customStyle="1" w:styleId="CommentSubjectChar">
    <w:name w:val="Comment Subject Char"/>
    <w:basedOn w:val="CommentTextChar"/>
    <w:link w:val="CommentSubject"/>
    <w:semiHidden/>
    <w:rsid w:val="00FB6DBE"/>
  </w:style>
  <w:style w:type="paragraph" w:styleId="Header">
    <w:name w:val="header"/>
    <w:basedOn w:val="Normal"/>
    <w:link w:val="HeaderChar"/>
    <w:uiPriority w:val="99"/>
    <w:semiHidden/>
    <w:unhideWhenUsed/>
    <w:rsid w:val="00FB6D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D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6D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6DBE"/>
    <w:rPr>
      <w:rFonts w:ascii="Times New Roman" w:eastAsia="Times New Roman" w:hAnsi="Times New Roman" w:cs="Times New Roman"/>
      <w:sz w:val="24"/>
      <w:szCs w:val="24"/>
    </w:rPr>
  </w:style>
  <w:style w:type="character" w:customStyle="1" w:styleId="capture-id">
    <w:name w:val="capture-id"/>
    <w:basedOn w:val="DefaultParagraphFont"/>
    <w:rsid w:val="00FB6DBE"/>
  </w:style>
  <w:style w:type="character" w:customStyle="1" w:styleId="contrib">
    <w:name w:val="contrib"/>
    <w:basedOn w:val="DefaultParagraphFont"/>
    <w:rsid w:val="00FB6DBE"/>
  </w:style>
  <w:style w:type="character" w:customStyle="1" w:styleId="name">
    <w:name w:val="name"/>
    <w:basedOn w:val="DefaultParagraphFont"/>
    <w:rsid w:val="00FB6DBE"/>
  </w:style>
  <w:style w:type="character" w:customStyle="1" w:styleId="wbr">
    <w:name w:val="wbr"/>
    <w:basedOn w:val="DefaultParagraphFont"/>
    <w:rsid w:val="00FB6DBE"/>
  </w:style>
  <w:style w:type="character" w:customStyle="1" w:styleId="arttitle">
    <w:name w:val="arttitle"/>
    <w:basedOn w:val="DefaultParagraphFont"/>
    <w:rsid w:val="00FB6DBE"/>
  </w:style>
  <w:style w:type="table" w:customStyle="1" w:styleId="LightShading-Accent11">
    <w:name w:val="Light Shading - Accent 11"/>
    <w:basedOn w:val="TableNormal"/>
    <w:uiPriority w:val="60"/>
    <w:rsid w:val="00FB6DBE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B6D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6DB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6DBE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FB6DBE"/>
  </w:style>
  <w:style w:type="character" w:styleId="Emphasis">
    <w:name w:val="Emphasis"/>
    <w:basedOn w:val="DefaultParagraphFont"/>
    <w:uiPriority w:val="20"/>
    <w:qFormat/>
    <w:rsid w:val="008A7C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Biodiversity Institute of Ontario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Sujeevan Ratnasingham</dc:creator>
  <cp:keywords/>
  <dc:description/>
  <cp:lastModifiedBy>sshokral</cp:lastModifiedBy>
  <cp:revision>2</cp:revision>
  <dcterms:created xsi:type="dcterms:W3CDTF">2011-05-26T17:37:00Z</dcterms:created>
  <dcterms:modified xsi:type="dcterms:W3CDTF">2011-05-26T17:37:00Z</dcterms:modified>
</cp:coreProperties>
</file>